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A9" w:rsidRDefault="00E527A9" w:rsidP="00E527A9">
      <w:pPr>
        <w:pStyle w:val="Heading1"/>
      </w:pPr>
    </w:p>
    <w:p w:rsidR="00E527A9" w:rsidRDefault="00E527A9" w:rsidP="00E527A9">
      <w:pPr>
        <w:pStyle w:val="Title"/>
        <w:jc w:val="left"/>
      </w:pPr>
    </w:p>
    <w:p w:rsidR="00E527A9" w:rsidRDefault="00E527A9" w:rsidP="00E527A9">
      <w:pPr>
        <w:pStyle w:val="Title"/>
      </w:pPr>
    </w:p>
    <w:p w:rsidR="00E527A9" w:rsidRDefault="00E527A9" w:rsidP="00E527A9">
      <w:pPr>
        <w:pStyle w:val="Title"/>
      </w:pPr>
    </w:p>
    <w:p w:rsidR="00E527A9" w:rsidRDefault="00E527A9" w:rsidP="00E527A9">
      <w:pPr>
        <w:pStyle w:val="Title"/>
      </w:pPr>
    </w:p>
    <w:p w:rsidR="00E527A9" w:rsidRDefault="00E527A9" w:rsidP="00E527A9">
      <w:pPr>
        <w:pStyle w:val="Title"/>
      </w:pPr>
      <w:r>
        <w:t>LONDON BOROUGH OF HAVERING</w:t>
      </w:r>
    </w:p>
    <w:p w:rsidR="00E527A9" w:rsidRDefault="00E527A9" w:rsidP="00E527A9">
      <w:pPr>
        <w:rPr>
          <w:rFonts w:ascii="Arial" w:hAnsi="Arial" w:cs="Arial"/>
          <w:b/>
          <w:bCs/>
          <w:sz w:val="40"/>
        </w:rPr>
      </w:pPr>
    </w:p>
    <w:p w:rsidR="00E527A9" w:rsidRDefault="00E527A9" w:rsidP="00E527A9">
      <w:pPr>
        <w:rPr>
          <w:rFonts w:ascii="Arial" w:hAnsi="Arial" w:cs="Arial"/>
          <w:b/>
          <w:bCs/>
          <w:sz w:val="40"/>
        </w:rPr>
      </w:pPr>
    </w:p>
    <w:p w:rsidR="00E527A9" w:rsidRDefault="00E527A9" w:rsidP="00E527A9">
      <w:pPr>
        <w:rPr>
          <w:rFonts w:ascii="Arial" w:hAnsi="Arial" w:cs="Arial"/>
          <w:b/>
          <w:bCs/>
          <w:sz w:val="40"/>
        </w:rPr>
      </w:pPr>
    </w:p>
    <w:p w:rsidR="00E527A9" w:rsidRDefault="00E527A9" w:rsidP="00E527A9">
      <w:pPr>
        <w:pStyle w:val="BodyText"/>
        <w:jc w:val="center"/>
        <w:rPr>
          <w:sz w:val="44"/>
          <w:szCs w:val="44"/>
        </w:rPr>
      </w:pPr>
      <w:r>
        <w:rPr>
          <w:sz w:val="44"/>
          <w:szCs w:val="44"/>
        </w:rPr>
        <w:t>Havering</w:t>
      </w:r>
    </w:p>
    <w:p w:rsidR="00E527A9" w:rsidRDefault="00E527A9" w:rsidP="00E527A9">
      <w:pPr>
        <w:pStyle w:val="BodyText"/>
        <w:jc w:val="center"/>
        <w:rPr>
          <w:sz w:val="44"/>
          <w:szCs w:val="44"/>
        </w:rPr>
      </w:pPr>
      <w:r>
        <w:rPr>
          <w:sz w:val="44"/>
          <w:szCs w:val="44"/>
        </w:rPr>
        <w:t xml:space="preserve">Community MARAC </w:t>
      </w:r>
    </w:p>
    <w:p w:rsidR="00E527A9" w:rsidRDefault="00E527A9" w:rsidP="00E527A9">
      <w:pPr>
        <w:pStyle w:val="BodyText"/>
        <w:jc w:val="center"/>
        <w:rPr>
          <w:sz w:val="44"/>
          <w:szCs w:val="44"/>
        </w:rPr>
      </w:pPr>
    </w:p>
    <w:p w:rsidR="00E527A9" w:rsidRDefault="00E527A9" w:rsidP="00E527A9">
      <w:pPr>
        <w:pStyle w:val="BodyText"/>
        <w:jc w:val="center"/>
        <w:rPr>
          <w:sz w:val="44"/>
          <w:szCs w:val="44"/>
        </w:rPr>
      </w:pPr>
      <w:r>
        <w:rPr>
          <w:sz w:val="44"/>
          <w:szCs w:val="44"/>
        </w:rPr>
        <w:t>Terms of reference</w:t>
      </w:r>
    </w:p>
    <w:p w:rsidR="00E527A9" w:rsidRDefault="00E527A9" w:rsidP="00E527A9">
      <w:pPr>
        <w:pStyle w:val="BodyText"/>
        <w:jc w:val="center"/>
        <w:rPr>
          <w:sz w:val="44"/>
          <w:szCs w:val="44"/>
        </w:rPr>
      </w:pPr>
    </w:p>
    <w:p w:rsidR="00E527A9" w:rsidRDefault="00E527A9" w:rsidP="00E527A9">
      <w:pPr>
        <w:pStyle w:val="BodyText"/>
        <w:jc w:val="center"/>
        <w:rPr>
          <w:sz w:val="44"/>
          <w:szCs w:val="44"/>
        </w:rPr>
      </w:pPr>
      <w:r>
        <w:rPr>
          <w:sz w:val="44"/>
          <w:szCs w:val="44"/>
        </w:rPr>
        <w:t>Created 18/02/2021</w:t>
      </w:r>
    </w:p>
    <w:p w:rsidR="00E527A9" w:rsidRDefault="00E527A9" w:rsidP="00E527A9">
      <w:pPr>
        <w:pStyle w:val="BodyText"/>
        <w:jc w:val="center"/>
        <w:rPr>
          <w:sz w:val="44"/>
          <w:szCs w:val="44"/>
        </w:rPr>
      </w:pPr>
    </w:p>
    <w:p w:rsidR="00E527A9" w:rsidRDefault="00E95F9B" w:rsidP="00E527A9">
      <w:pPr>
        <w:pStyle w:val="BodyText"/>
        <w:jc w:val="center"/>
        <w:rPr>
          <w:sz w:val="44"/>
          <w:szCs w:val="44"/>
        </w:rPr>
      </w:pPr>
      <w:r>
        <w:rPr>
          <w:sz w:val="44"/>
          <w:szCs w:val="44"/>
        </w:rPr>
        <w:t>Reviewed</w:t>
      </w:r>
      <w:r w:rsidR="00E527A9">
        <w:rPr>
          <w:sz w:val="44"/>
          <w:szCs w:val="44"/>
        </w:rPr>
        <w:t xml:space="preserve"> 18/02/2022</w:t>
      </w:r>
    </w:p>
    <w:p w:rsidR="00E95F9B" w:rsidRDefault="00E95F9B" w:rsidP="00E527A9">
      <w:pPr>
        <w:pStyle w:val="BodyText"/>
        <w:jc w:val="center"/>
        <w:rPr>
          <w:sz w:val="44"/>
          <w:szCs w:val="44"/>
        </w:rPr>
      </w:pPr>
    </w:p>
    <w:p w:rsidR="00E95F9B" w:rsidRDefault="00E95F9B" w:rsidP="00E527A9">
      <w:pPr>
        <w:pStyle w:val="BodyText"/>
        <w:jc w:val="center"/>
        <w:rPr>
          <w:sz w:val="44"/>
          <w:szCs w:val="44"/>
        </w:rPr>
      </w:pPr>
      <w:r>
        <w:rPr>
          <w:sz w:val="44"/>
          <w:szCs w:val="44"/>
        </w:rPr>
        <w:t>Review Date:</w:t>
      </w:r>
      <w:bookmarkStart w:id="0" w:name="_GoBack"/>
      <w:bookmarkEnd w:id="0"/>
      <w:r>
        <w:rPr>
          <w:sz w:val="44"/>
          <w:szCs w:val="44"/>
        </w:rPr>
        <w:t xml:space="preserve"> February 2023</w:t>
      </w:r>
    </w:p>
    <w:p w:rsidR="00E527A9" w:rsidRDefault="00E527A9" w:rsidP="00E527A9">
      <w:pPr>
        <w:pStyle w:val="BodyText"/>
        <w:rPr>
          <w:sz w:val="44"/>
          <w:szCs w:val="44"/>
        </w:rPr>
      </w:pPr>
    </w:p>
    <w:p w:rsidR="00E527A9" w:rsidRDefault="00E527A9" w:rsidP="00E527A9">
      <w:pPr>
        <w:pStyle w:val="BodyText"/>
        <w:rPr>
          <w:sz w:val="22"/>
        </w:rPr>
      </w:pPr>
    </w:p>
    <w:p w:rsidR="00E527A9" w:rsidRDefault="00E527A9" w:rsidP="00E527A9">
      <w:pPr>
        <w:pStyle w:val="BodyText"/>
        <w:rPr>
          <w:sz w:val="22"/>
        </w:rPr>
      </w:pPr>
    </w:p>
    <w:p w:rsidR="00E527A9" w:rsidRDefault="00E527A9" w:rsidP="00E527A9">
      <w:pPr>
        <w:pStyle w:val="BodyText"/>
        <w:rPr>
          <w:sz w:val="22"/>
        </w:rPr>
      </w:pPr>
    </w:p>
    <w:p w:rsidR="00E527A9" w:rsidRDefault="00E527A9" w:rsidP="00E527A9">
      <w:pPr>
        <w:pStyle w:val="BodyText"/>
        <w:rPr>
          <w:sz w:val="22"/>
        </w:rPr>
      </w:pPr>
    </w:p>
    <w:p w:rsidR="00E527A9" w:rsidRDefault="00E527A9" w:rsidP="00E527A9">
      <w:pPr>
        <w:pStyle w:val="BodyText"/>
        <w:rPr>
          <w:sz w:val="22"/>
        </w:rPr>
      </w:pPr>
    </w:p>
    <w:p w:rsidR="00E527A9" w:rsidRDefault="00E527A9" w:rsidP="00E527A9">
      <w:pPr>
        <w:pStyle w:val="BodyText"/>
        <w:rPr>
          <w:sz w:val="22"/>
        </w:rPr>
      </w:pPr>
    </w:p>
    <w:p w:rsidR="00E527A9" w:rsidRDefault="00E527A9" w:rsidP="00E527A9">
      <w:pPr>
        <w:pStyle w:val="BodyText"/>
        <w:rPr>
          <w:sz w:val="22"/>
        </w:rPr>
      </w:pPr>
    </w:p>
    <w:p w:rsidR="00E527A9" w:rsidRDefault="00E527A9" w:rsidP="00E527A9">
      <w:pPr>
        <w:pStyle w:val="BodyText"/>
        <w:rPr>
          <w:sz w:val="22"/>
        </w:rPr>
      </w:pPr>
    </w:p>
    <w:p w:rsidR="00E527A9" w:rsidRDefault="00E527A9" w:rsidP="00E527A9">
      <w:pPr>
        <w:pStyle w:val="BodyText"/>
        <w:rPr>
          <w:sz w:val="22"/>
        </w:rPr>
      </w:pPr>
    </w:p>
    <w:p w:rsidR="00E527A9" w:rsidRDefault="00E527A9" w:rsidP="00E527A9">
      <w:pPr>
        <w:pStyle w:val="BodyText"/>
        <w:rPr>
          <w:sz w:val="22"/>
        </w:rPr>
      </w:pPr>
    </w:p>
    <w:p w:rsidR="00E527A9" w:rsidRDefault="00E527A9" w:rsidP="00E527A9">
      <w:pPr>
        <w:pStyle w:val="BodyText"/>
        <w:rPr>
          <w:sz w:val="22"/>
        </w:rPr>
      </w:pPr>
    </w:p>
    <w:p w:rsidR="00E527A9" w:rsidRDefault="00E527A9" w:rsidP="00E527A9">
      <w:pPr>
        <w:pStyle w:val="BodyText"/>
        <w:rPr>
          <w:sz w:val="22"/>
        </w:rPr>
      </w:pPr>
    </w:p>
    <w:p w:rsidR="00E527A9" w:rsidRDefault="00E527A9" w:rsidP="00E527A9">
      <w:pPr>
        <w:spacing w:line="276" w:lineRule="auto"/>
        <w:ind w:left="360"/>
        <w:jc w:val="both"/>
        <w:rPr>
          <w:rFonts w:ascii="Arial" w:hAnsi="Arial" w:cs="Arial"/>
        </w:rPr>
      </w:pPr>
    </w:p>
    <w:p w:rsidR="00E527A9" w:rsidRDefault="00E527A9" w:rsidP="00E527A9">
      <w:pPr>
        <w:spacing w:line="276" w:lineRule="auto"/>
        <w:rPr>
          <w:rFonts w:ascii="Arial" w:hAnsi="Arial" w:cs="Arial"/>
          <w:b/>
          <w:u w:val="single"/>
        </w:rPr>
      </w:pPr>
      <w:r>
        <w:rPr>
          <w:rFonts w:ascii="Arial" w:hAnsi="Arial" w:cs="Arial"/>
        </w:rPr>
        <w:br w:type="page"/>
      </w:r>
      <w:r>
        <w:rPr>
          <w:rFonts w:ascii="Arial" w:hAnsi="Arial" w:cs="Arial"/>
          <w:b/>
          <w:u w:val="single"/>
        </w:rPr>
        <w:lastRenderedPageBreak/>
        <w:t>Sections</w:t>
      </w:r>
    </w:p>
    <w:p w:rsidR="00E527A9" w:rsidRDefault="00E527A9" w:rsidP="00E527A9">
      <w:pPr>
        <w:spacing w:line="276" w:lineRule="auto"/>
        <w:rPr>
          <w:rFonts w:ascii="Arial" w:hAnsi="Arial" w:cs="Arial"/>
          <w:b/>
          <w:u w:val="single"/>
        </w:rPr>
      </w:pPr>
    </w:p>
    <w:p w:rsidR="00E527A9" w:rsidRDefault="00E527A9" w:rsidP="00E527A9">
      <w:pPr>
        <w:numPr>
          <w:ilvl w:val="0"/>
          <w:numId w:val="1"/>
        </w:numPr>
        <w:spacing w:line="480" w:lineRule="auto"/>
        <w:rPr>
          <w:rFonts w:ascii="Arial" w:hAnsi="Arial" w:cs="Arial"/>
        </w:rPr>
      </w:pPr>
      <w:r>
        <w:rPr>
          <w:rFonts w:ascii="Arial" w:hAnsi="Arial" w:cs="Arial"/>
        </w:rPr>
        <w:t>Introduction</w:t>
      </w:r>
    </w:p>
    <w:p w:rsidR="00E527A9" w:rsidRDefault="00E527A9" w:rsidP="00E527A9">
      <w:pPr>
        <w:numPr>
          <w:ilvl w:val="0"/>
          <w:numId w:val="1"/>
        </w:numPr>
        <w:spacing w:line="480" w:lineRule="auto"/>
        <w:rPr>
          <w:rFonts w:ascii="Arial" w:hAnsi="Arial" w:cs="Arial"/>
        </w:rPr>
      </w:pPr>
      <w:r>
        <w:rPr>
          <w:rFonts w:ascii="Arial" w:hAnsi="Arial" w:cs="Arial"/>
        </w:rPr>
        <w:t>Meeting Structure</w:t>
      </w:r>
    </w:p>
    <w:p w:rsidR="00E527A9" w:rsidRDefault="00E527A9" w:rsidP="00E527A9">
      <w:pPr>
        <w:numPr>
          <w:ilvl w:val="0"/>
          <w:numId w:val="1"/>
        </w:numPr>
        <w:spacing w:line="480" w:lineRule="auto"/>
        <w:rPr>
          <w:rFonts w:ascii="Arial" w:hAnsi="Arial" w:cs="Arial"/>
        </w:rPr>
      </w:pPr>
      <w:r>
        <w:rPr>
          <w:rFonts w:ascii="Arial" w:hAnsi="Arial" w:cs="Arial"/>
        </w:rPr>
        <w:t>Aims</w:t>
      </w:r>
    </w:p>
    <w:p w:rsidR="00E527A9" w:rsidRDefault="00E527A9" w:rsidP="00E527A9">
      <w:pPr>
        <w:numPr>
          <w:ilvl w:val="0"/>
          <w:numId w:val="1"/>
        </w:numPr>
        <w:spacing w:line="480" w:lineRule="auto"/>
        <w:rPr>
          <w:rFonts w:ascii="Arial" w:hAnsi="Arial" w:cs="Arial"/>
        </w:rPr>
      </w:pPr>
      <w:r>
        <w:rPr>
          <w:rFonts w:ascii="Arial" w:hAnsi="Arial" w:cs="Arial"/>
        </w:rPr>
        <w:t>Professionals Partners</w:t>
      </w:r>
    </w:p>
    <w:p w:rsidR="00E527A9" w:rsidRDefault="00E527A9" w:rsidP="00E527A9">
      <w:pPr>
        <w:numPr>
          <w:ilvl w:val="0"/>
          <w:numId w:val="1"/>
        </w:numPr>
        <w:spacing w:line="480" w:lineRule="auto"/>
        <w:rPr>
          <w:rFonts w:ascii="Arial" w:hAnsi="Arial" w:cs="Arial"/>
        </w:rPr>
      </w:pPr>
      <w:r>
        <w:rPr>
          <w:rFonts w:ascii="Arial" w:hAnsi="Arial" w:cs="Arial"/>
        </w:rPr>
        <w:t>SPOC Responsibilities</w:t>
      </w:r>
    </w:p>
    <w:p w:rsidR="00E527A9" w:rsidRDefault="00E527A9" w:rsidP="00E527A9">
      <w:pPr>
        <w:numPr>
          <w:ilvl w:val="0"/>
          <w:numId w:val="1"/>
        </w:numPr>
        <w:spacing w:line="480" w:lineRule="auto"/>
        <w:rPr>
          <w:rFonts w:ascii="Arial" w:hAnsi="Arial" w:cs="Arial"/>
        </w:rPr>
      </w:pPr>
      <w:r>
        <w:rPr>
          <w:rFonts w:ascii="Arial" w:hAnsi="Arial" w:cs="Arial"/>
        </w:rPr>
        <w:t>Referring Cases</w:t>
      </w:r>
    </w:p>
    <w:p w:rsidR="00E527A9" w:rsidRDefault="00E527A9" w:rsidP="00E527A9">
      <w:pPr>
        <w:numPr>
          <w:ilvl w:val="0"/>
          <w:numId w:val="1"/>
        </w:numPr>
        <w:spacing w:line="480" w:lineRule="auto"/>
        <w:rPr>
          <w:rFonts w:ascii="Arial" w:hAnsi="Arial" w:cs="Arial"/>
        </w:rPr>
      </w:pPr>
      <w:r>
        <w:rPr>
          <w:rFonts w:ascii="Arial" w:hAnsi="Arial" w:cs="Arial"/>
        </w:rPr>
        <w:t>Important Notes</w:t>
      </w:r>
    </w:p>
    <w:p w:rsidR="00E527A9" w:rsidRDefault="00E527A9" w:rsidP="00E527A9">
      <w:pPr>
        <w:numPr>
          <w:ilvl w:val="0"/>
          <w:numId w:val="1"/>
        </w:numPr>
        <w:spacing w:line="480" w:lineRule="auto"/>
        <w:rPr>
          <w:rFonts w:ascii="Arial" w:hAnsi="Arial" w:cs="Arial"/>
        </w:rPr>
      </w:pPr>
      <w:r>
        <w:rPr>
          <w:rFonts w:ascii="Arial" w:hAnsi="Arial" w:cs="Arial"/>
        </w:rPr>
        <w:t>Use of Sensitive Information</w:t>
      </w:r>
    </w:p>
    <w:p w:rsidR="00E527A9" w:rsidRDefault="00E527A9" w:rsidP="00E527A9">
      <w:pPr>
        <w:spacing w:line="276" w:lineRule="auto"/>
        <w:rPr>
          <w:rFonts w:ascii="Arial" w:hAnsi="Arial" w:cs="Arial"/>
        </w:rPr>
      </w:pPr>
    </w:p>
    <w:p w:rsidR="00E527A9" w:rsidRDefault="00E527A9" w:rsidP="00E527A9">
      <w:pPr>
        <w:numPr>
          <w:ilvl w:val="0"/>
          <w:numId w:val="2"/>
        </w:numPr>
        <w:spacing w:line="276" w:lineRule="auto"/>
        <w:rPr>
          <w:rFonts w:ascii="Arial" w:hAnsi="Arial" w:cs="Arial"/>
          <w:b/>
          <w:color w:val="000000"/>
          <w:lang w:eastAsia="en-GB"/>
        </w:rPr>
      </w:pPr>
      <w:r>
        <w:rPr>
          <w:rFonts w:ascii="Arial" w:hAnsi="Arial" w:cs="Arial"/>
        </w:rPr>
        <w:br w:type="page"/>
      </w:r>
      <w:r>
        <w:rPr>
          <w:rFonts w:ascii="Arial" w:hAnsi="Arial" w:cs="Arial"/>
          <w:b/>
          <w:color w:val="000000"/>
          <w:lang w:eastAsia="en-GB"/>
        </w:rPr>
        <w:lastRenderedPageBreak/>
        <w:t xml:space="preserve">Introduction </w:t>
      </w:r>
    </w:p>
    <w:p w:rsidR="00E527A9" w:rsidRDefault="00E527A9" w:rsidP="00E527A9">
      <w:pPr>
        <w:autoSpaceDE w:val="0"/>
        <w:autoSpaceDN w:val="0"/>
        <w:adjustRightInd w:val="0"/>
        <w:spacing w:line="276" w:lineRule="auto"/>
        <w:rPr>
          <w:rFonts w:ascii="Arial" w:hAnsi="Arial" w:cs="Arial"/>
          <w:b/>
          <w:color w:val="000000"/>
          <w:lang w:eastAsia="en-GB"/>
        </w:rPr>
      </w:pPr>
    </w:p>
    <w:p w:rsidR="00E527A9" w:rsidRDefault="00E527A9" w:rsidP="00E527A9">
      <w:pPr>
        <w:autoSpaceDE w:val="0"/>
        <w:autoSpaceDN w:val="0"/>
        <w:adjustRightInd w:val="0"/>
        <w:spacing w:line="276" w:lineRule="auto"/>
        <w:rPr>
          <w:rFonts w:ascii="Arial" w:eastAsia="Batang" w:hAnsi="Arial" w:cs="Arial"/>
        </w:rPr>
      </w:pPr>
      <w:r>
        <w:rPr>
          <w:rFonts w:ascii="Arial" w:eastAsia="Batang" w:hAnsi="Arial" w:cs="Arial"/>
        </w:rPr>
        <w:t>Havering Borough Council is committed to working in partnership with its professional partners and external agencies who provide services to support and safeguard residents of Havering.</w:t>
      </w:r>
    </w:p>
    <w:p w:rsidR="00E527A9" w:rsidRDefault="00E527A9" w:rsidP="00E527A9">
      <w:pPr>
        <w:autoSpaceDE w:val="0"/>
        <w:autoSpaceDN w:val="0"/>
        <w:adjustRightInd w:val="0"/>
        <w:spacing w:line="276" w:lineRule="auto"/>
        <w:rPr>
          <w:rFonts w:ascii="Arial" w:eastAsia="Batang" w:hAnsi="Arial" w:cs="Arial"/>
        </w:rPr>
      </w:pPr>
    </w:p>
    <w:p w:rsidR="00E527A9" w:rsidRDefault="00E527A9" w:rsidP="00E527A9">
      <w:pPr>
        <w:autoSpaceDE w:val="0"/>
        <w:autoSpaceDN w:val="0"/>
        <w:adjustRightInd w:val="0"/>
        <w:spacing w:line="276" w:lineRule="auto"/>
        <w:rPr>
          <w:rFonts w:ascii="Arial" w:eastAsia="Batang" w:hAnsi="Arial" w:cs="Arial"/>
          <w:color w:val="000000"/>
          <w:lang w:eastAsia="en-GB"/>
        </w:rPr>
      </w:pPr>
      <w:r>
        <w:rPr>
          <w:rFonts w:ascii="Arial" w:eastAsia="Batang" w:hAnsi="Arial" w:cs="Arial"/>
        </w:rPr>
        <w:t>The Terms of Reference outlines how the MARAC functions, its remit and how cases can be raised.</w:t>
      </w:r>
    </w:p>
    <w:p w:rsidR="00E527A9" w:rsidRDefault="00E527A9" w:rsidP="00E527A9">
      <w:pPr>
        <w:autoSpaceDE w:val="0"/>
        <w:autoSpaceDN w:val="0"/>
        <w:adjustRightInd w:val="0"/>
        <w:spacing w:line="276" w:lineRule="auto"/>
        <w:rPr>
          <w:rFonts w:ascii="Arial" w:eastAsia="Batang" w:hAnsi="Arial" w:cs="Arial"/>
          <w:b/>
          <w:color w:val="000000"/>
          <w:lang w:eastAsia="en-GB"/>
        </w:rPr>
      </w:pPr>
    </w:p>
    <w:p w:rsidR="00E527A9" w:rsidRDefault="00E527A9" w:rsidP="00E527A9">
      <w:pPr>
        <w:numPr>
          <w:ilvl w:val="0"/>
          <w:numId w:val="3"/>
        </w:numPr>
        <w:autoSpaceDE w:val="0"/>
        <w:autoSpaceDN w:val="0"/>
        <w:adjustRightInd w:val="0"/>
        <w:spacing w:line="276" w:lineRule="auto"/>
        <w:rPr>
          <w:rFonts w:ascii="Arial" w:eastAsia="Batang" w:hAnsi="Arial" w:cs="Arial"/>
          <w:b/>
          <w:color w:val="000000"/>
          <w:lang w:eastAsia="en-GB"/>
        </w:rPr>
      </w:pPr>
      <w:r>
        <w:rPr>
          <w:rFonts w:ascii="Arial" w:eastAsia="Batang" w:hAnsi="Arial" w:cs="Arial"/>
          <w:b/>
          <w:color w:val="000000"/>
          <w:lang w:eastAsia="en-GB"/>
        </w:rPr>
        <w:t>Meeting Structure</w:t>
      </w:r>
    </w:p>
    <w:p w:rsidR="00E527A9" w:rsidRDefault="00E527A9" w:rsidP="00E527A9">
      <w:pPr>
        <w:autoSpaceDE w:val="0"/>
        <w:autoSpaceDN w:val="0"/>
        <w:adjustRightInd w:val="0"/>
        <w:spacing w:line="276" w:lineRule="auto"/>
        <w:rPr>
          <w:rFonts w:ascii="Arial" w:eastAsia="Batang" w:hAnsi="Arial" w:cs="Arial"/>
          <w:b/>
          <w:color w:val="000000"/>
          <w:lang w:eastAsia="en-GB"/>
        </w:rPr>
      </w:pPr>
    </w:p>
    <w:p w:rsidR="00E527A9" w:rsidRDefault="00E527A9" w:rsidP="00E527A9">
      <w:pPr>
        <w:autoSpaceDE w:val="0"/>
        <w:autoSpaceDN w:val="0"/>
        <w:adjustRightInd w:val="0"/>
        <w:spacing w:line="276" w:lineRule="auto"/>
        <w:rPr>
          <w:rFonts w:ascii="Arial" w:eastAsia="Batang" w:hAnsi="Arial" w:cs="Arial"/>
        </w:rPr>
      </w:pPr>
      <w:r>
        <w:rPr>
          <w:rFonts w:ascii="Arial" w:eastAsia="Batang" w:hAnsi="Arial" w:cs="Arial"/>
          <w:color w:val="000000"/>
          <w:lang w:eastAsia="en-GB"/>
        </w:rPr>
        <w:t>T</w:t>
      </w:r>
      <w:r>
        <w:rPr>
          <w:rFonts w:ascii="Arial" w:eastAsia="Batang" w:hAnsi="Arial" w:cs="Arial"/>
        </w:rPr>
        <w:t>he Community MARAC is held on a monthly basis.</w:t>
      </w:r>
    </w:p>
    <w:p w:rsidR="00E527A9" w:rsidRDefault="00E527A9" w:rsidP="00E527A9">
      <w:pPr>
        <w:autoSpaceDE w:val="0"/>
        <w:autoSpaceDN w:val="0"/>
        <w:adjustRightInd w:val="0"/>
        <w:spacing w:line="276" w:lineRule="auto"/>
        <w:rPr>
          <w:rFonts w:ascii="Arial" w:eastAsia="Batang" w:hAnsi="Arial" w:cs="Arial"/>
        </w:rPr>
      </w:pPr>
    </w:p>
    <w:p w:rsidR="00E527A9" w:rsidRDefault="00E527A9" w:rsidP="00E527A9">
      <w:pPr>
        <w:autoSpaceDE w:val="0"/>
        <w:autoSpaceDN w:val="0"/>
        <w:adjustRightInd w:val="0"/>
        <w:spacing w:line="276" w:lineRule="auto"/>
        <w:rPr>
          <w:rFonts w:ascii="Arial" w:eastAsia="Batang" w:hAnsi="Arial" w:cs="Arial"/>
        </w:rPr>
      </w:pPr>
      <w:r>
        <w:rPr>
          <w:rFonts w:ascii="Arial" w:eastAsia="Batang" w:hAnsi="Arial" w:cs="Arial"/>
        </w:rPr>
        <w:t xml:space="preserve">The MARAC meeting has two functions as follows. </w:t>
      </w:r>
    </w:p>
    <w:p w:rsidR="00E527A9" w:rsidRDefault="00E527A9" w:rsidP="00E527A9">
      <w:pPr>
        <w:autoSpaceDE w:val="0"/>
        <w:autoSpaceDN w:val="0"/>
        <w:adjustRightInd w:val="0"/>
        <w:spacing w:line="276" w:lineRule="auto"/>
        <w:rPr>
          <w:rFonts w:ascii="Arial" w:eastAsia="Batang" w:hAnsi="Arial" w:cs="Arial"/>
        </w:rPr>
      </w:pPr>
    </w:p>
    <w:p w:rsidR="00E527A9" w:rsidRDefault="00E527A9" w:rsidP="00E527A9">
      <w:pPr>
        <w:numPr>
          <w:ilvl w:val="0"/>
          <w:numId w:val="4"/>
        </w:numPr>
        <w:autoSpaceDE w:val="0"/>
        <w:autoSpaceDN w:val="0"/>
        <w:adjustRightInd w:val="0"/>
        <w:spacing w:line="276" w:lineRule="auto"/>
        <w:rPr>
          <w:rFonts w:ascii="Arial" w:eastAsia="Batang" w:hAnsi="Arial" w:cs="Arial"/>
        </w:rPr>
      </w:pPr>
      <w:r>
        <w:rPr>
          <w:rFonts w:ascii="Arial" w:eastAsia="Batang" w:hAnsi="Arial" w:cs="Arial"/>
        </w:rPr>
        <w:t xml:space="preserve">To deal with complex/high level cases of anti-social behaviour arising from individuals where mental health, safeguarding or extremism is a major feature. </w:t>
      </w:r>
    </w:p>
    <w:p w:rsidR="00E527A9" w:rsidRDefault="00E527A9" w:rsidP="00E527A9">
      <w:pPr>
        <w:autoSpaceDE w:val="0"/>
        <w:autoSpaceDN w:val="0"/>
        <w:adjustRightInd w:val="0"/>
        <w:spacing w:line="276" w:lineRule="auto"/>
        <w:ind w:left="720"/>
        <w:rPr>
          <w:rFonts w:ascii="Arial" w:eastAsia="Batang" w:hAnsi="Arial" w:cs="Arial"/>
        </w:rPr>
      </w:pPr>
    </w:p>
    <w:p w:rsidR="00E527A9" w:rsidRDefault="00E527A9" w:rsidP="00E527A9">
      <w:pPr>
        <w:numPr>
          <w:ilvl w:val="0"/>
          <w:numId w:val="4"/>
        </w:numPr>
        <w:autoSpaceDE w:val="0"/>
        <w:autoSpaceDN w:val="0"/>
        <w:adjustRightInd w:val="0"/>
        <w:spacing w:line="276" w:lineRule="auto"/>
        <w:rPr>
          <w:rFonts w:ascii="Arial" w:eastAsia="Batang" w:hAnsi="Arial" w:cs="Arial"/>
        </w:rPr>
      </w:pPr>
      <w:r>
        <w:rPr>
          <w:rFonts w:ascii="Arial" w:eastAsia="Batang" w:hAnsi="Arial" w:cs="Arial"/>
        </w:rPr>
        <w:t>To deal with complex/high level safeguarding cases which cannot be resolved locally and need the support of the Community MARAC. (These cases do not need to involve any evidence of anti-social behaviour)</w:t>
      </w:r>
    </w:p>
    <w:p w:rsidR="00E527A9" w:rsidRDefault="00E527A9" w:rsidP="00E527A9">
      <w:pPr>
        <w:autoSpaceDE w:val="0"/>
        <w:autoSpaceDN w:val="0"/>
        <w:adjustRightInd w:val="0"/>
        <w:spacing w:line="276" w:lineRule="auto"/>
        <w:rPr>
          <w:rFonts w:ascii="Arial" w:eastAsia="Batang" w:hAnsi="Arial" w:cs="Arial"/>
        </w:rPr>
      </w:pPr>
    </w:p>
    <w:p w:rsidR="00E527A9" w:rsidRDefault="00E527A9" w:rsidP="00E527A9">
      <w:pPr>
        <w:autoSpaceDE w:val="0"/>
        <w:autoSpaceDN w:val="0"/>
        <w:adjustRightInd w:val="0"/>
        <w:spacing w:line="276" w:lineRule="auto"/>
        <w:rPr>
          <w:rFonts w:ascii="Arial" w:eastAsia="Batang" w:hAnsi="Arial" w:cs="Arial"/>
        </w:rPr>
      </w:pPr>
      <w:r>
        <w:rPr>
          <w:rFonts w:ascii="Arial" w:eastAsia="Batang" w:hAnsi="Arial" w:cs="Arial"/>
        </w:rPr>
        <w:t>Case notes will be electronically distributed among Partners based on referrals from our key partner agencies (set out in Section 4 Professional Partners).</w:t>
      </w:r>
    </w:p>
    <w:p w:rsidR="00E527A9" w:rsidRDefault="00E527A9" w:rsidP="00E527A9">
      <w:pPr>
        <w:autoSpaceDE w:val="0"/>
        <w:autoSpaceDN w:val="0"/>
        <w:adjustRightInd w:val="0"/>
        <w:spacing w:line="276" w:lineRule="auto"/>
        <w:rPr>
          <w:rFonts w:ascii="Arial" w:eastAsia="Batang" w:hAnsi="Arial" w:cs="Arial"/>
        </w:rPr>
      </w:pPr>
    </w:p>
    <w:p w:rsidR="00E527A9" w:rsidRDefault="00E527A9" w:rsidP="00E527A9">
      <w:pPr>
        <w:numPr>
          <w:ilvl w:val="0"/>
          <w:numId w:val="3"/>
        </w:numPr>
        <w:autoSpaceDE w:val="0"/>
        <w:autoSpaceDN w:val="0"/>
        <w:adjustRightInd w:val="0"/>
        <w:spacing w:line="276" w:lineRule="auto"/>
        <w:rPr>
          <w:rFonts w:ascii="Arial" w:eastAsia="Batang" w:hAnsi="Arial" w:cs="Arial"/>
          <w:b/>
        </w:rPr>
      </w:pPr>
      <w:r>
        <w:rPr>
          <w:rFonts w:ascii="Arial" w:eastAsia="Batang" w:hAnsi="Arial" w:cs="Arial"/>
          <w:b/>
        </w:rPr>
        <w:t>Aims</w:t>
      </w:r>
    </w:p>
    <w:p w:rsidR="00E527A9" w:rsidRDefault="00E527A9" w:rsidP="00E527A9">
      <w:pPr>
        <w:autoSpaceDE w:val="0"/>
        <w:autoSpaceDN w:val="0"/>
        <w:adjustRightInd w:val="0"/>
        <w:spacing w:line="276" w:lineRule="auto"/>
        <w:rPr>
          <w:rFonts w:ascii="Arial" w:eastAsia="Batang" w:hAnsi="Arial" w:cs="Arial"/>
        </w:rPr>
      </w:pPr>
    </w:p>
    <w:p w:rsidR="00E527A9" w:rsidRDefault="00E527A9" w:rsidP="00E527A9">
      <w:pPr>
        <w:autoSpaceDE w:val="0"/>
        <w:autoSpaceDN w:val="0"/>
        <w:adjustRightInd w:val="0"/>
        <w:spacing w:line="276" w:lineRule="auto"/>
        <w:rPr>
          <w:rFonts w:ascii="Arial" w:eastAsia="Batang" w:hAnsi="Arial" w:cs="Arial"/>
        </w:rPr>
      </w:pPr>
      <w:r>
        <w:rPr>
          <w:rFonts w:ascii="Arial" w:eastAsia="Batang" w:hAnsi="Arial" w:cs="Arial"/>
        </w:rPr>
        <w:t>The key aims of the MARAC are to:</w:t>
      </w:r>
    </w:p>
    <w:p w:rsidR="00E527A9" w:rsidRDefault="00E527A9" w:rsidP="00E527A9">
      <w:pPr>
        <w:autoSpaceDE w:val="0"/>
        <w:autoSpaceDN w:val="0"/>
        <w:adjustRightInd w:val="0"/>
        <w:spacing w:line="276" w:lineRule="auto"/>
        <w:rPr>
          <w:rFonts w:ascii="Arial" w:eastAsia="Batang" w:hAnsi="Arial" w:cs="Arial"/>
        </w:rPr>
      </w:pPr>
    </w:p>
    <w:p w:rsidR="00E527A9" w:rsidRDefault="00E527A9" w:rsidP="00E527A9">
      <w:pPr>
        <w:numPr>
          <w:ilvl w:val="0"/>
          <w:numId w:val="5"/>
        </w:numPr>
        <w:autoSpaceDE w:val="0"/>
        <w:autoSpaceDN w:val="0"/>
        <w:adjustRightInd w:val="0"/>
        <w:spacing w:line="276" w:lineRule="auto"/>
        <w:rPr>
          <w:rFonts w:ascii="Arial" w:eastAsia="Batang" w:hAnsi="Arial" w:cs="Arial"/>
        </w:rPr>
      </w:pPr>
      <w:r>
        <w:rPr>
          <w:rFonts w:ascii="Arial" w:eastAsia="Batang" w:hAnsi="Arial" w:cs="Arial"/>
        </w:rPr>
        <w:t xml:space="preserve">Encourage better communication between internal and external partners, by promoting integrity, openness and honesty. </w:t>
      </w:r>
    </w:p>
    <w:p w:rsidR="00E527A9" w:rsidRDefault="00E527A9" w:rsidP="00E527A9">
      <w:pPr>
        <w:autoSpaceDE w:val="0"/>
        <w:autoSpaceDN w:val="0"/>
        <w:adjustRightInd w:val="0"/>
        <w:spacing w:line="276" w:lineRule="auto"/>
        <w:rPr>
          <w:rFonts w:ascii="Arial" w:eastAsia="Batang" w:hAnsi="Arial" w:cs="Arial"/>
        </w:rPr>
      </w:pPr>
    </w:p>
    <w:p w:rsidR="00E527A9" w:rsidRDefault="00E527A9" w:rsidP="00E527A9">
      <w:pPr>
        <w:numPr>
          <w:ilvl w:val="0"/>
          <w:numId w:val="5"/>
        </w:numPr>
        <w:autoSpaceDE w:val="0"/>
        <w:autoSpaceDN w:val="0"/>
        <w:adjustRightInd w:val="0"/>
        <w:spacing w:line="276" w:lineRule="auto"/>
        <w:rPr>
          <w:rFonts w:ascii="Arial" w:eastAsia="Batang" w:hAnsi="Arial" w:cs="Arial"/>
        </w:rPr>
      </w:pPr>
      <w:r>
        <w:rPr>
          <w:rFonts w:ascii="Arial" w:eastAsia="Batang" w:hAnsi="Arial" w:cs="Arial"/>
        </w:rPr>
        <w:t>Provide support for partners involved in complex cases requiring a multi-disciplined/service approach.</w:t>
      </w:r>
    </w:p>
    <w:p w:rsidR="00E527A9" w:rsidRDefault="00E527A9" w:rsidP="00E527A9">
      <w:pPr>
        <w:autoSpaceDE w:val="0"/>
        <w:autoSpaceDN w:val="0"/>
        <w:adjustRightInd w:val="0"/>
        <w:spacing w:line="276" w:lineRule="auto"/>
        <w:rPr>
          <w:rFonts w:ascii="Arial" w:eastAsia="Batang" w:hAnsi="Arial" w:cs="Arial"/>
        </w:rPr>
      </w:pPr>
    </w:p>
    <w:p w:rsidR="00E527A9" w:rsidRDefault="00E527A9" w:rsidP="00E527A9">
      <w:pPr>
        <w:numPr>
          <w:ilvl w:val="0"/>
          <w:numId w:val="5"/>
        </w:numPr>
        <w:autoSpaceDE w:val="0"/>
        <w:autoSpaceDN w:val="0"/>
        <w:adjustRightInd w:val="0"/>
        <w:spacing w:line="276" w:lineRule="auto"/>
        <w:rPr>
          <w:rFonts w:ascii="Arial" w:eastAsia="Batang" w:hAnsi="Arial" w:cs="Arial"/>
        </w:rPr>
      </w:pPr>
      <w:r>
        <w:rPr>
          <w:rFonts w:ascii="Arial" w:eastAsia="Batang" w:hAnsi="Arial" w:cs="Arial"/>
        </w:rPr>
        <w:t>Help coordinate action plans amongst partners and agencies in relation to cases of a complex nature and to safeguard against repeat victimisation</w:t>
      </w:r>
    </w:p>
    <w:p w:rsidR="00E527A9" w:rsidRDefault="00E527A9" w:rsidP="00E527A9">
      <w:pPr>
        <w:autoSpaceDE w:val="0"/>
        <w:autoSpaceDN w:val="0"/>
        <w:adjustRightInd w:val="0"/>
        <w:spacing w:line="276" w:lineRule="auto"/>
        <w:rPr>
          <w:rFonts w:ascii="Arial" w:eastAsia="Batang" w:hAnsi="Arial" w:cs="Arial"/>
        </w:rPr>
      </w:pPr>
    </w:p>
    <w:p w:rsidR="00E527A9" w:rsidRDefault="00E527A9" w:rsidP="00E527A9">
      <w:pPr>
        <w:numPr>
          <w:ilvl w:val="0"/>
          <w:numId w:val="5"/>
        </w:numPr>
        <w:autoSpaceDE w:val="0"/>
        <w:autoSpaceDN w:val="0"/>
        <w:adjustRightInd w:val="0"/>
        <w:spacing w:line="276" w:lineRule="auto"/>
        <w:rPr>
          <w:rFonts w:ascii="Arial" w:eastAsia="Batang" w:hAnsi="Arial" w:cs="Arial"/>
        </w:rPr>
      </w:pPr>
      <w:r>
        <w:rPr>
          <w:rFonts w:ascii="Arial" w:eastAsia="Batang" w:hAnsi="Arial" w:cs="Arial"/>
        </w:rPr>
        <w:t>Share information in order to increase safety in the Borough, prevent crime, safeguard adults and children at risk, safeguard vulnerable adults and children, protect witnesses giving information to professional agencies, prevent extremism and extremist ideology</w:t>
      </w:r>
    </w:p>
    <w:p w:rsidR="00E527A9" w:rsidRDefault="00E527A9" w:rsidP="00E527A9">
      <w:pPr>
        <w:autoSpaceDE w:val="0"/>
        <w:autoSpaceDN w:val="0"/>
        <w:adjustRightInd w:val="0"/>
        <w:spacing w:line="276" w:lineRule="auto"/>
        <w:rPr>
          <w:rFonts w:ascii="Arial" w:eastAsia="Batang" w:hAnsi="Arial" w:cs="Arial"/>
        </w:rPr>
      </w:pPr>
    </w:p>
    <w:p w:rsidR="00E527A9" w:rsidRDefault="00E527A9" w:rsidP="00E527A9">
      <w:pPr>
        <w:numPr>
          <w:ilvl w:val="0"/>
          <w:numId w:val="5"/>
        </w:numPr>
        <w:autoSpaceDE w:val="0"/>
        <w:autoSpaceDN w:val="0"/>
        <w:adjustRightInd w:val="0"/>
        <w:spacing w:line="276" w:lineRule="auto"/>
        <w:rPr>
          <w:rFonts w:ascii="Arial" w:eastAsia="Batang" w:hAnsi="Arial" w:cs="Arial"/>
        </w:rPr>
      </w:pPr>
      <w:r>
        <w:rPr>
          <w:rFonts w:ascii="Arial" w:eastAsia="Batang" w:hAnsi="Arial" w:cs="Arial"/>
        </w:rPr>
        <w:t>Make partners agencies accountable to victims and residents of Havering</w:t>
      </w:r>
    </w:p>
    <w:p w:rsidR="00E527A9" w:rsidRDefault="00E527A9" w:rsidP="00E527A9">
      <w:pPr>
        <w:autoSpaceDE w:val="0"/>
        <w:autoSpaceDN w:val="0"/>
        <w:adjustRightInd w:val="0"/>
        <w:spacing w:line="276" w:lineRule="auto"/>
        <w:rPr>
          <w:rFonts w:ascii="Arial" w:eastAsia="Batang" w:hAnsi="Arial" w:cs="Arial"/>
        </w:rPr>
      </w:pPr>
    </w:p>
    <w:p w:rsidR="00E527A9" w:rsidRDefault="00E527A9" w:rsidP="00E527A9">
      <w:pPr>
        <w:numPr>
          <w:ilvl w:val="0"/>
          <w:numId w:val="3"/>
        </w:numPr>
        <w:spacing w:line="276" w:lineRule="auto"/>
        <w:rPr>
          <w:rFonts w:ascii="Arial" w:eastAsia="Batang" w:hAnsi="Arial" w:cs="Arial"/>
          <w:b/>
        </w:rPr>
      </w:pPr>
      <w:r>
        <w:rPr>
          <w:rFonts w:ascii="Arial" w:eastAsia="Batang" w:hAnsi="Arial" w:cs="Arial"/>
          <w:b/>
        </w:rPr>
        <w:t>Professional Partners:</w:t>
      </w:r>
    </w:p>
    <w:p w:rsidR="00E527A9" w:rsidRDefault="00E527A9" w:rsidP="00E527A9">
      <w:pPr>
        <w:spacing w:line="276" w:lineRule="auto"/>
        <w:rPr>
          <w:rFonts w:ascii="Arial" w:eastAsia="Batang" w:hAnsi="Arial" w:cs="Arial"/>
          <w:b/>
        </w:rPr>
      </w:pPr>
    </w:p>
    <w:p w:rsidR="00E527A9" w:rsidRDefault="00E527A9" w:rsidP="00E527A9">
      <w:pPr>
        <w:spacing w:line="276" w:lineRule="auto"/>
        <w:rPr>
          <w:rFonts w:ascii="Arial" w:eastAsia="Batang" w:hAnsi="Arial" w:cs="Arial"/>
        </w:rPr>
      </w:pPr>
      <w:r>
        <w:rPr>
          <w:rFonts w:ascii="Arial" w:eastAsia="Batang" w:hAnsi="Arial" w:cs="Arial"/>
        </w:rPr>
        <w:t xml:space="preserve">The professional organisations which form the MARAC are set out below. Each organisation will appoint a single point of contact (SPOC) for the meeting as well as a deputy in the event the SPOC cannot attend due to absence. </w:t>
      </w:r>
    </w:p>
    <w:p w:rsidR="00E527A9" w:rsidRDefault="00E527A9" w:rsidP="00E527A9">
      <w:pPr>
        <w:spacing w:line="276" w:lineRule="auto"/>
        <w:rPr>
          <w:rFonts w:ascii="Arial" w:eastAsia="Batang" w:hAnsi="Arial" w:cs="Arial"/>
          <w:b/>
        </w:rPr>
      </w:pPr>
    </w:p>
    <w:p w:rsidR="00E527A9" w:rsidRDefault="00E527A9" w:rsidP="00E527A9">
      <w:pPr>
        <w:numPr>
          <w:ilvl w:val="0"/>
          <w:numId w:val="6"/>
        </w:numPr>
        <w:spacing w:line="276" w:lineRule="auto"/>
        <w:rPr>
          <w:rFonts w:ascii="Arial" w:eastAsia="Batang" w:hAnsi="Arial" w:cs="Arial"/>
        </w:rPr>
      </w:pPr>
      <w:r>
        <w:rPr>
          <w:rFonts w:ascii="Arial" w:eastAsia="Batang" w:hAnsi="Arial" w:cs="Arial"/>
        </w:rPr>
        <w:lastRenderedPageBreak/>
        <w:t>Community Safety Team</w:t>
      </w:r>
    </w:p>
    <w:p w:rsidR="00E527A9" w:rsidRDefault="00E527A9" w:rsidP="00E527A9">
      <w:pPr>
        <w:numPr>
          <w:ilvl w:val="0"/>
          <w:numId w:val="6"/>
        </w:numPr>
        <w:spacing w:line="276" w:lineRule="auto"/>
        <w:rPr>
          <w:rFonts w:ascii="Arial" w:eastAsia="Batang" w:hAnsi="Arial" w:cs="Arial"/>
        </w:rPr>
      </w:pPr>
      <w:r>
        <w:rPr>
          <w:rFonts w:ascii="Arial" w:eastAsia="Batang" w:hAnsi="Arial" w:cs="Arial"/>
        </w:rPr>
        <w:t xml:space="preserve">Community Resilience </w:t>
      </w:r>
    </w:p>
    <w:p w:rsidR="00E527A9" w:rsidRDefault="00E527A9" w:rsidP="00E527A9">
      <w:pPr>
        <w:numPr>
          <w:ilvl w:val="0"/>
          <w:numId w:val="6"/>
        </w:numPr>
        <w:spacing w:line="276" w:lineRule="auto"/>
        <w:rPr>
          <w:rFonts w:ascii="Arial" w:eastAsia="Batang" w:hAnsi="Arial" w:cs="Arial"/>
        </w:rPr>
      </w:pPr>
      <w:r>
        <w:rPr>
          <w:rFonts w:ascii="Arial" w:eastAsia="Batang" w:hAnsi="Arial" w:cs="Arial"/>
        </w:rPr>
        <w:t>MET Police</w:t>
      </w:r>
    </w:p>
    <w:p w:rsidR="00E527A9" w:rsidRDefault="00E527A9" w:rsidP="00E527A9">
      <w:pPr>
        <w:numPr>
          <w:ilvl w:val="0"/>
          <w:numId w:val="6"/>
        </w:numPr>
        <w:spacing w:line="276" w:lineRule="auto"/>
        <w:rPr>
          <w:rFonts w:ascii="Arial" w:eastAsia="Batang" w:hAnsi="Arial" w:cs="Arial"/>
        </w:rPr>
      </w:pPr>
      <w:r>
        <w:rPr>
          <w:rFonts w:ascii="Arial" w:eastAsia="Batang" w:hAnsi="Arial" w:cs="Arial"/>
        </w:rPr>
        <w:t>Adult and Children’s Social Services</w:t>
      </w:r>
    </w:p>
    <w:p w:rsidR="00E527A9" w:rsidRDefault="00E527A9" w:rsidP="00E527A9">
      <w:pPr>
        <w:numPr>
          <w:ilvl w:val="0"/>
          <w:numId w:val="6"/>
        </w:numPr>
        <w:spacing w:line="276" w:lineRule="auto"/>
        <w:rPr>
          <w:rFonts w:ascii="Arial" w:eastAsia="Batang" w:hAnsi="Arial" w:cs="Arial"/>
          <w:color w:val="000000" w:themeColor="text1"/>
        </w:rPr>
      </w:pPr>
      <w:r>
        <w:rPr>
          <w:rFonts w:ascii="Arial" w:eastAsia="Batang" w:hAnsi="Arial" w:cs="Arial"/>
          <w:color w:val="000000" w:themeColor="text1"/>
        </w:rPr>
        <w:t>Housing (Council)</w:t>
      </w:r>
    </w:p>
    <w:p w:rsidR="00E527A9" w:rsidRDefault="00E527A9" w:rsidP="00E527A9">
      <w:pPr>
        <w:numPr>
          <w:ilvl w:val="0"/>
          <w:numId w:val="6"/>
        </w:numPr>
        <w:spacing w:line="276" w:lineRule="auto"/>
        <w:rPr>
          <w:rFonts w:ascii="Arial" w:eastAsia="Batang" w:hAnsi="Arial" w:cs="Arial"/>
          <w:color w:val="000000" w:themeColor="text1"/>
        </w:rPr>
      </w:pPr>
      <w:r>
        <w:rPr>
          <w:rFonts w:ascii="Arial" w:eastAsia="Batang" w:hAnsi="Arial" w:cs="Arial"/>
          <w:color w:val="000000" w:themeColor="text1"/>
        </w:rPr>
        <w:t>Registered Social Landlords such as Peabody and Swan (To be invited when required)</w:t>
      </w:r>
    </w:p>
    <w:p w:rsidR="00E527A9" w:rsidRDefault="00E527A9" w:rsidP="00E527A9">
      <w:pPr>
        <w:numPr>
          <w:ilvl w:val="0"/>
          <w:numId w:val="6"/>
        </w:numPr>
        <w:spacing w:line="276" w:lineRule="auto"/>
        <w:rPr>
          <w:rFonts w:ascii="Arial" w:eastAsia="Batang" w:hAnsi="Arial" w:cs="Arial"/>
        </w:rPr>
      </w:pPr>
      <w:r>
        <w:rPr>
          <w:rFonts w:ascii="Arial" w:eastAsia="Batang" w:hAnsi="Arial" w:cs="Arial"/>
        </w:rPr>
        <w:t xml:space="preserve">Victim support </w:t>
      </w:r>
    </w:p>
    <w:p w:rsidR="00E527A9" w:rsidRDefault="00E527A9" w:rsidP="00E527A9">
      <w:pPr>
        <w:numPr>
          <w:ilvl w:val="0"/>
          <w:numId w:val="6"/>
        </w:numPr>
        <w:spacing w:line="276" w:lineRule="auto"/>
        <w:rPr>
          <w:rFonts w:ascii="Arial" w:eastAsia="Batang" w:hAnsi="Arial" w:cs="Arial"/>
        </w:rPr>
      </w:pPr>
      <w:r>
        <w:rPr>
          <w:rFonts w:ascii="Arial" w:eastAsia="Batang" w:hAnsi="Arial" w:cs="Arial"/>
        </w:rPr>
        <w:t>Mental Health Services</w:t>
      </w:r>
    </w:p>
    <w:p w:rsidR="00E527A9" w:rsidRDefault="00E527A9" w:rsidP="00E527A9">
      <w:pPr>
        <w:numPr>
          <w:ilvl w:val="0"/>
          <w:numId w:val="6"/>
        </w:numPr>
        <w:spacing w:line="276" w:lineRule="auto"/>
        <w:rPr>
          <w:rFonts w:ascii="Arial" w:eastAsia="Batang" w:hAnsi="Arial" w:cs="Arial"/>
        </w:rPr>
      </w:pPr>
      <w:r>
        <w:rPr>
          <w:rFonts w:ascii="Arial" w:eastAsia="Batang" w:hAnsi="Arial" w:cs="Arial"/>
        </w:rPr>
        <w:t>YOS</w:t>
      </w:r>
    </w:p>
    <w:p w:rsidR="00E527A9" w:rsidRDefault="00E527A9" w:rsidP="00E527A9">
      <w:pPr>
        <w:numPr>
          <w:ilvl w:val="0"/>
          <w:numId w:val="6"/>
        </w:numPr>
        <w:spacing w:line="276" w:lineRule="auto"/>
        <w:rPr>
          <w:rFonts w:ascii="Arial" w:eastAsia="Batang" w:hAnsi="Arial" w:cs="Arial"/>
        </w:rPr>
      </w:pPr>
      <w:r>
        <w:rPr>
          <w:rFonts w:ascii="Arial" w:eastAsia="Batang" w:hAnsi="Arial" w:cs="Arial"/>
        </w:rPr>
        <w:t>London Fire Brigade</w:t>
      </w:r>
    </w:p>
    <w:p w:rsidR="00E527A9" w:rsidRDefault="00E527A9" w:rsidP="00E527A9">
      <w:pPr>
        <w:numPr>
          <w:ilvl w:val="0"/>
          <w:numId w:val="6"/>
        </w:numPr>
        <w:spacing w:line="276" w:lineRule="auto"/>
        <w:rPr>
          <w:rFonts w:ascii="Arial" w:eastAsia="Batang" w:hAnsi="Arial" w:cs="Arial"/>
        </w:rPr>
      </w:pPr>
      <w:r>
        <w:rPr>
          <w:rFonts w:ascii="Arial" w:eastAsia="Batang" w:hAnsi="Arial" w:cs="Arial"/>
        </w:rPr>
        <w:t>NELFT (NHS)</w:t>
      </w:r>
    </w:p>
    <w:p w:rsidR="00E527A9" w:rsidRDefault="00E527A9" w:rsidP="00E527A9">
      <w:pPr>
        <w:numPr>
          <w:ilvl w:val="0"/>
          <w:numId w:val="6"/>
        </w:numPr>
        <w:spacing w:line="276" w:lineRule="auto"/>
        <w:rPr>
          <w:rFonts w:ascii="Arial" w:eastAsia="Batang" w:hAnsi="Arial" w:cs="Arial"/>
        </w:rPr>
      </w:pPr>
      <w:r>
        <w:rPr>
          <w:rFonts w:ascii="Arial" w:eastAsia="Batang" w:hAnsi="Arial" w:cs="Arial"/>
        </w:rPr>
        <w:t>MASH</w:t>
      </w:r>
    </w:p>
    <w:p w:rsidR="00E527A9" w:rsidRDefault="00E527A9" w:rsidP="00E527A9">
      <w:pPr>
        <w:numPr>
          <w:ilvl w:val="0"/>
          <w:numId w:val="6"/>
        </w:numPr>
        <w:spacing w:line="276" w:lineRule="auto"/>
        <w:rPr>
          <w:rFonts w:ascii="Arial" w:eastAsia="Batang" w:hAnsi="Arial" w:cs="Arial"/>
        </w:rPr>
      </w:pPr>
      <w:r>
        <w:rPr>
          <w:rFonts w:ascii="Arial" w:eastAsia="Batang" w:hAnsi="Arial" w:cs="Arial"/>
        </w:rPr>
        <w:t>Early Help</w:t>
      </w:r>
    </w:p>
    <w:p w:rsidR="00E527A9" w:rsidRDefault="00E527A9" w:rsidP="00E527A9">
      <w:pPr>
        <w:numPr>
          <w:ilvl w:val="0"/>
          <w:numId w:val="6"/>
        </w:numPr>
        <w:spacing w:line="276" w:lineRule="auto"/>
        <w:rPr>
          <w:rFonts w:ascii="Arial" w:eastAsia="Batang" w:hAnsi="Arial" w:cs="Arial"/>
          <w:color w:val="000000" w:themeColor="text1"/>
        </w:rPr>
      </w:pPr>
      <w:r>
        <w:rPr>
          <w:rFonts w:ascii="Arial" w:eastAsia="Batang" w:hAnsi="Arial" w:cs="Arial"/>
          <w:color w:val="000000" w:themeColor="text1"/>
        </w:rPr>
        <w:t>CGL or Havering Council’s current Adult Drugs Service provider</w:t>
      </w:r>
    </w:p>
    <w:p w:rsidR="00E527A9" w:rsidRDefault="00E527A9" w:rsidP="00E527A9">
      <w:pPr>
        <w:numPr>
          <w:ilvl w:val="0"/>
          <w:numId w:val="6"/>
        </w:numPr>
        <w:spacing w:line="276" w:lineRule="auto"/>
        <w:rPr>
          <w:rFonts w:ascii="Arial" w:eastAsia="Batang" w:hAnsi="Arial" w:cs="Arial"/>
        </w:rPr>
      </w:pPr>
      <w:r>
        <w:rPr>
          <w:rFonts w:ascii="Arial" w:eastAsia="Batang" w:hAnsi="Arial" w:cs="Arial"/>
        </w:rPr>
        <w:t>Education</w:t>
      </w:r>
    </w:p>
    <w:p w:rsidR="00E527A9" w:rsidRDefault="00E527A9" w:rsidP="00E527A9">
      <w:pPr>
        <w:spacing w:line="276" w:lineRule="auto"/>
        <w:ind w:left="720"/>
        <w:rPr>
          <w:rFonts w:ascii="Arial" w:eastAsia="Batang" w:hAnsi="Arial" w:cs="Arial"/>
        </w:rPr>
      </w:pPr>
    </w:p>
    <w:p w:rsidR="00E527A9" w:rsidRDefault="00E527A9" w:rsidP="00E527A9">
      <w:pPr>
        <w:pStyle w:val="body"/>
        <w:spacing w:before="0" w:beforeAutospacing="0" w:after="0" w:afterAutospacing="0" w:line="276" w:lineRule="auto"/>
        <w:rPr>
          <w:rFonts w:eastAsia="Batang"/>
          <w:b/>
          <w:bCs/>
        </w:rPr>
      </w:pPr>
      <w:r>
        <w:rPr>
          <w:rFonts w:eastAsia="Batang"/>
        </w:rPr>
        <w:t>The list above is not exhaustive. Representatives from other professional agencies may request to attend the meeting to discuss topics relevant to them or to observe. Those wishing to attend any meetings should contact the Community Safety Team via the details in Section 6 -</w:t>
      </w:r>
      <w:r>
        <w:rPr>
          <w:rFonts w:eastAsia="Batang"/>
          <w:b/>
          <w:bCs/>
        </w:rPr>
        <w:t xml:space="preserve"> </w:t>
      </w:r>
      <w:r>
        <w:rPr>
          <w:rFonts w:eastAsia="Batang"/>
          <w:bCs/>
        </w:rPr>
        <w:t>Referring Cases</w:t>
      </w:r>
      <w:r>
        <w:rPr>
          <w:rFonts w:eastAsia="Batang"/>
        </w:rPr>
        <w:t xml:space="preserve">.  </w:t>
      </w:r>
    </w:p>
    <w:p w:rsidR="00E527A9" w:rsidRDefault="00E527A9" w:rsidP="00E527A9">
      <w:pPr>
        <w:spacing w:line="276" w:lineRule="auto"/>
        <w:rPr>
          <w:rFonts w:ascii="Arial" w:eastAsia="Batang" w:hAnsi="Arial" w:cs="Arial"/>
        </w:rPr>
      </w:pPr>
    </w:p>
    <w:p w:rsidR="00E527A9" w:rsidRDefault="00E527A9" w:rsidP="00E527A9">
      <w:pPr>
        <w:spacing w:line="276" w:lineRule="auto"/>
        <w:rPr>
          <w:rFonts w:ascii="Arial" w:eastAsia="Batang" w:hAnsi="Arial" w:cs="Arial"/>
        </w:rPr>
      </w:pPr>
      <w:r>
        <w:rPr>
          <w:rFonts w:ascii="Arial" w:eastAsia="Batang" w:hAnsi="Arial" w:cs="Arial"/>
        </w:rPr>
        <w:t xml:space="preserve">Please note that prior agreement must be obtained from the MARAC co-ordinator before attendance of an observer is allowed.  </w:t>
      </w:r>
    </w:p>
    <w:p w:rsidR="00E527A9" w:rsidRDefault="00E527A9" w:rsidP="00E527A9">
      <w:pPr>
        <w:spacing w:line="276" w:lineRule="auto"/>
        <w:rPr>
          <w:rFonts w:ascii="Arial" w:eastAsia="Batang" w:hAnsi="Arial" w:cs="Arial"/>
        </w:rPr>
      </w:pPr>
    </w:p>
    <w:p w:rsidR="00E527A9" w:rsidRDefault="00E527A9" w:rsidP="00E527A9">
      <w:pPr>
        <w:pStyle w:val="body"/>
        <w:numPr>
          <w:ilvl w:val="0"/>
          <w:numId w:val="3"/>
        </w:numPr>
        <w:spacing w:before="0" w:beforeAutospacing="0" w:after="0" w:afterAutospacing="0" w:line="276" w:lineRule="auto"/>
        <w:rPr>
          <w:rFonts w:eastAsia="Batang"/>
          <w:b/>
        </w:rPr>
      </w:pPr>
      <w:r>
        <w:rPr>
          <w:rFonts w:eastAsia="Batang"/>
          <w:b/>
          <w:bCs/>
        </w:rPr>
        <w:t xml:space="preserve">SPOC Responsibilities </w:t>
      </w:r>
    </w:p>
    <w:p w:rsidR="00E527A9" w:rsidRDefault="00E527A9" w:rsidP="00E527A9">
      <w:pPr>
        <w:pStyle w:val="body"/>
        <w:spacing w:before="0" w:beforeAutospacing="0" w:after="0" w:afterAutospacing="0" w:line="276" w:lineRule="auto"/>
        <w:ind w:left="720"/>
        <w:rPr>
          <w:rFonts w:eastAsia="Batang"/>
          <w:b/>
        </w:rPr>
      </w:pPr>
    </w:p>
    <w:p w:rsidR="00E527A9" w:rsidRDefault="00E527A9" w:rsidP="00E527A9">
      <w:pPr>
        <w:pStyle w:val="body"/>
        <w:spacing w:before="0" w:beforeAutospacing="0" w:after="0" w:afterAutospacing="0" w:line="276" w:lineRule="auto"/>
        <w:rPr>
          <w:rFonts w:eastAsia="Batang"/>
        </w:rPr>
      </w:pPr>
      <w:r>
        <w:rPr>
          <w:rFonts w:eastAsia="Batang"/>
        </w:rPr>
        <w:t>SPOC’s are responsible for:</w:t>
      </w:r>
    </w:p>
    <w:p w:rsidR="00E527A9" w:rsidRDefault="00E527A9" w:rsidP="00E527A9">
      <w:pPr>
        <w:pStyle w:val="body"/>
        <w:numPr>
          <w:ilvl w:val="0"/>
          <w:numId w:val="7"/>
        </w:numPr>
        <w:spacing w:before="0" w:beforeAutospacing="0" w:after="0" w:afterAutospacing="0" w:line="276" w:lineRule="auto"/>
        <w:rPr>
          <w:rFonts w:eastAsia="Batang"/>
        </w:rPr>
      </w:pPr>
      <w:r>
        <w:rPr>
          <w:rFonts w:eastAsia="Batang"/>
        </w:rPr>
        <w:t xml:space="preserve">Attending each meeting </w:t>
      </w:r>
    </w:p>
    <w:p w:rsidR="00E527A9" w:rsidRDefault="00E527A9" w:rsidP="00E527A9">
      <w:pPr>
        <w:pStyle w:val="body"/>
        <w:numPr>
          <w:ilvl w:val="0"/>
          <w:numId w:val="7"/>
        </w:numPr>
        <w:spacing w:before="0" w:beforeAutospacing="0" w:after="0" w:afterAutospacing="0" w:line="276" w:lineRule="auto"/>
        <w:rPr>
          <w:rFonts w:eastAsia="Batang"/>
        </w:rPr>
      </w:pPr>
      <w:r>
        <w:rPr>
          <w:rFonts w:eastAsia="Batang"/>
        </w:rPr>
        <w:t>Appointing a deputy (of the necessary level of Officer responsibility) to attend if the lead is absent</w:t>
      </w:r>
    </w:p>
    <w:p w:rsidR="00E527A9" w:rsidRDefault="00E527A9" w:rsidP="00E527A9">
      <w:pPr>
        <w:pStyle w:val="body"/>
        <w:numPr>
          <w:ilvl w:val="0"/>
          <w:numId w:val="7"/>
        </w:numPr>
        <w:spacing w:before="0" w:beforeAutospacing="0" w:after="0" w:afterAutospacing="0" w:line="276" w:lineRule="auto"/>
        <w:rPr>
          <w:rFonts w:eastAsia="Batang"/>
        </w:rPr>
      </w:pPr>
      <w:r>
        <w:rPr>
          <w:rFonts w:eastAsia="Batang"/>
        </w:rPr>
        <w:t>Making their staff aware of the panel referral process and referring cases to the meeting</w:t>
      </w:r>
    </w:p>
    <w:p w:rsidR="00E527A9" w:rsidRDefault="00E527A9" w:rsidP="00E527A9">
      <w:pPr>
        <w:pStyle w:val="body"/>
        <w:numPr>
          <w:ilvl w:val="0"/>
          <w:numId w:val="7"/>
        </w:numPr>
        <w:spacing w:before="0" w:beforeAutospacing="0" w:after="0" w:afterAutospacing="0" w:line="276" w:lineRule="auto"/>
        <w:rPr>
          <w:rFonts w:eastAsia="Batang"/>
        </w:rPr>
      </w:pPr>
      <w:r>
        <w:rPr>
          <w:rFonts w:eastAsia="Batang"/>
        </w:rPr>
        <w:t>Encourage staff to make referrals to the panel</w:t>
      </w:r>
    </w:p>
    <w:p w:rsidR="00E527A9" w:rsidRDefault="00E527A9" w:rsidP="00E527A9">
      <w:pPr>
        <w:pStyle w:val="body"/>
        <w:numPr>
          <w:ilvl w:val="0"/>
          <w:numId w:val="7"/>
        </w:numPr>
        <w:spacing w:before="0" w:beforeAutospacing="0" w:after="0" w:afterAutospacing="0" w:line="276" w:lineRule="auto"/>
        <w:rPr>
          <w:rFonts w:eastAsia="Batang"/>
        </w:rPr>
      </w:pPr>
      <w:r>
        <w:rPr>
          <w:rFonts w:eastAsia="Batang"/>
        </w:rPr>
        <w:t>Ensure that appropriate risk assessments are completed</w:t>
      </w:r>
    </w:p>
    <w:p w:rsidR="00E527A9" w:rsidRDefault="00E527A9" w:rsidP="00E527A9">
      <w:pPr>
        <w:pStyle w:val="body"/>
        <w:numPr>
          <w:ilvl w:val="0"/>
          <w:numId w:val="7"/>
        </w:numPr>
        <w:spacing w:before="0" w:beforeAutospacing="0" w:after="0" w:afterAutospacing="0" w:line="276" w:lineRule="auto"/>
        <w:rPr>
          <w:rFonts w:eastAsia="Batang"/>
        </w:rPr>
      </w:pPr>
      <w:r>
        <w:rPr>
          <w:rFonts w:eastAsia="Batang"/>
        </w:rPr>
        <w:t>Being the point of contact for their agency in relation to all enquiries arising from the meeting</w:t>
      </w:r>
    </w:p>
    <w:p w:rsidR="00E527A9" w:rsidRDefault="00E527A9" w:rsidP="00E527A9">
      <w:pPr>
        <w:pStyle w:val="body"/>
        <w:spacing w:before="0" w:beforeAutospacing="0" w:after="0" w:afterAutospacing="0" w:line="276" w:lineRule="auto"/>
        <w:rPr>
          <w:rFonts w:eastAsia="Batang"/>
        </w:rPr>
      </w:pPr>
    </w:p>
    <w:p w:rsidR="00E527A9" w:rsidRDefault="00E527A9" w:rsidP="00E527A9">
      <w:pPr>
        <w:pStyle w:val="body"/>
        <w:numPr>
          <w:ilvl w:val="0"/>
          <w:numId w:val="3"/>
        </w:numPr>
        <w:spacing w:before="0" w:beforeAutospacing="0" w:after="0" w:afterAutospacing="0" w:line="276" w:lineRule="auto"/>
        <w:rPr>
          <w:rFonts w:eastAsia="Batang"/>
          <w:b/>
          <w:bCs/>
        </w:rPr>
      </w:pPr>
      <w:r>
        <w:rPr>
          <w:rFonts w:eastAsia="Batang"/>
          <w:b/>
          <w:bCs/>
        </w:rPr>
        <w:t xml:space="preserve">Referring Cases </w:t>
      </w:r>
    </w:p>
    <w:p w:rsidR="00E527A9" w:rsidRDefault="00E527A9" w:rsidP="00E527A9">
      <w:pPr>
        <w:pStyle w:val="body"/>
        <w:spacing w:before="0" w:beforeAutospacing="0" w:after="0" w:afterAutospacing="0" w:line="276" w:lineRule="auto"/>
        <w:rPr>
          <w:rFonts w:eastAsia="Batang"/>
          <w:b/>
          <w:bCs/>
        </w:rPr>
      </w:pPr>
    </w:p>
    <w:p w:rsidR="00E527A9" w:rsidRDefault="00E527A9" w:rsidP="00E527A9">
      <w:pPr>
        <w:pStyle w:val="body"/>
        <w:spacing w:before="0" w:beforeAutospacing="0" w:after="0" w:afterAutospacing="0" w:line="276" w:lineRule="auto"/>
        <w:rPr>
          <w:rFonts w:eastAsia="Batang"/>
          <w:b/>
          <w:bCs/>
        </w:rPr>
      </w:pPr>
      <w:r>
        <w:rPr>
          <w:rFonts w:eastAsia="Batang"/>
          <w:bCs/>
        </w:rPr>
        <w:t>Anyone wishing to refer a case must discuss this first with ether their line manager or departments Community MARAC SPOC. If a decision is reached to refer the case the person referring must be available to attend the next Community MARAC meeting and present the case</w:t>
      </w:r>
      <w:r>
        <w:rPr>
          <w:rFonts w:eastAsia="Batang"/>
          <w:b/>
          <w:bCs/>
        </w:rPr>
        <w:t>.</w:t>
      </w:r>
    </w:p>
    <w:p w:rsidR="00E527A9" w:rsidRDefault="00E527A9" w:rsidP="00E527A9">
      <w:pPr>
        <w:pStyle w:val="body"/>
        <w:spacing w:before="0" w:beforeAutospacing="0" w:after="0" w:afterAutospacing="0" w:line="276" w:lineRule="auto"/>
        <w:rPr>
          <w:rFonts w:eastAsia="Batang"/>
          <w:b/>
          <w:bCs/>
        </w:rPr>
      </w:pPr>
    </w:p>
    <w:p w:rsidR="00E527A9" w:rsidRDefault="00E527A9" w:rsidP="00E527A9">
      <w:pPr>
        <w:pStyle w:val="body"/>
        <w:spacing w:before="0" w:beforeAutospacing="0" w:after="0" w:afterAutospacing="0" w:line="276" w:lineRule="auto"/>
        <w:rPr>
          <w:rFonts w:eastAsia="Batang"/>
          <w:bCs/>
        </w:rPr>
      </w:pPr>
      <w:r>
        <w:rPr>
          <w:rFonts w:eastAsia="Batang"/>
          <w:bCs/>
        </w:rPr>
        <w:t>Please note that every effort must have been made to resolve the case prior to a MARAC referral which would include holding a professionals meeting.</w:t>
      </w:r>
    </w:p>
    <w:p w:rsidR="00E527A9" w:rsidRDefault="00E527A9" w:rsidP="00E527A9">
      <w:pPr>
        <w:pStyle w:val="body"/>
        <w:spacing w:before="0" w:beforeAutospacing="0" w:after="0" w:afterAutospacing="0" w:line="276" w:lineRule="auto"/>
        <w:rPr>
          <w:rFonts w:eastAsia="Batang"/>
          <w:b/>
          <w:bCs/>
        </w:rPr>
      </w:pPr>
    </w:p>
    <w:p w:rsidR="00E527A9" w:rsidRDefault="00E527A9" w:rsidP="00E527A9">
      <w:pPr>
        <w:pStyle w:val="body"/>
        <w:spacing w:before="0" w:beforeAutospacing="0" w:after="0" w:afterAutospacing="0" w:line="276" w:lineRule="auto"/>
        <w:rPr>
          <w:rFonts w:eastAsia="Batang"/>
          <w:bCs/>
        </w:rPr>
      </w:pPr>
      <w:r>
        <w:rPr>
          <w:rFonts w:eastAsia="Batang"/>
          <w:bCs/>
        </w:rPr>
        <w:t xml:space="preserve">If anyone requires additional advice such as whether the Community MARAC threshold has been met they can contact John Goodwin at either </w:t>
      </w:r>
      <w:hyperlink r:id="rId5" w:history="1">
        <w:r>
          <w:rPr>
            <w:rStyle w:val="Hyperlink"/>
            <w:rFonts w:eastAsia="Batang"/>
            <w:bCs/>
          </w:rPr>
          <w:t>john.goodwin@havering.gov.uk</w:t>
        </w:r>
      </w:hyperlink>
      <w:r>
        <w:rPr>
          <w:rFonts w:eastAsia="Batang"/>
          <w:bCs/>
        </w:rPr>
        <w:t xml:space="preserve"> or </w:t>
      </w:r>
      <w:hyperlink r:id="rId6" w:history="1">
        <w:r>
          <w:rPr>
            <w:rStyle w:val="Hyperlink"/>
            <w:rFonts w:eastAsia="Batang"/>
            <w:bCs/>
          </w:rPr>
          <w:t>CommunityMARAC@havering.gov.uk</w:t>
        </w:r>
      </w:hyperlink>
    </w:p>
    <w:p w:rsidR="00E527A9" w:rsidRDefault="00E527A9" w:rsidP="00E527A9">
      <w:pPr>
        <w:pStyle w:val="body"/>
        <w:spacing w:before="0" w:beforeAutospacing="0" w:after="0" w:afterAutospacing="0" w:line="276" w:lineRule="auto"/>
        <w:rPr>
          <w:rFonts w:eastAsia="Batang"/>
          <w:bCs/>
        </w:rPr>
      </w:pPr>
    </w:p>
    <w:p w:rsidR="00E527A9" w:rsidRDefault="00E527A9" w:rsidP="00E527A9">
      <w:pPr>
        <w:pStyle w:val="body"/>
        <w:spacing w:before="0" w:beforeAutospacing="0" w:after="0" w:afterAutospacing="0" w:line="276" w:lineRule="auto"/>
        <w:rPr>
          <w:rFonts w:eastAsia="Batang"/>
        </w:rPr>
      </w:pPr>
      <w:r>
        <w:rPr>
          <w:rFonts w:eastAsia="Batang"/>
        </w:rPr>
        <w:lastRenderedPageBreak/>
        <w:t>The Case Referral Form should be completed and submitted online using the following link.</w:t>
      </w:r>
      <w:r>
        <w:t xml:space="preserve"> </w:t>
      </w:r>
      <w:hyperlink r:id="rId7" w:history="1">
        <w:r>
          <w:rPr>
            <w:rStyle w:val="Hyperlink"/>
            <w:rFonts w:eastAsia="Batang"/>
          </w:rPr>
          <w:t>https://www.havering.gov.uk/info/20096/community/643/anti-social_behaviour_in_our_community/4</w:t>
        </w:r>
      </w:hyperlink>
      <w:r>
        <w:rPr>
          <w:rFonts w:eastAsia="Batang"/>
        </w:rPr>
        <w:t xml:space="preserve"> </w:t>
      </w:r>
    </w:p>
    <w:p w:rsidR="00E527A9" w:rsidRDefault="00E527A9" w:rsidP="00E527A9">
      <w:pPr>
        <w:pStyle w:val="body"/>
        <w:spacing w:before="0" w:beforeAutospacing="0" w:after="0" w:afterAutospacing="0" w:line="276" w:lineRule="auto"/>
        <w:rPr>
          <w:rFonts w:eastAsia="Batang"/>
        </w:rPr>
      </w:pPr>
    </w:p>
    <w:p w:rsidR="00E527A9" w:rsidRDefault="00E527A9" w:rsidP="00E527A9">
      <w:pPr>
        <w:pStyle w:val="body"/>
        <w:spacing w:before="0" w:beforeAutospacing="0" w:after="0" w:afterAutospacing="0" w:line="276" w:lineRule="auto"/>
        <w:rPr>
          <w:rFonts w:eastAsia="Batang"/>
        </w:rPr>
      </w:pPr>
      <w:r>
        <w:rPr>
          <w:rFonts w:eastAsia="Batang"/>
        </w:rPr>
        <w:t>(If you are sending your referral from outside of the Council’s network please password protect your referral).</w:t>
      </w:r>
    </w:p>
    <w:p w:rsidR="00E527A9" w:rsidRDefault="00E527A9" w:rsidP="00E527A9">
      <w:pPr>
        <w:pStyle w:val="body"/>
        <w:spacing w:before="0" w:beforeAutospacing="0" w:after="0" w:afterAutospacing="0" w:line="276" w:lineRule="auto"/>
        <w:rPr>
          <w:rFonts w:eastAsia="Batang"/>
        </w:rPr>
      </w:pPr>
    </w:p>
    <w:p w:rsidR="00E527A9" w:rsidRDefault="00E527A9" w:rsidP="00E527A9">
      <w:pPr>
        <w:pStyle w:val="body"/>
        <w:spacing w:before="0" w:beforeAutospacing="0" w:after="0" w:afterAutospacing="0" w:line="276" w:lineRule="auto"/>
        <w:rPr>
          <w:rFonts w:eastAsia="Batang"/>
          <w:color w:val="000000" w:themeColor="text1"/>
        </w:rPr>
      </w:pPr>
      <w:r>
        <w:rPr>
          <w:rFonts w:eastAsia="Batang"/>
        </w:rPr>
        <w:t xml:space="preserve">The closing date for referrals to the Community MARAC will be the first Tuesday of each month. </w:t>
      </w:r>
      <w:r>
        <w:rPr>
          <w:rFonts w:eastAsia="Batang"/>
          <w:color w:val="000000" w:themeColor="text1"/>
        </w:rPr>
        <w:t>Notes from the meeting and action updates will be provided 10 working days after the relevant meeting</w:t>
      </w:r>
    </w:p>
    <w:p w:rsidR="00E527A9" w:rsidRDefault="00E527A9" w:rsidP="00E527A9">
      <w:pPr>
        <w:pStyle w:val="body"/>
        <w:spacing w:before="0" w:beforeAutospacing="0" w:after="0" w:afterAutospacing="0" w:line="276" w:lineRule="auto"/>
        <w:rPr>
          <w:rFonts w:eastAsia="Batang"/>
        </w:rPr>
      </w:pPr>
    </w:p>
    <w:p w:rsidR="00E527A9" w:rsidRDefault="00E527A9" w:rsidP="00E527A9">
      <w:pPr>
        <w:pStyle w:val="body"/>
        <w:spacing w:before="0" w:beforeAutospacing="0" w:after="0" w:afterAutospacing="0" w:line="276" w:lineRule="auto"/>
        <w:rPr>
          <w:rFonts w:eastAsia="Batang"/>
        </w:rPr>
      </w:pPr>
      <w:r>
        <w:rPr>
          <w:rFonts w:eastAsia="Batang"/>
        </w:rPr>
        <w:t>Where possible, the MARAC agenda will be circulated 5 working days before the meeting.</w:t>
      </w:r>
    </w:p>
    <w:p w:rsidR="00E527A9" w:rsidRDefault="00E527A9" w:rsidP="00E527A9">
      <w:pPr>
        <w:pStyle w:val="body"/>
        <w:spacing w:before="0" w:beforeAutospacing="0" w:after="0" w:afterAutospacing="0" w:line="276" w:lineRule="auto"/>
        <w:rPr>
          <w:rFonts w:eastAsia="Batang"/>
        </w:rPr>
      </w:pPr>
    </w:p>
    <w:p w:rsidR="00E527A9" w:rsidRDefault="00E527A9" w:rsidP="00E527A9">
      <w:pPr>
        <w:pStyle w:val="body"/>
        <w:spacing w:before="0" w:beforeAutospacing="0" w:after="0" w:afterAutospacing="0" w:line="276" w:lineRule="auto"/>
        <w:rPr>
          <w:rFonts w:eastAsia="Batang"/>
        </w:rPr>
      </w:pPr>
      <w:r>
        <w:rPr>
          <w:rFonts w:eastAsia="Batang"/>
        </w:rPr>
        <w:t xml:space="preserve">The acceptance of late referrals is at the discretion of the MARAC Coordinator. </w:t>
      </w:r>
    </w:p>
    <w:p w:rsidR="00E527A9" w:rsidRDefault="00E527A9" w:rsidP="00E527A9">
      <w:pPr>
        <w:spacing w:line="276" w:lineRule="auto"/>
        <w:rPr>
          <w:rFonts w:ascii="Arial" w:eastAsia="Batang" w:hAnsi="Arial" w:cs="Arial"/>
        </w:rPr>
      </w:pPr>
    </w:p>
    <w:p w:rsidR="00E527A9" w:rsidRDefault="00E527A9" w:rsidP="00E527A9">
      <w:pPr>
        <w:numPr>
          <w:ilvl w:val="0"/>
          <w:numId w:val="3"/>
        </w:numPr>
        <w:spacing w:line="276" w:lineRule="auto"/>
        <w:rPr>
          <w:rFonts w:ascii="Arial" w:eastAsia="Batang" w:hAnsi="Arial" w:cs="Arial"/>
          <w:b/>
          <w:color w:val="000000"/>
        </w:rPr>
      </w:pPr>
      <w:r>
        <w:rPr>
          <w:rFonts w:ascii="Arial" w:eastAsia="Batang" w:hAnsi="Arial" w:cs="Arial"/>
          <w:b/>
          <w:color w:val="000000"/>
        </w:rPr>
        <w:t xml:space="preserve">Important Note </w:t>
      </w:r>
    </w:p>
    <w:p w:rsidR="00E527A9" w:rsidRDefault="00E527A9" w:rsidP="00E527A9">
      <w:pPr>
        <w:spacing w:line="276" w:lineRule="auto"/>
        <w:rPr>
          <w:rFonts w:ascii="Arial" w:eastAsia="Batang" w:hAnsi="Arial" w:cs="Arial"/>
        </w:rPr>
      </w:pPr>
    </w:p>
    <w:p w:rsidR="00E527A9" w:rsidRDefault="00E527A9" w:rsidP="00E527A9">
      <w:pPr>
        <w:spacing w:line="276" w:lineRule="auto"/>
        <w:rPr>
          <w:rFonts w:ascii="Arial" w:eastAsia="Batang" w:hAnsi="Arial" w:cs="Arial"/>
        </w:rPr>
      </w:pPr>
      <w:r>
        <w:rPr>
          <w:rFonts w:ascii="Arial" w:eastAsia="Batang" w:hAnsi="Arial" w:cs="Arial"/>
        </w:rPr>
        <w:t>The responsibility to take appropriate action rests with individual agencies; it is not transferred to the MARAC. </w:t>
      </w:r>
    </w:p>
    <w:p w:rsidR="00E527A9" w:rsidRDefault="00E527A9" w:rsidP="00E527A9">
      <w:pPr>
        <w:spacing w:line="276" w:lineRule="auto"/>
        <w:rPr>
          <w:rFonts w:ascii="Arial" w:eastAsia="Batang" w:hAnsi="Arial" w:cs="Arial"/>
        </w:rPr>
      </w:pPr>
    </w:p>
    <w:p w:rsidR="00E527A9" w:rsidRDefault="00E527A9" w:rsidP="00E527A9">
      <w:pPr>
        <w:spacing w:line="276" w:lineRule="auto"/>
        <w:rPr>
          <w:rFonts w:ascii="Arial" w:eastAsia="Batang" w:hAnsi="Arial" w:cs="Arial"/>
        </w:rPr>
      </w:pPr>
      <w:r>
        <w:rPr>
          <w:rFonts w:ascii="Arial" w:eastAsia="Batang" w:hAnsi="Arial" w:cs="Arial"/>
        </w:rPr>
        <w:t xml:space="preserve">The role of the MARAC is to facilitate, monitor and evaluate effective information sharing to enable appropriate action to be taken to prevent crime, safeguard adults and children at risk, safeguard vulnerable adults and children, protect witnesses giving information to professional agencies, </w:t>
      </w:r>
      <w:proofErr w:type="gramStart"/>
      <w:r>
        <w:rPr>
          <w:rFonts w:ascii="Arial" w:eastAsia="Batang" w:hAnsi="Arial" w:cs="Arial"/>
        </w:rPr>
        <w:t>prevent</w:t>
      </w:r>
      <w:proofErr w:type="gramEnd"/>
      <w:r>
        <w:rPr>
          <w:rFonts w:ascii="Arial" w:eastAsia="Batang" w:hAnsi="Arial" w:cs="Arial"/>
        </w:rPr>
        <w:t xml:space="preserve"> extremism and extremist ideology whether by early intervention or enforcement.</w:t>
      </w:r>
    </w:p>
    <w:p w:rsidR="00E527A9" w:rsidRDefault="00E527A9" w:rsidP="00E527A9">
      <w:pPr>
        <w:rPr>
          <w:rFonts w:eastAsia="Batang"/>
        </w:rPr>
      </w:pPr>
    </w:p>
    <w:p w:rsidR="00E527A9" w:rsidRDefault="00E527A9" w:rsidP="00E527A9">
      <w:pPr>
        <w:numPr>
          <w:ilvl w:val="0"/>
          <w:numId w:val="3"/>
        </w:numPr>
        <w:rPr>
          <w:rFonts w:ascii="Arial" w:eastAsia="Batang" w:hAnsi="Arial" w:cs="Arial"/>
          <w:b/>
        </w:rPr>
      </w:pPr>
      <w:r>
        <w:rPr>
          <w:rFonts w:ascii="Arial" w:eastAsia="Batang" w:hAnsi="Arial" w:cs="Arial"/>
          <w:b/>
        </w:rPr>
        <w:lastRenderedPageBreak/>
        <w:t>Use of Sensitive Information</w:t>
      </w:r>
    </w:p>
    <w:p w:rsidR="00E527A9" w:rsidRDefault="00E527A9" w:rsidP="00E527A9">
      <w:pPr>
        <w:rPr>
          <w:rFonts w:ascii="Arial" w:eastAsia="Batang" w:hAnsi="Arial" w:cs="Arial"/>
        </w:rPr>
      </w:pPr>
    </w:p>
    <w:p w:rsidR="00E527A9" w:rsidRDefault="00E527A9" w:rsidP="00E527A9">
      <w:pPr>
        <w:rPr>
          <w:rFonts w:ascii="Arial" w:eastAsia="Batang" w:hAnsi="Arial" w:cs="Arial"/>
        </w:rPr>
      </w:pPr>
      <w:r>
        <w:rPr>
          <w:rFonts w:ascii="Arial" w:eastAsia="Batang" w:hAnsi="Arial" w:cs="Arial"/>
        </w:rPr>
        <w:t xml:space="preserve">The information shared must not be disclosed to any third party without consent of the agency that provided the information. </w:t>
      </w:r>
    </w:p>
    <w:p w:rsidR="00E527A9" w:rsidRDefault="00E527A9" w:rsidP="00E527A9">
      <w:pPr>
        <w:rPr>
          <w:rFonts w:ascii="Arial" w:eastAsia="Batang" w:hAnsi="Arial" w:cs="Arial"/>
        </w:rPr>
      </w:pPr>
    </w:p>
    <w:p w:rsidR="00E527A9" w:rsidRDefault="00E527A9" w:rsidP="00E527A9">
      <w:pPr>
        <w:rPr>
          <w:rFonts w:ascii="Arial" w:eastAsia="Batang" w:hAnsi="Arial" w:cs="Arial"/>
        </w:rPr>
      </w:pPr>
      <w:r>
        <w:rPr>
          <w:rFonts w:ascii="Arial" w:eastAsia="Batang" w:hAnsi="Arial" w:cs="Arial"/>
        </w:rPr>
        <w:t xml:space="preserve">It must be stored securely and deleted when it is no longer required for the purpose for which it was provided. </w:t>
      </w:r>
    </w:p>
    <w:p w:rsidR="00E527A9" w:rsidRDefault="00E527A9" w:rsidP="00E527A9">
      <w:pPr>
        <w:rPr>
          <w:rFonts w:ascii="Arial" w:eastAsia="Batang" w:hAnsi="Arial" w:cs="Arial"/>
        </w:rPr>
      </w:pPr>
    </w:p>
    <w:p w:rsidR="00E527A9" w:rsidRDefault="00E527A9" w:rsidP="00E527A9">
      <w:pPr>
        <w:rPr>
          <w:rFonts w:ascii="Arial" w:eastAsia="Batang" w:hAnsi="Arial" w:cs="Arial"/>
          <w:color w:val="000000" w:themeColor="text1"/>
        </w:rPr>
      </w:pPr>
      <w:r>
        <w:rPr>
          <w:rFonts w:ascii="Arial" w:eastAsia="Batang" w:hAnsi="Arial" w:cs="Arial"/>
          <w:color w:val="000000" w:themeColor="text1"/>
        </w:rPr>
        <w:t>The Community MARAC terms of reference will be reviewed on a yearly basis at the March meeting.</w:t>
      </w:r>
    </w:p>
    <w:p w:rsidR="00332660" w:rsidRDefault="00332660"/>
    <w:sectPr w:rsidR="00332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10C6"/>
    <w:multiLevelType w:val="hybridMultilevel"/>
    <w:tmpl w:val="46188D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C2649"/>
    <w:multiLevelType w:val="hybridMultilevel"/>
    <w:tmpl w:val="0AD6F688"/>
    <w:lvl w:ilvl="0" w:tplc="77B28A88">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1E21BA5"/>
    <w:multiLevelType w:val="hybridMultilevel"/>
    <w:tmpl w:val="C2326C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527501"/>
    <w:multiLevelType w:val="hybridMultilevel"/>
    <w:tmpl w:val="1480CF8A"/>
    <w:lvl w:ilvl="0" w:tplc="77B28A88">
      <w:start w:val="1"/>
      <w:numFmt w:val="decimal"/>
      <w:lvlText w:val="%1."/>
      <w:lvlJc w:val="left"/>
      <w:pPr>
        <w:ind w:left="36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D8935C3"/>
    <w:multiLevelType w:val="hybridMultilevel"/>
    <w:tmpl w:val="80FE0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E822762"/>
    <w:multiLevelType w:val="hybridMultilevel"/>
    <w:tmpl w:val="06D455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AC05CA"/>
    <w:multiLevelType w:val="hybridMultilevel"/>
    <w:tmpl w:val="68948E1A"/>
    <w:lvl w:ilvl="0" w:tplc="77B28A88">
      <w:start w:val="1"/>
      <w:numFmt w:val="decimal"/>
      <w:lvlText w:val="%1."/>
      <w:lvlJc w:val="left"/>
      <w:pPr>
        <w:ind w:left="36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A9"/>
    <w:rsid w:val="00332660"/>
    <w:rsid w:val="00522669"/>
    <w:rsid w:val="00E527A9"/>
    <w:rsid w:val="00E95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BE37"/>
  <w15:chartTrackingRefBased/>
  <w15:docId w15:val="{514800E4-3FB1-4DE3-8595-7E3A3D7A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7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27A9"/>
    <w:pPr>
      <w:keepNext/>
      <w:outlineLvl w:val="0"/>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7A9"/>
    <w:rPr>
      <w:rFonts w:ascii="Arial" w:eastAsia="Times New Roman" w:hAnsi="Arial" w:cs="Arial"/>
      <w:b/>
      <w:bCs/>
      <w:sz w:val="26"/>
      <w:szCs w:val="24"/>
    </w:rPr>
  </w:style>
  <w:style w:type="character" w:styleId="Hyperlink">
    <w:name w:val="Hyperlink"/>
    <w:semiHidden/>
    <w:unhideWhenUsed/>
    <w:rsid w:val="00E527A9"/>
    <w:rPr>
      <w:color w:val="0000FF"/>
      <w:u w:val="single"/>
    </w:rPr>
  </w:style>
  <w:style w:type="paragraph" w:styleId="Title">
    <w:name w:val="Title"/>
    <w:basedOn w:val="Normal"/>
    <w:link w:val="TitleChar"/>
    <w:qFormat/>
    <w:rsid w:val="00E527A9"/>
    <w:pPr>
      <w:jc w:val="center"/>
    </w:pPr>
    <w:rPr>
      <w:rFonts w:ascii="Arial" w:hAnsi="Arial" w:cs="Arial"/>
      <w:b/>
      <w:bCs/>
      <w:sz w:val="40"/>
    </w:rPr>
  </w:style>
  <w:style w:type="character" w:customStyle="1" w:styleId="TitleChar">
    <w:name w:val="Title Char"/>
    <w:basedOn w:val="DefaultParagraphFont"/>
    <w:link w:val="Title"/>
    <w:rsid w:val="00E527A9"/>
    <w:rPr>
      <w:rFonts w:ascii="Arial" w:eastAsia="Times New Roman" w:hAnsi="Arial" w:cs="Arial"/>
      <w:b/>
      <w:bCs/>
      <w:sz w:val="40"/>
      <w:szCs w:val="24"/>
    </w:rPr>
  </w:style>
  <w:style w:type="paragraph" w:styleId="BodyText">
    <w:name w:val="Body Text"/>
    <w:basedOn w:val="Normal"/>
    <w:link w:val="BodyTextChar"/>
    <w:semiHidden/>
    <w:unhideWhenUsed/>
    <w:rsid w:val="00E527A9"/>
    <w:rPr>
      <w:rFonts w:ascii="Arial" w:hAnsi="Arial" w:cs="Arial"/>
      <w:b/>
      <w:bCs/>
      <w:sz w:val="40"/>
    </w:rPr>
  </w:style>
  <w:style w:type="character" w:customStyle="1" w:styleId="BodyTextChar">
    <w:name w:val="Body Text Char"/>
    <w:basedOn w:val="DefaultParagraphFont"/>
    <w:link w:val="BodyText"/>
    <w:semiHidden/>
    <w:rsid w:val="00E527A9"/>
    <w:rPr>
      <w:rFonts w:ascii="Arial" w:eastAsia="Times New Roman" w:hAnsi="Arial" w:cs="Arial"/>
      <w:b/>
      <w:bCs/>
      <w:sz w:val="40"/>
      <w:szCs w:val="24"/>
    </w:rPr>
  </w:style>
  <w:style w:type="paragraph" w:customStyle="1" w:styleId="body">
    <w:name w:val="body"/>
    <w:basedOn w:val="Normal"/>
    <w:rsid w:val="00E527A9"/>
    <w:pPr>
      <w:spacing w:before="100" w:beforeAutospacing="1" w:after="100" w:afterAutospacing="1"/>
    </w:pPr>
    <w:rPr>
      <w:rFonts w:ascii="Arial" w:eastAsia="Arial Unicode MS"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13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vering.gov.uk/info/20096/community/643/anti-social_behaviour_in_our_community/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MARAC@havering.gov.uk" TargetMode="External"/><Relationship Id="rId5" Type="http://schemas.openxmlformats.org/officeDocument/2006/relationships/hyperlink" Target="mailto:john.goodwin@havering.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881</Words>
  <Characters>5024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Goodwin</dc:creator>
  <cp:keywords/>
  <dc:description/>
  <cp:lastModifiedBy>Kerry Wright</cp:lastModifiedBy>
  <cp:revision>2</cp:revision>
  <dcterms:created xsi:type="dcterms:W3CDTF">2022-05-09T13:05:00Z</dcterms:created>
  <dcterms:modified xsi:type="dcterms:W3CDTF">2022-05-09T13:05:00Z</dcterms:modified>
</cp:coreProperties>
</file>