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6908" w:rsidRPr="00DD3470" w:rsidRDefault="004030A0" w:rsidP="00DD3470">
      <w:pPr>
        <w:pStyle w:val="NoSpacing"/>
        <w:jc w:val="center"/>
        <w:rPr>
          <w:b/>
          <w:shd w:val="clear" w:color="auto" w:fill="FFFFFF"/>
        </w:rPr>
      </w:pPr>
      <w:r>
        <w:rPr>
          <w:rFonts w:ascii="Arial" w:hAnsi="Arial" w:cs="Arial"/>
          <w:b/>
          <w:bCs/>
          <w:noProof/>
          <w:color w:val="4A4A49"/>
          <w:lang w:eastAsia="en-GB"/>
        </w:rPr>
        <mc:AlternateContent>
          <mc:Choice Requires="wps">
            <w:drawing>
              <wp:anchor distT="0" distB="0" distL="114300" distR="114300" simplePos="0" relativeHeight="251677696" behindDoc="0" locked="0" layoutInCell="1" allowOverlap="1">
                <wp:simplePos x="0" y="0"/>
                <wp:positionH relativeFrom="column">
                  <wp:posOffset>-190047</wp:posOffset>
                </wp:positionH>
                <wp:positionV relativeFrom="paragraph">
                  <wp:posOffset>91984</wp:posOffset>
                </wp:positionV>
                <wp:extent cx="6623685" cy="1300843"/>
                <wp:effectExtent l="0" t="0" r="24765" b="13970"/>
                <wp:wrapNone/>
                <wp:docPr id="3" name="Rounded Rectangle 3"/>
                <wp:cNvGraphicFramePr/>
                <a:graphic xmlns:a="http://schemas.openxmlformats.org/drawingml/2006/main">
                  <a:graphicData uri="http://schemas.microsoft.com/office/word/2010/wordprocessingShape">
                    <wps:wsp>
                      <wps:cNvSpPr/>
                      <wps:spPr>
                        <a:xfrm>
                          <a:off x="0" y="0"/>
                          <a:ext cx="6623685" cy="130084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D3470" w:rsidRPr="007F5FD6" w:rsidRDefault="007F5FD6" w:rsidP="007F5FD6">
                            <w:pPr>
                              <w:rPr>
                                <w:sz w:val="20"/>
                                <w:szCs w:val="20"/>
                              </w:rPr>
                            </w:pPr>
                            <w:r>
                              <w:rPr>
                                <w:b/>
                                <w:sz w:val="24"/>
                                <w:szCs w:val="24"/>
                              </w:rPr>
                              <w:t>1.</w:t>
                            </w:r>
                            <w:r w:rsidR="00944C34">
                              <w:rPr>
                                <w:b/>
                                <w:sz w:val="24"/>
                                <w:szCs w:val="24"/>
                              </w:rPr>
                              <w:t xml:space="preserve">  </w:t>
                            </w:r>
                            <w:r w:rsidR="00DD3470" w:rsidRPr="007F5FD6">
                              <w:rPr>
                                <w:b/>
                                <w:sz w:val="20"/>
                                <w:szCs w:val="20"/>
                              </w:rPr>
                              <w:t xml:space="preserve">Professional Curiosity </w:t>
                            </w:r>
                            <w:r w:rsidR="002524FD" w:rsidRPr="007F5FD6">
                              <w:rPr>
                                <w:sz w:val="20"/>
                                <w:szCs w:val="20"/>
                              </w:rPr>
                              <w:t xml:space="preserve">is a recurring theme in Safeguarding Adult Reviews (SARs), Safeguarding Practice Reviews (SPRs – children) and Domestic Homicide Reviews (DHRs) in Havering, and indeed nationally. Professional Curiosity is about having the capacity and communication skills to explore and understand what is happening with an individual or family. </w:t>
                            </w:r>
                          </w:p>
                          <w:p w:rsidR="002524FD" w:rsidRPr="007F5FD6" w:rsidRDefault="002524FD" w:rsidP="002524FD">
                            <w:pPr>
                              <w:rPr>
                                <w:b/>
                                <w:sz w:val="20"/>
                                <w:szCs w:val="20"/>
                              </w:rPr>
                            </w:pPr>
                            <w:r w:rsidRPr="007F5FD6">
                              <w:rPr>
                                <w:sz w:val="20"/>
                                <w:szCs w:val="20"/>
                              </w:rPr>
                              <w:t xml:space="preserve">It is about asking more, and using proactive questioning and challenge. It is about understanding your own responsibility and knowing when to act, rather than making assumptions. </w:t>
                            </w:r>
                            <w:r w:rsidR="007F5FD6" w:rsidRPr="007F5FD6">
                              <w:rPr>
                                <w:sz w:val="20"/>
                                <w:szCs w:val="20"/>
                              </w:rPr>
                              <w:t xml:space="preserve">It is about being interested in the person and the situation; not taking things at face value – asking </w:t>
                            </w:r>
                            <w:r w:rsidR="007F5FD6" w:rsidRPr="007F5FD6">
                              <w:rPr>
                                <w:b/>
                                <w:sz w:val="20"/>
                                <w:szCs w:val="20"/>
                              </w:rPr>
                              <w:t>“why”?</w:t>
                            </w:r>
                          </w:p>
                          <w:p w:rsidR="00DD3470" w:rsidRDefault="00DD34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4.95pt;margin-top:7.25pt;width:521.55pt;height:10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" fillcolor="white [3201]" strokecolor="#70ad47 [3209]" strokeweight="1pt">
                <v:stroke joinstyle="miter"/>
                <v:textbox>
                  <w:txbxContent>
                    <w:p w:rsidR="00DD3470" w:rsidRPr="007F5FD6" w:rsidRDefault="007F5FD6" w:rsidP="007F5FD6">
                      <w:pPr>
                        <w:rPr>
                          <w:sz w:val="20"/>
                          <w:szCs w:val="20"/>
                        </w:rPr>
                      </w:pPr>
                      <w:r>
                        <w:rPr>
                          <w:b/>
                          <w:sz w:val="24"/>
                          <w:szCs w:val="24"/>
                        </w:rPr>
                        <w:t>1.</w:t>
                      </w:r>
                      <w:r w:rsidR="00944C34">
                        <w:rPr>
                          <w:b/>
                          <w:sz w:val="24"/>
                          <w:szCs w:val="24"/>
                        </w:rPr>
                        <w:t xml:space="preserve">  </w:t>
                      </w:r>
                      <w:r w:rsidR="00DD3470" w:rsidRPr="007F5FD6">
                        <w:rPr>
                          <w:b/>
                          <w:sz w:val="20"/>
                          <w:szCs w:val="20"/>
                        </w:rPr>
                        <w:t xml:space="preserve">Professional Curiosity </w:t>
                      </w:r>
                      <w:r w:rsidR="002524FD" w:rsidRPr="007F5FD6">
                        <w:rPr>
                          <w:sz w:val="20"/>
                          <w:szCs w:val="20"/>
                        </w:rPr>
                        <w:t xml:space="preserve">is a recurring theme in Safeguarding Adult Reviews (SARs), Safeguarding Practice Reviews (SPRs – children) and Domestic Homicide Reviews (DHRs) in Havering, and indeed nationally. Professional Curiosity is about having the capacity and communication skills to explore and understand what is happening with an individual or family. </w:t>
                      </w:r>
                    </w:p>
                    <w:p w:rsidR="002524FD" w:rsidRPr="007F5FD6" w:rsidRDefault="002524FD" w:rsidP="002524FD">
                      <w:pPr>
                        <w:rPr>
                          <w:b/>
                          <w:sz w:val="20"/>
                          <w:szCs w:val="20"/>
                        </w:rPr>
                      </w:pPr>
                      <w:r w:rsidRPr="007F5FD6">
                        <w:rPr>
                          <w:sz w:val="20"/>
                          <w:szCs w:val="20"/>
                        </w:rPr>
                        <w:t xml:space="preserve">It is about asking more, and using proactive questioning and challenge. It is about understanding your own responsibility and knowing when to act, rather than making assumptions. </w:t>
                      </w:r>
                      <w:r w:rsidR="007F5FD6" w:rsidRPr="007F5FD6">
                        <w:rPr>
                          <w:sz w:val="20"/>
                          <w:szCs w:val="20"/>
                        </w:rPr>
                        <w:t xml:space="preserve">It is about being interested in the person and the situation; not taking things at face value – asking </w:t>
                      </w:r>
                      <w:r w:rsidR="007F5FD6" w:rsidRPr="007F5FD6">
                        <w:rPr>
                          <w:b/>
                          <w:sz w:val="20"/>
                          <w:szCs w:val="20"/>
                        </w:rPr>
                        <w:t>“why”?</w:t>
                      </w:r>
                    </w:p>
                    <w:p w:rsidR="00DD3470" w:rsidRDefault="00DD3470"/>
                  </w:txbxContent>
                </v:textbox>
              </v:roundrect>
            </w:pict>
          </mc:Fallback>
        </mc:AlternateContent>
      </w:r>
      <w:r w:rsidR="00082F6B">
        <w:rPr>
          <w:b/>
          <w:noProof/>
          <w:lang w:eastAsia="en-GB"/>
        </w:rPr>
        <mc:AlternateContent>
          <mc:Choice Requires="wps">
            <w:drawing>
              <wp:anchor distT="0" distB="0" distL="114300" distR="114300" simplePos="0" relativeHeight="251678720" behindDoc="0" locked="0" layoutInCell="1" allowOverlap="1">
                <wp:simplePos x="0" y="0"/>
                <wp:positionH relativeFrom="column">
                  <wp:posOffset>1034143</wp:posOffset>
                </wp:positionH>
                <wp:positionV relativeFrom="paragraph">
                  <wp:posOffset>-359229</wp:posOffset>
                </wp:positionV>
                <wp:extent cx="3815080" cy="593272"/>
                <wp:effectExtent l="0" t="38100" r="13970" b="16510"/>
                <wp:wrapNone/>
                <wp:docPr id="2" name="Horizontal Scroll 2"/>
                <wp:cNvGraphicFramePr/>
                <a:graphic xmlns:a="http://schemas.openxmlformats.org/drawingml/2006/main">
                  <a:graphicData uri="http://schemas.microsoft.com/office/word/2010/wordprocessingShape">
                    <wps:wsp>
                      <wps:cNvSpPr/>
                      <wps:spPr>
                        <a:xfrm>
                          <a:off x="0" y="0"/>
                          <a:ext cx="3815080" cy="593272"/>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082F6B" w:rsidRDefault="00082F6B" w:rsidP="00082F6B">
                            <w:pPr>
                              <w:jc w:val="center"/>
                            </w:pPr>
                            <w:r w:rsidRPr="00DD3470">
                              <w:rPr>
                                <w:b/>
                                <w:shd w:val="clear" w:color="auto" w:fill="FFFFFF"/>
                              </w:rPr>
                              <w:t>7 Minute briefing</w:t>
                            </w:r>
                            <w:r>
                              <w:rPr>
                                <w:b/>
                                <w:shd w:val="clear" w:color="auto" w:fill="FFFFFF"/>
                              </w:rPr>
                              <w:t xml:space="preserve"> - Professional Curiosity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7" type="#_x0000_t98" style="position:absolute;left:0;text-align:left;margin-left:81.45pt;margin-top:-28.3pt;width:300.4pt;height:4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" fillcolor="white [3201]" strokecolor="#70ad47 [3209]" strokeweight="1pt">
                <v:stroke joinstyle="miter"/>
                <v:textbox>
                  <w:txbxContent>
                    <w:p w:rsidR="00082F6B" w:rsidRDefault="00082F6B" w:rsidP="00082F6B">
                      <w:pPr>
                        <w:jc w:val="center"/>
                      </w:pPr>
                      <w:r w:rsidRPr="00DD3470">
                        <w:rPr>
                          <w:b/>
                          <w:shd w:val="clear" w:color="auto" w:fill="FFFFFF"/>
                        </w:rPr>
                        <w:t>7 Minute briefing</w:t>
                      </w:r>
                      <w:r>
                        <w:rPr>
                          <w:b/>
                          <w:shd w:val="clear" w:color="auto" w:fill="FFFFFF"/>
                        </w:rPr>
                        <w:t xml:space="preserve"> - Professional Curiosity</w:t>
                      </w:r>
                    </w:p>
                  </w:txbxContent>
                </v:textbox>
              </v:shape>
            </w:pict>
          </mc:Fallback>
        </mc:AlternateContent>
      </w:r>
      <w:r w:rsidR="002524FD">
        <w:rPr>
          <w:b/>
          <w:shd w:val="clear" w:color="auto" w:fill="FFFFFF"/>
        </w:rPr>
        <w:t xml:space="preserve"> </w:t>
      </w:r>
    </w:p>
    <w:p w:rsidR="00DD3470" w:rsidRPr="00DD3470" w:rsidRDefault="00DD3470" w:rsidP="00DD3470">
      <w:pPr>
        <w:pStyle w:val="NoSpacing"/>
        <w:jc w:val="center"/>
        <w:rPr>
          <w:b/>
          <w:shd w:val="clear" w:color="auto" w:fill="FFFFFF"/>
        </w:rPr>
      </w:pPr>
      <w:r w:rsidRPr="00DD3470">
        <w:rPr>
          <w:b/>
          <w:shd w:val="clear" w:color="auto" w:fill="FFFFFF"/>
        </w:rPr>
        <w:t xml:space="preserve"> </w:t>
      </w:r>
    </w:p>
    <w:p w:rsidR="00DD3470" w:rsidRPr="00DD3470" w:rsidRDefault="00DD3470"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816908"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4030A0"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r>
        <w:rPr>
          <w:rFonts w:ascii="Arial" w:hAnsi="Arial" w:cs="Arial"/>
          <w:b/>
          <w:bCs/>
          <w:noProof/>
          <w:color w:val="4A4A49"/>
        </w:rPr>
        <mc:AlternateContent>
          <mc:Choice Requires="wps">
            <w:drawing>
              <wp:anchor distT="0" distB="0" distL="114300" distR="114300" simplePos="0" relativeHeight="251660288" behindDoc="0" locked="0" layoutInCell="1" allowOverlap="1">
                <wp:simplePos x="0" y="0"/>
                <wp:positionH relativeFrom="page">
                  <wp:posOffset>674914</wp:posOffset>
                </wp:positionH>
                <wp:positionV relativeFrom="paragraph">
                  <wp:posOffset>331742</wp:posOffset>
                </wp:positionV>
                <wp:extent cx="6689090" cy="1534886"/>
                <wp:effectExtent l="0" t="0" r="16510" b="27305"/>
                <wp:wrapNone/>
                <wp:docPr id="4" name="Rounded Rectangle 4"/>
                <wp:cNvGraphicFramePr/>
                <a:graphic xmlns:a="http://schemas.openxmlformats.org/drawingml/2006/main">
                  <a:graphicData uri="http://schemas.microsoft.com/office/word/2010/wordprocessingShape">
                    <wps:wsp>
                      <wps:cNvSpPr/>
                      <wps:spPr>
                        <a:xfrm>
                          <a:off x="0" y="0"/>
                          <a:ext cx="6689090" cy="1534886"/>
                        </a:xfrm>
                        <a:prstGeom prst="roundRect">
                          <a:avLst/>
                        </a:prstGeom>
                      </wps:spPr>
                      <wps:style>
                        <a:lnRef idx="2">
                          <a:schemeClr val="dk1"/>
                        </a:lnRef>
                        <a:fillRef idx="1">
                          <a:schemeClr val="lt1"/>
                        </a:fillRef>
                        <a:effectRef idx="0">
                          <a:schemeClr val="dk1"/>
                        </a:effectRef>
                        <a:fontRef idx="minor">
                          <a:schemeClr val="dk1"/>
                        </a:fontRef>
                      </wps:style>
                      <wps:txbx>
                        <w:txbxContent>
                          <w:p w:rsidR="00816908" w:rsidRPr="008E3ED8" w:rsidRDefault="00DD3470" w:rsidP="008E3ED8">
                            <w:pPr>
                              <w:rPr>
                                <w:sz w:val="20"/>
                                <w:szCs w:val="20"/>
                              </w:rPr>
                            </w:pPr>
                            <w:r w:rsidRPr="007F5FD6">
                              <w:rPr>
                                <w:b/>
                                <w:sz w:val="24"/>
                                <w:szCs w:val="24"/>
                              </w:rPr>
                              <w:t>2</w:t>
                            </w:r>
                            <w:r>
                              <w:rPr>
                                <w:sz w:val="20"/>
                                <w:szCs w:val="20"/>
                              </w:rPr>
                              <w:t xml:space="preserve">. </w:t>
                            </w:r>
                            <w:r w:rsidR="00816908" w:rsidRPr="008E3ED8">
                              <w:rPr>
                                <w:sz w:val="20"/>
                                <w:szCs w:val="20"/>
                              </w:rPr>
                              <w:t xml:space="preserve">Being </w:t>
                            </w:r>
                            <w:r w:rsidR="00816908" w:rsidRPr="008E3ED8">
                              <w:rPr>
                                <w:b/>
                                <w:bCs/>
                                <w:sz w:val="20"/>
                                <w:szCs w:val="20"/>
                              </w:rPr>
                              <w:t>Professionally Nosy</w:t>
                            </w:r>
                            <w:r w:rsidR="00816908" w:rsidRPr="008E3ED8">
                              <w:rPr>
                                <w:sz w:val="20"/>
                                <w:szCs w:val="20"/>
                              </w:rPr>
                              <w:t xml:space="preserve">: </w:t>
                            </w:r>
                          </w:p>
                          <w:p w:rsidR="00816908" w:rsidRPr="00816908" w:rsidRDefault="00816908" w:rsidP="00816908">
                            <w:pPr>
                              <w:pStyle w:val="ListParagraph"/>
                              <w:numPr>
                                <w:ilvl w:val="0"/>
                                <w:numId w:val="1"/>
                              </w:numPr>
                              <w:rPr>
                                <w:sz w:val="20"/>
                                <w:szCs w:val="20"/>
                              </w:rPr>
                            </w:pPr>
                            <w:r w:rsidRPr="00816908">
                              <w:rPr>
                                <w:sz w:val="20"/>
                                <w:szCs w:val="20"/>
                              </w:rPr>
                              <w:t>Noticing when something isn’t quite right;</w:t>
                            </w:r>
                          </w:p>
                          <w:p w:rsidR="00816908" w:rsidRPr="00816908" w:rsidRDefault="00816908" w:rsidP="00816908">
                            <w:pPr>
                              <w:pStyle w:val="ListParagraph"/>
                              <w:numPr>
                                <w:ilvl w:val="0"/>
                                <w:numId w:val="1"/>
                              </w:numPr>
                              <w:rPr>
                                <w:sz w:val="20"/>
                                <w:szCs w:val="20"/>
                              </w:rPr>
                            </w:pPr>
                            <w:r w:rsidRPr="00816908">
                              <w:rPr>
                                <w:sz w:val="20"/>
                                <w:szCs w:val="20"/>
                              </w:rPr>
                              <w:t>Asking questions to get more detail-why?</w:t>
                            </w:r>
                          </w:p>
                          <w:p w:rsidR="00816908" w:rsidRPr="00816908" w:rsidRDefault="00816908" w:rsidP="00816908">
                            <w:pPr>
                              <w:pStyle w:val="ListParagraph"/>
                              <w:numPr>
                                <w:ilvl w:val="0"/>
                                <w:numId w:val="1"/>
                              </w:numPr>
                              <w:rPr>
                                <w:sz w:val="20"/>
                                <w:szCs w:val="20"/>
                              </w:rPr>
                            </w:pPr>
                            <w:r w:rsidRPr="00816908">
                              <w:rPr>
                                <w:sz w:val="20"/>
                                <w:szCs w:val="20"/>
                              </w:rPr>
                              <w:t>Asking for evidence instead of taking things at face value;</w:t>
                            </w:r>
                          </w:p>
                          <w:p w:rsidR="00816908" w:rsidRPr="00816908" w:rsidRDefault="00816908" w:rsidP="00816908">
                            <w:pPr>
                              <w:pStyle w:val="ListParagraph"/>
                              <w:numPr>
                                <w:ilvl w:val="0"/>
                                <w:numId w:val="1"/>
                              </w:numPr>
                              <w:rPr>
                                <w:sz w:val="20"/>
                                <w:szCs w:val="20"/>
                              </w:rPr>
                            </w:pPr>
                            <w:r w:rsidRPr="00816908">
                              <w:rPr>
                                <w:sz w:val="20"/>
                                <w:szCs w:val="20"/>
                              </w:rPr>
                              <w:t xml:space="preserve">Share your concerns- sense check, gut feelings. </w:t>
                            </w:r>
                          </w:p>
                          <w:p w:rsidR="00816908" w:rsidRPr="00816908" w:rsidRDefault="003242FB" w:rsidP="00816908">
                            <w:pPr>
                              <w:ind w:left="720"/>
                              <w:rPr>
                                <w:sz w:val="20"/>
                                <w:szCs w:val="20"/>
                              </w:rPr>
                            </w:pPr>
                            <w:hyperlink r:id="rId5" w:tgtFrame="_blank" w:tooltip="RiPFA professional curiosity briefing" w:history="1">
                              <w:r w:rsidR="00816908" w:rsidRPr="00816908">
                                <w:rPr>
                                  <w:rStyle w:val="Hyperlink"/>
                                  <w:color w:val="902B7F"/>
                                  <w:sz w:val="20"/>
                                  <w:szCs w:val="20"/>
                                  <w:bdr w:val="none" w:sz="0" w:space="0" w:color="auto" w:frame="1"/>
                                  <w:shd w:val="clear" w:color="auto" w:fill="FFFFFF"/>
                                </w:rPr>
                                <w:t>Research in Practice published this briefing on professional curiosity</w:t>
                              </w:r>
                            </w:hyperlink>
                            <w:r w:rsidR="00816908" w:rsidRPr="00816908">
                              <w:rPr>
                                <w:color w:val="4A4A49"/>
                                <w:sz w:val="20"/>
                                <w:szCs w:val="20"/>
                                <w:shd w:val="clear" w:color="auto" w:fill="FFFFFF"/>
                              </w:rPr>
                              <w:t xml:space="preserve"> in safeguarding adults, written by Norfolk colleagues at UEA and Adult Social Care - you will need to be signed up to </w:t>
                            </w:r>
                            <w:proofErr w:type="spellStart"/>
                            <w:r w:rsidR="00816908" w:rsidRPr="00816908">
                              <w:rPr>
                                <w:b/>
                                <w:color w:val="4A4A49"/>
                                <w:sz w:val="20"/>
                                <w:szCs w:val="20"/>
                                <w:shd w:val="clear" w:color="auto" w:fill="FFFFFF"/>
                              </w:rPr>
                              <w:t>RiPFA</w:t>
                            </w:r>
                            <w:proofErr w:type="spellEnd"/>
                            <w:r w:rsidR="00816908" w:rsidRPr="00816908">
                              <w:rPr>
                                <w:color w:val="4A4A49"/>
                                <w:sz w:val="20"/>
                                <w:szCs w:val="20"/>
                                <w:shd w:val="clear" w:color="auto" w:fill="FFFFFF"/>
                              </w:rPr>
                              <w:t xml:space="preserve"> to access the whole briefing but you can read the overview from this link. </w:t>
                            </w:r>
                          </w:p>
                          <w:p w:rsidR="00816908" w:rsidRDefault="00816908" w:rsidP="00816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53.15pt;margin-top:26.1pt;width:526.7pt;height:12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" fillcolor="white [3201]" strokecolor="black [3200]" strokeweight="1pt">
                <v:stroke joinstyle="miter"/>
                <v:textbox>
                  <w:txbxContent>
                    <w:p w:rsidR="00816908" w:rsidRPr="008E3ED8" w:rsidRDefault="00DD3470" w:rsidP="008E3ED8">
                      <w:pPr>
                        <w:rPr>
                          <w:sz w:val="20"/>
                          <w:szCs w:val="20"/>
                        </w:rPr>
                      </w:pPr>
                      <w:r w:rsidRPr="007F5FD6">
                        <w:rPr>
                          <w:b/>
                          <w:sz w:val="24"/>
                          <w:szCs w:val="24"/>
                        </w:rPr>
                        <w:t>2</w:t>
                      </w:r>
                      <w:r>
                        <w:rPr>
                          <w:sz w:val="20"/>
                          <w:szCs w:val="20"/>
                        </w:rPr>
                        <w:t xml:space="preserve">. </w:t>
                      </w:r>
                      <w:r w:rsidR="00816908" w:rsidRPr="008E3ED8">
                        <w:rPr>
                          <w:sz w:val="20"/>
                          <w:szCs w:val="20"/>
                        </w:rPr>
                        <w:t xml:space="preserve">Being </w:t>
                      </w:r>
                      <w:r w:rsidR="00816908" w:rsidRPr="008E3ED8">
                        <w:rPr>
                          <w:b/>
                          <w:bCs/>
                          <w:sz w:val="20"/>
                          <w:szCs w:val="20"/>
                        </w:rPr>
                        <w:t>Professionally Nosy</w:t>
                      </w:r>
                      <w:r w:rsidR="00816908" w:rsidRPr="008E3ED8">
                        <w:rPr>
                          <w:sz w:val="20"/>
                          <w:szCs w:val="20"/>
                        </w:rPr>
                        <w:t xml:space="preserve">: </w:t>
                      </w:r>
                    </w:p>
                    <w:p w:rsidR="00816908" w:rsidRPr="00816908" w:rsidRDefault="00816908" w:rsidP="00816908">
                      <w:pPr>
                        <w:pStyle w:val="ListParagraph"/>
                        <w:numPr>
                          <w:ilvl w:val="0"/>
                          <w:numId w:val="1"/>
                        </w:numPr>
                        <w:rPr>
                          <w:sz w:val="20"/>
                          <w:szCs w:val="20"/>
                        </w:rPr>
                      </w:pPr>
                      <w:r w:rsidRPr="00816908">
                        <w:rPr>
                          <w:sz w:val="20"/>
                          <w:szCs w:val="20"/>
                        </w:rPr>
                        <w:t>Noticing when something isn’t quite right;</w:t>
                      </w:r>
                    </w:p>
                    <w:p w:rsidR="00816908" w:rsidRPr="00816908" w:rsidRDefault="00816908" w:rsidP="00816908">
                      <w:pPr>
                        <w:pStyle w:val="ListParagraph"/>
                        <w:numPr>
                          <w:ilvl w:val="0"/>
                          <w:numId w:val="1"/>
                        </w:numPr>
                        <w:rPr>
                          <w:sz w:val="20"/>
                          <w:szCs w:val="20"/>
                        </w:rPr>
                      </w:pPr>
                      <w:r w:rsidRPr="00816908">
                        <w:rPr>
                          <w:sz w:val="20"/>
                          <w:szCs w:val="20"/>
                        </w:rPr>
                        <w:t>Asking questions to get more detail-why?</w:t>
                      </w:r>
                    </w:p>
                    <w:p w:rsidR="00816908" w:rsidRPr="00816908" w:rsidRDefault="00816908" w:rsidP="00816908">
                      <w:pPr>
                        <w:pStyle w:val="ListParagraph"/>
                        <w:numPr>
                          <w:ilvl w:val="0"/>
                          <w:numId w:val="1"/>
                        </w:numPr>
                        <w:rPr>
                          <w:sz w:val="20"/>
                          <w:szCs w:val="20"/>
                        </w:rPr>
                      </w:pPr>
                      <w:r w:rsidRPr="00816908">
                        <w:rPr>
                          <w:sz w:val="20"/>
                          <w:szCs w:val="20"/>
                        </w:rPr>
                        <w:t>Asking for evidence instead of taking things at face value;</w:t>
                      </w:r>
                    </w:p>
                    <w:p w:rsidR="00816908" w:rsidRPr="00816908" w:rsidRDefault="00816908" w:rsidP="00816908">
                      <w:pPr>
                        <w:pStyle w:val="ListParagraph"/>
                        <w:numPr>
                          <w:ilvl w:val="0"/>
                          <w:numId w:val="1"/>
                        </w:numPr>
                        <w:rPr>
                          <w:sz w:val="20"/>
                          <w:szCs w:val="20"/>
                        </w:rPr>
                      </w:pPr>
                      <w:r w:rsidRPr="00816908">
                        <w:rPr>
                          <w:sz w:val="20"/>
                          <w:szCs w:val="20"/>
                        </w:rPr>
                        <w:t xml:space="preserve">Share your concerns- sense check, gut feelings. </w:t>
                      </w:r>
                    </w:p>
                    <w:p w:rsidR="00816908" w:rsidRPr="00816908" w:rsidRDefault="00FA77C4" w:rsidP="00816908">
                      <w:pPr>
                        <w:ind w:left="720"/>
                        <w:rPr>
                          <w:sz w:val="20"/>
                          <w:szCs w:val="20"/>
                        </w:rPr>
                      </w:pPr>
                      <w:hyperlink r:id="rId6" w:tgtFrame="_blank" w:tooltip="RiPFA professional curiosity briefing" w:history="1">
                        <w:r w:rsidR="00816908" w:rsidRPr="00816908">
                          <w:rPr>
                            <w:rStyle w:val="Hyperlink"/>
                            <w:color w:val="902B7F"/>
                            <w:sz w:val="20"/>
                            <w:szCs w:val="20"/>
                            <w:bdr w:val="none" w:sz="0" w:space="0" w:color="auto" w:frame="1"/>
                            <w:shd w:val="clear" w:color="auto" w:fill="FFFFFF"/>
                          </w:rPr>
                          <w:t>Research in Practice published this briefing on professional curiosity</w:t>
                        </w:r>
                      </w:hyperlink>
                      <w:r w:rsidR="00816908" w:rsidRPr="00816908">
                        <w:rPr>
                          <w:color w:val="4A4A49"/>
                          <w:sz w:val="20"/>
                          <w:szCs w:val="20"/>
                          <w:shd w:val="clear" w:color="auto" w:fill="FFFFFF"/>
                        </w:rPr>
                        <w:t xml:space="preserve"> in safeguarding adults, written by Norfolk colleagues at UEA and Adult Social Care - you will need to be signed up to </w:t>
                      </w:r>
                      <w:proofErr w:type="spellStart"/>
                      <w:r w:rsidR="00816908" w:rsidRPr="00816908">
                        <w:rPr>
                          <w:b/>
                          <w:color w:val="4A4A49"/>
                          <w:sz w:val="20"/>
                          <w:szCs w:val="20"/>
                          <w:shd w:val="clear" w:color="auto" w:fill="FFFFFF"/>
                        </w:rPr>
                        <w:t>RiPFA</w:t>
                      </w:r>
                      <w:proofErr w:type="spellEnd"/>
                      <w:r w:rsidR="00816908" w:rsidRPr="00816908">
                        <w:rPr>
                          <w:color w:val="4A4A49"/>
                          <w:sz w:val="20"/>
                          <w:szCs w:val="20"/>
                          <w:shd w:val="clear" w:color="auto" w:fill="FFFFFF"/>
                        </w:rPr>
                        <w:t xml:space="preserve"> to access the whole briefing but you can read the overview from this link. </w:t>
                      </w:r>
                    </w:p>
                    <w:p w:rsidR="00816908" w:rsidRDefault="00816908" w:rsidP="00816908">
                      <w:pPr>
                        <w:jc w:val="center"/>
                      </w:pPr>
                    </w:p>
                  </w:txbxContent>
                </v:textbox>
                <w10:wrap anchorx="page"/>
              </v:roundrect>
            </w:pict>
          </mc:Fallback>
        </mc:AlternateContent>
      </w:r>
    </w:p>
    <w:p w:rsidR="00816908" w:rsidRDefault="00816908"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816908"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816908"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816908"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4030A0"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r>
        <w:rPr>
          <w:rFonts w:ascii="Arial" w:hAnsi="Arial" w:cs="Arial"/>
          <w:b/>
          <w:bCs/>
          <w:noProof/>
          <w:color w:val="4A4A49"/>
        </w:rPr>
        <mc:AlternateContent>
          <mc:Choice Requires="wps">
            <w:drawing>
              <wp:anchor distT="0" distB="0" distL="114300" distR="114300" simplePos="0" relativeHeight="251663360" behindDoc="0" locked="0" layoutInCell="1" allowOverlap="1">
                <wp:simplePos x="0" y="0"/>
                <wp:positionH relativeFrom="margin">
                  <wp:posOffset>-288471</wp:posOffset>
                </wp:positionH>
                <wp:positionV relativeFrom="paragraph">
                  <wp:posOffset>211999</wp:posOffset>
                </wp:positionV>
                <wp:extent cx="6689090" cy="1398815"/>
                <wp:effectExtent l="0" t="0" r="16510" b="11430"/>
                <wp:wrapNone/>
                <wp:docPr id="6" name="Rounded Rectangle 6"/>
                <wp:cNvGraphicFramePr/>
                <a:graphic xmlns:a="http://schemas.openxmlformats.org/drawingml/2006/main">
                  <a:graphicData uri="http://schemas.microsoft.com/office/word/2010/wordprocessingShape">
                    <wps:wsp>
                      <wps:cNvSpPr/>
                      <wps:spPr>
                        <a:xfrm>
                          <a:off x="0" y="0"/>
                          <a:ext cx="6689090" cy="13988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16908" w:rsidRPr="008E3ED8" w:rsidRDefault="00DD3470" w:rsidP="008E3ED8">
                            <w:pPr>
                              <w:rPr>
                                <w:sz w:val="20"/>
                                <w:szCs w:val="20"/>
                              </w:rPr>
                            </w:pPr>
                            <w:r w:rsidRPr="007F5FD6">
                              <w:rPr>
                                <w:b/>
                                <w:bCs/>
                                <w:sz w:val="24"/>
                                <w:szCs w:val="24"/>
                              </w:rPr>
                              <w:t>3</w:t>
                            </w:r>
                            <w:r>
                              <w:rPr>
                                <w:b/>
                                <w:bCs/>
                                <w:sz w:val="20"/>
                                <w:szCs w:val="20"/>
                              </w:rPr>
                              <w:t xml:space="preserve">. </w:t>
                            </w:r>
                            <w:r w:rsidR="00816908" w:rsidRPr="008E3ED8">
                              <w:rPr>
                                <w:b/>
                                <w:bCs/>
                                <w:sz w:val="20"/>
                                <w:szCs w:val="20"/>
                              </w:rPr>
                              <w:t>Remember</w:t>
                            </w:r>
                            <w:r w:rsidR="00816908" w:rsidRPr="008E3ED8">
                              <w:rPr>
                                <w:sz w:val="20"/>
                                <w:szCs w:val="20"/>
                              </w:rPr>
                              <w:t xml:space="preserve"> to keep positive relationships and consider Mental Capacity </w:t>
                            </w:r>
                          </w:p>
                          <w:p w:rsidR="00816908" w:rsidRPr="00D34F8E" w:rsidRDefault="00816908" w:rsidP="00816908">
                            <w:pPr>
                              <w:ind w:firstLine="720"/>
                              <w:rPr>
                                <w:sz w:val="20"/>
                                <w:szCs w:val="20"/>
                              </w:rPr>
                            </w:pPr>
                            <w:r w:rsidRPr="00D34F8E">
                              <w:rPr>
                                <w:sz w:val="20"/>
                                <w:szCs w:val="20"/>
                              </w:rPr>
                              <w:t xml:space="preserve">Think Family- who uses this home- Cuckooing? Lodgers? Partners? </w:t>
                            </w:r>
                          </w:p>
                          <w:p w:rsidR="00816908" w:rsidRPr="00D34F8E" w:rsidRDefault="00816908" w:rsidP="00816908">
                            <w:pPr>
                              <w:pStyle w:val="NormalWeb"/>
                              <w:shd w:val="clear" w:color="auto" w:fill="FFFFFF"/>
                              <w:spacing w:before="0" w:beforeAutospacing="0" w:after="240" w:afterAutospacing="0"/>
                              <w:ind w:firstLine="720"/>
                              <w:textAlignment w:val="baseline"/>
                              <w:rPr>
                                <w:rFonts w:ascii="Calibri" w:hAnsi="Calibri" w:cs="Calibri"/>
                                <w:color w:val="4A4A49"/>
                                <w:sz w:val="20"/>
                                <w:szCs w:val="20"/>
                              </w:rPr>
                            </w:pPr>
                            <w:r w:rsidRPr="00D34F8E">
                              <w:rPr>
                                <w:rFonts w:ascii="Calibri" w:hAnsi="Calibri" w:cs="Calibri"/>
                                <w:color w:val="4A4A49"/>
                                <w:sz w:val="20"/>
                                <w:szCs w:val="20"/>
                              </w:rPr>
                              <w:t>Look, listen, question.</w:t>
                            </w:r>
                          </w:p>
                          <w:p w:rsidR="00816908" w:rsidRPr="00D34F8E" w:rsidRDefault="00816908" w:rsidP="00816908">
                            <w:pPr>
                              <w:pStyle w:val="NormalWeb"/>
                              <w:shd w:val="clear" w:color="auto" w:fill="FFFFFF"/>
                              <w:spacing w:before="0" w:beforeAutospacing="0" w:after="240" w:afterAutospacing="0"/>
                              <w:ind w:left="720"/>
                              <w:textAlignment w:val="baseline"/>
                              <w:rPr>
                                <w:rFonts w:ascii="Calibri" w:hAnsi="Calibri" w:cs="Calibri"/>
                                <w:color w:val="4A4A49"/>
                                <w:sz w:val="20"/>
                                <w:szCs w:val="20"/>
                              </w:rPr>
                            </w:pPr>
                            <w:r w:rsidRPr="00D34F8E">
                              <w:rPr>
                                <w:rFonts w:ascii="Calibri" w:hAnsi="Calibri" w:cs="Calibri"/>
                                <w:color w:val="4A4A49"/>
                                <w:sz w:val="20"/>
                                <w:szCs w:val="20"/>
                              </w:rPr>
                              <w:t>Reflect (think about your own values too, how might these change the way you look at a situation)</w:t>
                            </w:r>
                          </w:p>
                          <w:p w:rsidR="00816908" w:rsidRPr="00D34F8E" w:rsidRDefault="00816908" w:rsidP="00816908">
                            <w:pPr>
                              <w:pStyle w:val="NormalWeb"/>
                              <w:shd w:val="clear" w:color="auto" w:fill="FFFFFF"/>
                              <w:spacing w:before="0" w:beforeAutospacing="0" w:after="240" w:afterAutospacing="0"/>
                              <w:ind w:left="720"/>
                              <w:textAlignment w:val="baseline"/>
                              <w:rPr>
                                <w:rFonts w:ascii="Calibri" w:hAnsi="Calibri" w:cs="Calibri"/>
                                <w:color w:val="4A4A49"/>
                                <w:sz w:val="20"/>
                                <w:szCs w:val="20"/>
                              </w:rPr>
                            </w:pPr>
                            <w:r w:rsidRPr="00D34F8E">
                              <w:rPr>
                                <w:rFonts w:ascii="Calibri" w:hAnsi="Calibri" w:cs="Calibri"/>
                                <w:color w:val="4A4A49"/>
                                <w:sz w:val="20"/>
                                <w:szCs w:val="20"/>
                              </w:rPr>
                              <w:t>Collaborate and confirm (who else do you need to talk to / talk through your concerns</w:t>
                            </w:r>
                            <w:r w:rsidRPr="006970AB">
                              <w:rPr>
                                <w:rFonts w:ascii="Calibri" w:hAnsi="Calibri" w:cs="Calibri"/>
                                <w:color w:val="4A4A49"/>
                              </w:rPr>
                              <w:t xml:space="preserve"> </w:t>
                            </w:r>
                            <w:r w:rsidRPr="00D34F8E">
                              <w:rPr>
                                <w:rFonts w:ascii="Calibri" w:hAnsi="Calibri" w:cs="Calibri"/>
                                <w:color w:val="4A4A49"/>
                                <w:sz w:val="20"/>
                                <w:szCs w:val="20"/>
                              </w:rPr>
                              <w:t>with)</w:t>
                            </w:r>
                          </w:p>
                          <w:p w:rsidR="00816908" w:rsidRDefault="00816908" w:rsidP="00816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left:0;text-align:left;margin-left:-22.7pt;margin-top:16.7pt;width:526.7pt;height:11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" fillcolor="white [3201]" strokecolor="#70ad47 [3209]" strokeweight="1pt">
                <v:stroke joinstyle="miter"/>
                <v:textbox>
                  <w:txbxContent>
                    <w:p w:rsidR="00816908" w:rsidRPr="008E3ED8" w:rsidRDefault="00DD3470" w:rsidP="008E3ED8">
                      <w:pPr>
                        <w:rPr>
                          <w:sz w:val="20"/>
                          <w:szCs w:val="20"/>
                        </w:rPr>
                      </w:pPr>
                      <w:r w:rsidRPr="007F5FD6">
                        <w:rPr>
                          <w:b/>
                          <w:bCs/>
                          <w:sz w:val="24"/>
                          <w:szCs w:val="24"/>
                        </w:rPr>
                        <w:t>3</w:t>
                      </w:r>
                      <w:r>
                        <w:rPr>
                          <w:b/>
                          <w:bCs/>
                          <w:sz w:val="20"/>
                          <w:szCs w:val="20"/>
                        </w:rPr>
                        <w:t xml:space="preserve">. </w:t>
                      </w:r>
                      <w:r w:rsidR="00816908" w:rsidRPr="008E3ED8">
                        <w:rPr>
                          <w:b/>
                          <w:bCs/>
                          <w:sz w:val="20"/>
                          <w:szCs w:val="20"/>
                        </w:rPr>
                        <w:t>Remember</w:t>
                      </w:r>
                      <w:r w:rsidR="00816908" w:rsidRPr="008E3ED8">
                        <w:rPr>
                          <w:sz w:val="20"/>
                          <w:szCs w:val="20"/>
                        </w:rPr>
                        <w:t xml:space="preserve"> to keep positive relationships and consider Mental Capacity </w:t>
                      </w:r>
                    </w:p>
                    <w:p w:rsidR="00816908" w:rsidRPr="00D34F8E" w:rsidRDefault="00816908" w:rsidP="00816908">
                      <w:pPr>
                        <w:ind w:firstLine="720"/>
                        <w:rPr>
                          <w:sz w:val="20"/>
                          <w:szCs w:val="20"/>
                        </w:rPr>
                      </w:pPr>
                      <w:r w:rsidRPr="00D34F8E">
                        <w:rPr>
                          <w:sz w:val="20"/>
                          <w:szCs w:val="20"/>
                        </w:rPr>
                        <w:t xml:space="preserve">Think Family- who uses this home- Cuckooing? Lodgers? Partners? </w:t>
                      </w:r>
                    </w:p>
                    <w:p w:rsidR="00816908" w:rsidRPr="00D34F8E" w:rsidRDefault="00816908" w:rsidP="00816908">
                      <w:pPr>
                        <w:pStyle w:val="NormalWeb"/>
                        <w:shd w:val="clear" w:color="auto" w:fill="FFFFFF"/>
                        <w:spacing w:before="0" w:beforeAutospacing="0" w:after="240" w:afterAutospacing="0"/>
                        <w:ind w:firstLine="720"/>
                        <w:textAlignment w:val="baseline"/>
                        <w:rPr>
                          <w:rFonts w:ascii="Calibri" w:hAnsi="Calibri" w:cs="Calibri"/>
                          <w:color w:val="4A4A49"/>
                          <w:sz w:val="20"/>
                          <w:szCs w:val="20"/>
                        </w:rPr>
                      </w:pPr>
                      <w:r w:rsidRPr="00D34F8E">
                        <w:rPr>
                          <w:rFonts w:ascii="Calibri" w:hAnsi="Calibri" w:cs="Calibri"/>
                          <w:color w:val="4A4A49"/>
                          <w:sz w:val="20"/>
                          <w:szCs w:val="20"/>
                        </w:rPr>
                        <w:t>Look, listen, question.</w:t>
                      </w:r>
                    </w:p>
                    <w:p w:rsidR="00816908" w:rsidRPr="00D34F8E" w:rsidRDefault="00816908" w:rsidP="00816908">
                      <w:pPr>
                        <w:pStyle w:val="NormalWeb"/>
                        <w:shd w:val="clear" w:color="auto" w:fill="FFFFFF"/>
                        <w:spacing w:before="0" w:beforeAutospacing="0" w:after="240" w:afterAutospacing="0"/>
                        <w:ind w:left="720"/>
                        <w:textAlignment w:val="baseline"/>
                        <w:rPr>
                          <w:rFonts w:ascii="Calibri" w:hAnsi="Calibri" w:cs="Calibri"/>
                          <w:color w:val="4A4A49"/>
                          <w:sz w:val="20"/>
                          <w:szCs w:val="20"/>
                        </w:rPr>
                      </w:pPr>
                      <w:r w:rsidRPr="00D34F8E">
                        <w:rPr>
                          <w:rFonts w:ascii="Calibri" w:hAnsi="Calibri" w:cs="Calibri"/>
                          <w:color w:val="4A4A49"/>
                          <w:sz w:val="20"/>
                          <w:szCs w:val="20"/>
                        </w:rPr>
                        <w:t>Reflect (think about your own values too, how might these change the way you look at a situation)</w:t>
                      </w:r>
                    </w:p>
                    <w:p w:rsidR="00816908" w:rsidRPr="00D34F8E" w:rsidRDefault="00816908" w:rsidP="00816908">
                      <w:pPr>
                        <w:pStyle w:val="NormalWeb"/>
                        <w:shd w:val="clear" w:color="auto" w:fill="FFFFFF"/>
                        <w:spacing w:before="0" w:beforeAutospacing="0" w:after="240" w:afterAutospacing="0"/>
                        <w:ind w:left="720"/>
                        <w:textAlignment w:val="baseline"/>
                        <w:rPr>
                          <w:rFonts w:ascii="Calibri" w:hAnsi="Calibri" w:cs="Calibri"/>
                          <w:color w:val="4A4A49"/>
                          <w:sz w:val="20"/>
                          <w:szCs w:val="20"/>
                        </w:rPr>
                      </w:pPr>
                      <w:r w:rsidRPr="00D34F8E">
                        <w:rPr>
                          <w:rFonts w:ascii="Calibri" w:hAnsi="Calibri" w:cs="Calibri"/>
                          <w:color w:val="4A4A49"/>
                          <w:sz w:val="20"/>
                          <w:szCs w:val="20"/>
                        </w:rPr>
                        <w:t>Collaborate and confirm (who else do you need to talk to / talk through your concerns</w:t>
                      </w:r>
                      <w:r w:rsidRPr="006970AB">
                        <w:rPr>
                          <w:rFonts w:ascii="Calibri" w:hAnsi="Calibri" w:cs="Calibri"/>
                          <w:color w:val="4A4A49"/>
                        </w:rPr>
                        <w:t xml:space="preserve"> </w:t>
                      </w:r>
                      <w:r w:rsidRPr="00D34F8E">
                        <w:rPr>
                          <w:rFonts w:ascii="Calibri" w:hAnsi="Calibri" w:cs="Calibri"/>
                          <w:color w:val="4A4A49"/>
                          <w:sz w:val="20"/>
                          <w:szCs w:val="20"/>
                        </w:rPr>
                        <w:t>with)</w:t>
                      </w:r>
                    </w:p>
                    <w:p w:rsidR="00816908" w:rsidRDefault="00816908" w:rsidP="00816908">
                      <w:pPr>
                        <w:jc w:val="center"/>
                      </w:pPr>
                    </w:p>
                  </w:txbxContent>
                </v:textbox>
                <w10:wrap anchorx="margin"/>
              </v:roundrect>
            </w:pict>
          </mc:Fallback>
        </mc:AlternateContent>
      </w:r>
    </w:p>
    <w:p w:rsidR="00816908" w:rsidRDefault="00816908"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816908"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816908"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4030A0"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r>
        <w:rPr>
          <w:rFonts w:ascii="Arial" w:hAnsi="Arial" w:cs="Arial"/>
          <w:b/>
          <w:bCs/>
          <w:noProof/>
          <w:color w:val="4A4A49"/>
        </w:rPr>
        <mc:AlternateContent>
          <mc:Choice Requires="wps">
            <w:drawing>
              <wp:anchor distT="0" distB="0" distL="114300" distR="114300" simplePos="0" relativeHeight="251685888" behindDoc="0" locked="0" layoutInCell="1" allowOverlap="1" wp14:anchorId="032AC1B7" wp14:editId="1A564B45">
                <wp:simplePos x="0" y="0"/>
                <wp:positionH relativeFrom="margin">
                  <wp:posOffset>-277585</wp:posOffset>
                </wp:positionH>
                <wp:positionV relativeFrom="paragraph">
                  <wp:posOffset>316502</wp:posOffset>
                </wp:positionV>
                <wp:extent cx="6629400" cy="739684"/>
                <wp:effectExtent l="0" t="0" r="19050" b="22860"/>
                <wp:wrapNone/>
                <wp:docPr id="5" name="Rounded Rectangle 5"/>
                <wp:cNvGraphicFramePr/>
                <a:graphic xmlns:a="http://schemas.openxmlformats.org/drawingml/2006/main">
                  <a:graphicData uri="http://schemas.microsoft.com/office/word/2010/wordprocessingShape">
                    <wps:wsp>
                      <wps:cNvSpPr/>
                      <wps:spPr>
                        <a:xfrm>
                          <a:off x="0" y="0"/>
                          <a:ext cx="6629400" cy="739684"/>
                        </a:xfrm>
                        <a:prstGeom prst="roundRect">
                          <a:avLst/>
                        </a:prstGeom>
                        <a:solidFill>
                          <a:sysClr val="window" lastClr="FFFFFF"/>
                        </a:solidFill>
                        <a:ln w="12700" cap="flat" cmpd="sng" algn="ctr">
                          <a:solidFill>
                            <a:srgbClr val="70AD47"/>
                          </a:solidFill>
                          <a:prstDash val="solid"/>
                          <a:miter lim="800000"/>
                        </a:ln>
                        <a:effectLst/>
                      </wps:spPr>
                      <wps:txbx>
                        <w:txbxContent>
                          <w:p w:rsidR="004030A0" w:rsidRPr="008E3ED8" w:rsidRDefault="004030A0" w:rsidP="004030A0">
                            <w:pPr>
                              <w:rPr>
                                <w:sz w:val="20"/>
                                <w:szCs w:val="20"/>
                              </w:rPr>
                            </w:pPr>
                            <w:r w:rsidRPr="007F5FD6">
                              <w:rPr>
                                <w:b/>
                                <w:bCs/>
                                <w:sz w:val="24"/>
                                <w:szCs w:val="24"/>
                              </w:rPr>
                              <w:t>3</w:t>
                            </w:r>
                            <w:r>
                              <w:rPr>
                                <w:b/>
                                <w:bCs/>
                                <w:sz w:val="20"/>
                                <w:szCs w:val="20"/>
                              </w:rPr>
                              <w:t xml:space="preserve">. </w:t>
                            </w:r>
                            <w:r w:rsidRPr="008E3ED8">
                              <w:rPr>
                                <w:b/>
                                <w:bCs/>
                                <w:sz w:val="20"/>
                                <w:szCs w:val="20"/>
                              </w:rPr>
                              <w:t>Remember</w:t>
                            </w:r>
                            <w:r w:rsidRPr="008E3ED8">
                              <w:rPr>
                                <w:sz w:val="20"/>
                                <w:szCs w:val="20"/>
                              </w:rPr>
                              <w:t xml:space="preserve"> to keep positive relationships and consider Mental Capacity </w:t>
                            </w:r>
                          </w:p>
                          <w:p w:rsidR="004030A0" w:rsidRPr="00D34F8E" w:rsidRDefault="004030A0" w:rsidP="004030A0">
                            <w:pPr>
                              <w:ind w:firstLine="720"/>
                              <w:rPr>
                                <w:sz w:val="20"/>
                                <w:szCs w:val="20"/>
                              </w:rPr>
                            </w:pPr>
                            <w:r w:rsidRPr="00D34F8E">
                              <w:rPr>
                                <w:sz w:val="20"/>
                                <w:szCs w:val="20"/>
                              </w:rPr>
                              <w:t xml:space="preserve">Think Family- who uses this home- Cuckooing? Lodgers? Partners? </w:t>
                            </w:r>
                          </w:p>
                          <w:p w:rsidR="004030A0" w:rsidRPr="00D34F8E" w:rsidRDefault="004030A0" w:rsidP="004030A0">
                            <w:pPr>
                              <w:pStyle w:val="NormalWeb"/>
                              <w:shd w:val="clear" w:color="auto" w:fill="FFFFFF"/>
                              <w:spacing w:before="0" w:beforeAutospacing="0" w:after="240" w:afterAutospacing="0"/>
                              <w:ind w:firstLine="720"/>
                              <w:textAlignment w:val="baseline"/>
                              <w:rPr>
                                <w:rFonts w:ascii="Calibri" w:hAnsi="Calibri" w:cs="Calibri"/>
                                <w:color w:val="4A4A49"/>
                                <w:sz w:val="20"/>
                                <w:szCs w:val="20"/>
                              </w:rPr>
                            </w:pPr>
                            <w:r w:rsidRPr="00D34F8E">
                              <w:rPr>
                                <w:rFonts w:ascii="Calibri" w:hAnsi="Calibri" w:cs="Calibri"/>
                                <w:color w:val="4A4A49"/>
                                <w:sz w:val="20"/>
                                <w:szCs w:val="20"/>
                              </w:rPr>
                              <w:t>Look, listen, question.</w:t>
                            </w:r>
                          </w:p>
                          <w:p w:rsidR="004030A0" w:rsidRPr="00D34F8E" w:rsidRDefault="004030A0" w:rsidP="004030A0">
                            <w:pPr>
                              <w:pStyle w:val="NormalWeb"/>
                              <w:shd w:val="clear" w:color="auto" w:fill="FFFFFF"/>
                              <w:spacing w:before="0" w:beforeAutospacing="0" w:after="240" w:afterAutospacing="0"/>
                              <w:ind w:left="720"/>
                              <w:textAlignment w:val="baseline"/>
                              <w:rPr>
                                <w:rFonts w:ascii="Calibri" w:hAnsi="Calibri" w:cs="Calibri"/>
                                <w:color w:val="4A4A49"/>
                                <w:sz w:val="20"/>
                                <w:szCs w:val="20"/>
                              </w:rPr>
                            </w:pPr>
                            <w:r w:rsidRPr="00D34F8E">
                              <w:rPr>
                                <w:rFonts w:ascii="Calibri" w:hAnsi="Calibri" w:cs="Calibri"/>
                                <w:color w:val="4A4A49"/>
                                <w:sz w:val="20"/>
                                <w:szCs w:val="20"/>
                              </w:rPr>
                              <w:t>Reflect (think about your own values too, how might these change the way you look at a situation)</w:t>
                            </w:r>
                          </w:p>
                          <w:p w:rsidR="004030A0" w:rsidRPr="00D34F8E" w:rsidRDefault="004030A0" w:rsidP="004030A0">
                            <w:pPr>
                              <w:pStyle w:val="NormalWeb"/>
                              <w:shd w:val="clear" w:color="auto" w:fill="FFFFFF"/>
                              <w:spacing w:before="0" w:beforeAutospacing="0" w:after="240" w:afterAutospacing="0"/>
                              <w:ind w:left="720"/>
                              <w:textAlignment w:val="baseline"/>
                              <w:rPr>
                                <w:rFonts w:ascii="Calibri" w:hAnsi="Calibri" w:cs="Calibri"/>
                                <w:color w:val="4A4A49"/>
                                <w:sz w:val="20"/>
                                <w:szCs w:val="20"/>
                              </w:rPr>
                            </w:pPr>
                            <w:r w:rsidRPr="00D34F8E">
                              <w:rPr>
                                <w:rFonts w:ascii="Calibri" w:hAnsi="Calibri" w:cs="Calibri"/>
                                <w:color w:val="4A4A49"/>
                                <w:sz w:val="20"/>
                                <w:szCs w:val="20"/>
                              </w:rPr>
                              <w:t>Collaborate and confirm (who else do you need to talk to / talk through your concerns</w:t>
                            </w:r>
                            <w:r w:rsidRPr="006970AB">
                              <w:rPr>
                                <w:rFonts w:ascii="Calibri" w:hAnsi="Calibri" w:cs="Calibri"/>
                                <w:color w:val="4A4A49"/>
                              </w:rPr>
                              <w:t xml:space="preserve"> </w:t>
                            </w:r>
                            <w:r w:rsidRPr="00D34F8E">
                              <w:rPr>
                                <w:rFonts w:ascii="Calibri" w:hAnsi="Calibri" w:cs="Calibri"/>
                                <w:color w:val="4A4A49"/>
                                <w:sz w:val="20"/>
                                <w:szCs w:val="20"/>
                              </w:rPr>
                              <w:t>with)</w:t>
                            </w:r>
                          </w:p>
                          <w:p w:rsidR="004030A0" w:rsidRDefault="004030A0" w:rsidP="004030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AC1B7" id="Rounded Rectangle 5" o:spid="_x0000_s1030" style="position:absolute;left:0;text-align:left;margin-left:-21.85pt;margin-top:24.9pt;width:522pt;height:5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" fillcolor="window" strokecolor="#70ad47" strokeweight="1pt">
                <v:stroke joinstyle="miter"/>
                <v:textbox>
                  <w:txbxContent>
                    <w:p w:rsidR="004030A0" w:rsidRPr="008E3ED8" w:rsidRDefault="004030A0" w:rsidP="004030A0">
                      <w:pPr>
                        <w:rPr>
                          <w:sz w:val="20"/>
                          <w:szCs w:val="20"/>
                        </w:rPr>
                      </w:pPr>
                      <w:r w:rsidRPr="007F5FD6">
                        <w:rPr>
                          <w:b/>
                          <w:bCs/>
                          <w:sz w:val="24"/>
                          <w:szCs w:val="24"/>
                        </w:rPr>
                        <w:t>3</w:t>
                      </w:r>
                      <w:r>
                        <w:rPr>
                          <w:b/>
                          <w:bCs/>
                          <w:sz w:val="20"/>
                          <w:szCs w:val="20"/>
                        </w:rPr>
                        <w:t xml:space="preserve">. </w:t>
                      </w:r>
                      <w:r w:rsidRPr="008E3ED8">
                        <w:rPr>
                          <w:b/>
                          <w:bCs/>
                          <w:sz w:val="20"/>
                          <w:szCs w:val="20"/>
                        </w:rPr>
                        <w:t>Remember</w:t>
                      </w:r>
                      <w:r w:rsidRPr="008E3ED8">
                        <w:rPr>
                          <w:sz w:val="20"/>
                          <w:szCs w:val="20"/>
                        </w:rPr>
                        <w:t xml:space="preserve"> to keep positive relationships and consider Mental Capacity </w:t>
                      </w:r>
                    </w:p>
                    <w:p w:rsidR="004030A0" w:rsidRPr="00D34F8E" w:rsidRDefault="004030A0" w:rsidP="004030A0">
                      <w:pPr>
                        <w:ind w:firstLine="720"/>
                        <w:rPr>
                          <w:sz w:val="20"/>
                          <w:szCs w:val="20"/>
                        </w:rPr>
                      </w:pPr>
                      <w:r w:rsidRPr="00D34F8E">
                        <w:rPr>
                          <w:sz w:val="20"/>
                          <w:szCs w:val="20"/>
                        </w:rPr>
                        <w:t xml:space="preserve">Think Family- who uses this home- Cuckooing? Lodgers? Partners? </w:t>
                      </w:r>
                    </w:p>
                    <w:p w:rsidR="004030A0" w:rsidRPr="00D34F8E" w:rsidRDefault="004030A0" w:rsidP="004030A0">
                      <w:pPr>
                        <w:pStyle w:val="NormalWeb"/>
                        <w:shd w:val="clear" w:color="auto" w:fill="FFFFFF"/>
                        <w:spacing w:before="0" w:beforeAutospacing="0" w:after="240" w:afterAutospacing="0"/>
                        <w:ind w:firstLine="720"/>
                        <w:textAlignment w:val="baseline"/>
                        <w:rPr>
                          <w:rFonts w:ascii="Calibri" w:hAnsi="Calibri" w:cs="Calibri"/>
                          <w:color w:val="4A4A49"/>
                          <w:sz w:val="20"/>
                          <w:szCs w:val="20"/>
                        </w:rPr>
                      </w:pPr>
                      <w:r w:rsidRPr="00D34F8E">
                        <w:rPr>
                          <w:rFonts w:ascii="Calibri" w:hAnsi="Calibri" w:cs="Calibri"/>
                          <w:color w:val="4A4A49"/>
                          <w:sz w:val="20"/>
                          <w:szCs w:val="20"/>
                        </w:rPr>
                        <w:t>Look, listen, question.</w:t>
                      </w:r>
                    </w:p>
                    <w:p w:rsidR="004030A0" w:rsidRPr="00D34F8E" w:rsidRDefault="004030A0" w:rsidP="004030A0">
                      <w:pPr>
                        <w:pStyle w:val="NormalWeb"/>
                        <w:shd w:val="clear" w:color="auto" w:fill="FFFFFF"/>
                        <w:spacing w:before="0" w:beforeAutospacing="0" w:after="240" w:afterAutospacing="0"/>
                        <w:ind w:left="720"/>
                        <w:textAlignment w:val="baseline"/>
                        <w:rPr>
                          <w:rFonts w:ascii="Calibri" w:hAnsi="Calibri" w:cs="Calibri"/>
                          <w:color w:val="4A4A49"/>
                          <w:sz w:val="20"/>
                          <w:szCs w:val="20"/>
                        </w:rPr>
                      </w:pPr>
                      <w:r w:rsidRPr="00D34F8E">
                        <w:rPr>
                          <w:rFonts w:ascii="Calibri" w:hAnsi="Calibri" w:cs="Calibri"/>
                          <w:color w:val="4A4A49"/>
                          <w:sz w:val="20"/>
                          <w:szCs w:val="20"/>
                        </w:rPr>
                        <w:t>Reflect (think about your own values too, how might these change the way you look at a situation)</w:t>
                      </w:r>
                    </w:p>
                    <w:p w:rsidR="004030A0" w:rsidRPr="00D34F8E" w:rsidRDefault="004030A0" w:rsidP="004030A0">
                      <w:pPr>
                        <w:pStyle w:val="NormalWeb"/>
                        <w:shd w:val="clear" w:color="auto" w:fill="FFFFFF"/>
                        <w:spacing w:before="0" w:beforeAutospacing="0" w:after="240" w:afterAutospacing="0"/>
                        <w:ind w:left="720"/>
                        <w:textAlignment w:val="baseline"/>
                        <w:rPr>
                          <w:rFonts w:ascii="Calibri" w:hAnsi="Calibri" w:cs="Calibri"/>
                          <w:color w:val="4A4A49"/>
                          <w:sz w:val="20"/>
                          <w:szCs w:val="20"/>
                        </w:rPr>
                      </w:pPr>
                      <w:r w:rsidRPr="00D34F8E">
                        <w:rPr>
                          <w:rFonts w:ascii="Calibri" w:hAnsi="Calibri" w:cs="Calibri"/>
                          <w:color w:val="4A4A49"/>
                          <w:sz w:val="20"/>
                          <w:szCs w:val="20"/>
                        </w:rPr>
                        <w:t>Collaborate and confirm (who else do you need to talk to / talk through your concerns</w:t>
                      </w:r>
                      <w:r w:rsidRPr="006970AB">
                        <w:rPr>
                          <w:rFonts w:ascii="Calibri" w:hAnsi="Calibri" w:cs="Calibri"/>
                          <w:color w:val="4A4A49"/>
                        </w:rPr>
                        <w:t xml:space="preserve"> </w:t>
                      </w:r>
                      <w:r w:rsidRPr="00D34F8E">
                        <w:rPr>
                          <w:rFonts w:ascii="Calibri" w:hAnsi="Calibri" w:cs="Calibri"/>
                          <w:color w:val="4A4A49"/>
                          <w:sz w:val="20"/>
                          <w:szCs w:val="20"/>
                        </w:rPr>
                        <w:t>with)</w:t>
                      </w:r>
                    </w:p>
                    <w:p w:rsidR="004030A0" w:rsidRDefault="004030A0" w:rsidP="004030A0">
                      <w:pPr>
                        <w:jc w:val="center"/>
                      </w:pPr>
                    </w:p>
                  </w:txbxContent>
                </v:textbox>
                <w10:wrap anchorx="margin"/>
              </v:roundrect>
            </w:pict>
          </mc:Fallback>
        </mc:AlternateContent>
      </w:r>
    </w:p>
    <w:p w:rsidR="00816908" w:rsidRDefault="00816908"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p>
    <w:p w:rsidR="00816908" w:rsidRDefault="00150301"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r>
        <w:rPr>
          <w:rFonts w:ascii="Arial" w:hAnsi="Arial" w:cs="Arial"/>
          <w:b/>
          <w:bCs/>
          <w:noProof/>
          <w:color w:val="4A4A49"/>
        </w:rPr>
        <mc:AlternateContent>
          <mc:Choice Requires="wps">
            <w:drawing>
              <wp:anchor distT="0" distB="0" distL="114300" distR="114300" simplePos="0" relativeHeight="251666432" behindDoc="0" locked="0" layoutInCell="1" allowOverlap="1">
                <wp:simplePos x="0" y="0"/>
                <wp:positionH relativeFrom="margin">
                  <wp:posOffset>-239849</wp:posOffset>
                </wp:positionH>
                <wp:positionV relativeFrom="paragraph">
                  <wp:posOffset>329565</wp:posOffset>
                </wp:positionV>
                <wp:extent cx="6727190" cy="1883229"/>
                <wp:effectExtent l="0" t="0" r="16510" b="22225"/>
                <wp:wrapNone/>
                <wp:docPr id="8" name="Rounded Rectangle 8"/>
                <wp:cNvGraphicFramePr/>
                <a:graphic xmlns:a="http://schemas.openxmlformats.org/drawingml/2006/main">
                  <a:graphicData uri="http://schemas.microsoft.com/office/word/2010/wordprocessingShape">
                    <wps:wsp>
                      <wps:cNvSpPr/>
                      <wps:spPr>
                        <a:xfrm>
                          <a:off x="0" y="0"/>
                          <a:ext cx="6727190" cy="188322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34F8E" w:rsidRPr="00D34F8E" w:rsidRDefault="00D34F8E" w:rsidP="00D34F8E">
                            <w:pPr>
                              <w:pStyle w:val="NormalWeb"/>
                              <w:shd w:val="clear" w:color="auto" w:fill="FFFFFF"/>
                              <w:spacing w:before="0" w:beforeAutospacing="0" w:after="240" w:afterAutospacing="0"/>
                              <w:textAlignment w:val="baseline"/>
                              <w:rPr>
                                <w:rFonts w:ascii="Calibri" w:hAnsi="Calibri" w:cs="Calibri"/>
                                <w:color w:val="4A4A49"/>
                                <w:sz w:val="20"/>
                                <w:szCs w:val="20"/>
                              </w:rPr>
                            </w:pPr>
                            <w:r w:rsidRPr="007F5FD6">
                              <w:rPr>
                                <w:rFonts w:ascii="Calibri" w:hAnsi="Calibri" w:cs="Calibri"/>
                                <w:b/>
                                <w:bCs/>
                              </w:rPr>
                              <w:t>4</w:t>
                            </w:r>
                            <w:r w:rsidRPr="00D34F8E">
                              <w:rPr>
                                <w:rFonts w:ascii="Calibri" w:hAnsi="Calibri" w:cs="Calibri"/>
                                <w:b/>
                                <w:bCs/>
                                <w:sz w:val="20"/>
                                <w:szCs w:val="20"/>
                              </w:rPr>
                              <w:t>. Professional deference</w:t>
                            </w:r>
                            <w:r w:rsidRPr="00D34F8E">
                              <w:rPr>
                                <w:rFonts w:ascii="Calibri" w:hAnsi="Calibri" w:cs="Calibri"/>
                                <w:sz w:val="20"/>
                                <w:szCs w:val="20"/>
                              </w:rPr>
                              <w:t xml:space="preserve"> can be a barrier.  Workers who have most contact with the individual are in a good position to recognise when the risks to the person are escalating. However, there can be a tendency to defer to the opinion of a ‘higher status’ professional who has limited contact with the person but who views the risk as less significant. Be confident in your own judgement and always outline your observations and concerns to other professionals, be courageous and challenge their opinion of risk if it varies from your own. Escalate ongoing concerns through your manager and use the </w:t>
                            </w:r>
                            <w:r w:rsidRPr="00D34F8E">
                              <w:rPr>
                                <w:rFonts w:ascii="Calibri" w:hAnsi="Calibri" w:cs="Calibri"/>
                                <w:b/>
                                <w:sz w:val="20"/>
                                <w:szCs w:val="20"/>
                              </w:rPr>
                              <w:t>Resolution procedures for children here</w:t>
                            </w:r>
                            <w:r w:rsidRPr="00D34F8E">
                              <w:rPr>
                                <w:rFonts w:ascii="Calibri" w:hAnsi="Calibri" w:cs="Calibri"/>
                                <w:sz w:val="20"/>
                                <w:szCs w:val="20"/>
                              </w:rPr>
                              <w:t xml:space="preserve"> </w:t>
                            </w:r>
                            <w:hyperlink r:id="rId7" w:history="1">
                              <w:r w:rsidRPr="00D34F8E">
                                <w:rPr>
                                  <w:rStyle w:val="Hyperlink"/>
                                  <w:rFonts w:ascii="Calibri" w:hAnsi="Calibri" w:cs="Calibri"/>
                                  <w:sz w:val="20"/>
                                  <w:szCs w:val="20"/>
                                </w:rPr>
                                <w:t>https://safeguardinghavering.org.uk/childrenpartnership/wp-content/uploads/sites/2/2022/12/HSCP-Escalation-and-Dispute-Resolution-Policy-August-2022.pdf</w:t>
                              </w:r>
                            </w:hyperlink>
                            <w:r w:rsidRPr="00D34F8E">
                              <w:rPr>
                                <w:rFonts w:ascii="Calibri" w:hAnsi="Calibri" w:cs="Calibri"/>
                                <w:sz w:val="20"/>
                                <w:szCs w:val="20"/>
                              </w:rPr>
                              <w:t xml:space="preserve">  </w:t>
                            </w:r>
                            <w:r w:rsidRPr="00D34F8E">
                              <w:rPr>
                                <w:rFonts w:ascii="Calibri" w:hAnsi="Calibri" w:cs="Calibri"/>
                                <w:b/>
                                <w:sz w:val="20"/>
                                <w:szCs w:val="20"/>
                              </w:rPr>
                              <w:t>and adults</w:t>
                            </w:r>
                            <w:r w:rsidRPr="00D34F8E">
                              <w:rPr>
                                <w:rFonts w:ascii="Calibri" w:hAnsi="Calibri" w:cs="Calibri"/>
                                <w:sz w:val="20"/>
                                <w:szCs w:val="20"/>
                              </w:rPr>
                              <w:t xml:space="preserve"> </w:t>
                            </w:r>
                            <w:hyperlink r:id="rId8" w:history="1">
                              <w:r w:rsidRPr="00D34F8E">
                                <w:rPr>
                                  <w:rStyle w:val="Hyperlink"/>
                                  <w:rFonts w:ascii="Calibri" w:hAnsi="Calibri" w:cs="Calibri"/>
                                  <w:sz w:val="20"/>
                                  <w:szCs w:val="20"/>
                                </w:rPr>
                                <w:t>https://safeguardinghavering.org.uk/adultsboard/wp-content/uploads/sites/3/2021/12/HSAB-escalation-policy-Jan-2020.pdf</w:t>
                              </w:r>
                            </w:hyperlink>
                            <w:r w:rsidRPr="00D34F8E">
                              <w:rPr>
                                <w:rFonts w:ascii="Calibri" w:hAnsi="Calibri" w:cs="Calibri"/>
                                <w:sz w:val="20"/>
                                <w:szCs w:val="20"/>
                              </w:rPr>
                              <w:t xml:space="preserve"> </w:t>
                            </w:r>
                          </w:p>
                          <w:p w:rsidR="00D34F8E" w:rsidRDefault="00D34F8E" w:rsidP="00D34F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left:0;text-align:left;margin-left:-18.9pt;margin-top:25.95pt;width:529.7pt;height:148.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" fillcolor="white [3201]" strokecolor="#70ad47 [3209]" strokeweight="1pt">
                <v:stroke joinstyle="miter"/>
                <v:textbox>
                  <w:txbxContent>
                    <w:p w:rsidR="00D34F8E" w:rsidRPr="00D34F8E" w:rsidRDefault="00D34F8E" w:rsidP="00D34F8E">
                      <w:pPr>
                        <w:pStyle w:val="NormalWeb"/>
                        <w:shd w:val="clear" w:color="auto" w:fill="FFFFFF"/>
                        <w:spacing w:before="0" w:beforeAutospacing="0" w:after="240" w:afterAutospacing="0"/>
                        <w:textAlignment w:val="baseline"/>
                        <w:rPr>
                          <w:rFonts w:ascii="Calibri" w:hAnsi="Calibri" w:cs="Calibri"/>
                          <w:color w:val="4A4A49"/>
                          <w:sz w:val="20"/>
                          <w:szCs w:val="20"/>
                        </w:rPr>
                      </w:pPr>
                      <w:r w:rsidRPr="007F5FD6">
                        <w:rPr>
                          <w:rFonts w:ascii="Calibri" w:hAnsi="Calibri" w:cs="Calibri"/>
                          <w:b/>
                          <w:bCs/>
                        </w:rPr>
                        <w:t>4</w:t>
                      </w:r>
                      <w:r w:rsidRPr="00D34F8E">
                        <w:rPr>
                          <w:rFonts w:ascii="Calibri" w:hAnsi="Calibri" w:cs="Calibri"/>
                          <w:b/>
                          <w:bCs/>
                          <w:sz w:val="20"/>
                          <w:szCs w:val="20"/>
                        </w:rPr>
                        <w:t>. Professional deference</w:t>
                      </w:r>
                      <w:r w:rsidRPr="00D34F8E">
                        <w:rPr>
                          <w:rFonts w:ascii="Calibri" w:hAnsi="Calibri" w:cs="Calibri"/>
                          <w:sz w:val="20"/>
                          <w:szCs w:val="20"/>
                        </w:rPr>
                        <w:t xml:space="preserve"> can be a barrier.  Workers who have most contact with the individual are in a good position to recognise when the risks to the person are escalating. However, there can be a tendency to defer to the opinion of a ‘higher status’ professional who has limited contact with the person but who views the risk as less significant. Be confident in your own judgement and always outline your observations and concerns to other professionals, be courageous and challenge their opinion of risk if it varies from your own. Escalate ongoing concerns through your manager and use the </w:t>
                      </w:r>
                      <w:r w:rsidRPr="00D34F8E">
                        <w:rPr>
                          <w:rFonts w:ascii="Calibri" w:hAnsi="Calibri" w:cs="Calibri"/>
                          <w:b/>
                          <w:sz w:val="20"/>
                          <w:szCs w:val="20"/>
                        </w:rPr>
                        <w:t>Resolution procedures for children here</w:t>
                      </w:r>
                      <w:r w:rsidRPr="00D34F8E">
                        <w:rPr>
                          <w:rFonts w:ascii="Calibri" w:hAnsi="Calibri" w:cs="Calibri"/>
                          <w:sz w:val="20"/>
                          <w:szCs w:val="20"/>
                        </w:rPr>
                        <w:t xml:space="preserve"> </w:t>
                      </w:r>
                      <w:hyperlink r:id="rId9" w:history="1">
                        <w:r w:rsidRPr="00D34F8E">
                          <w:rPr>
                            <w:rStyle w:val="Hyperlink"/>
                            <w:rFonts w:ascii="Calibri" w:hAnsi="Calibri" w:cs="Calibri"/>
                            <w:sz w:val="20"/>
                            <w:szCs w:val="20"/>
                          </w:rPr>
                          <w:t>https://safeguardinghavering.org.uk/childrenpartnership/wp-content/uploads/sites/2/2022/12/HSCP-Escalation-and-Dispute-Resolution-Policy-August-2022.pdf</w:t>
                        </w:r>
                      </w:hyperlink>
                      <w:r w:rsidRPr="00D34F8E">
                        <w:rPr>
                          <w:rFonts w:ascii="Calibri" w:hAnsi="Calibri" w:cs="Calibri"/>
                          <w:sz w:val="20"/>
                          <w:szCs w:val="20"/>
                        </w:rPr>
                        <w:t xml:space="preserve">  </w:t>
                      </w:r>
                      <w:r w:rsidRPr="00D34F8E">
                        <w:rPr>
                          <w:rFonts w:ascii="Calibri" w:hAnsi="Calibri" w:cs="Calibri"/>
                          <w:b/>
                          <w:sz w:val="20"/>
                          <w:szCs w:val="20"/>
                        </w:rPr>
                        <w:t>and adults</w:t>
                      </w:r>
                      <w:r w:rsidRPr="00D34F8E">
                        <w:rPr>
                          <w:rFonts w:ascii="Calibri" w:hAnsi="Calibri" w:cs="Calibri"/>
                          <w:sz w:val="20"/>
                          <w:szCs w:val="20"/>
                        </w:rPr>
                        <w:t xml:space="preserve"> </w:t>
                      </w:r>
                      <w:hyperlink r:id="rId10" w:history="1">
                        <w:r w:rsidRPr="00D34F8E">
                          <w:rPr>
                            <w:rStyle w:val="Hyperlink"/>
                            <w:rFonts w:ascii="Calibri" w:hAnsi="Calibri" w:cs="Calibri"/>
                            <w:sz w:val="20"/>
                            <w:szCs w:val="20"/>
                          </w:rPr>
                          <w:t>https://safeguardinghavering.org.uk/adultsboard/wp-content/uploads/sites/3/2021/12/HSAB-escalation-policy-Jan-2020.pdf</w:t>
                        </w:r>
                      </w:hyperlink>
                      <w:r w:rsidRPr="00D34F8E">
                        <w:rPr>
                          <w:rFonts w:ascii="Calibri" w:hAnsi="Calibri" w:cs="Calibri"/>
                          <w:sz w:val="20"/>
                          <w:szCs w:val="20"/>
                        </w:rPr>
                        <w:t xml:space="preserve"> </w:t>
                      </w:r>
                    </w:p>
                    <w:p w:rsidR="00D34F8E" w:rsidRDefault="00D34F8E" w:rsidP="00D34F8E">
                      <w:pPr>
                        <w:jc w:val="center"/>
                      </w:pPr>
                    </w:p>
                  </w:txbxContent>
                </v:textbox>
                <w10:wrap anchorx="margin"/>
              </v:roundrect>
            </w:pict>
          </mc:Fallback>
        </mc:AlternateContent>
      </w:r>
    </w:p>
    <w:p w:rsidR="006970AB" w:rsidRDefault="006970AB" w:rsidP="006970AB">
      <w:pPr>
        <w:pStyle w:val="NormalWeb"/>
        <w:shd w:val="clear" w:color="auto" w:fill="FFFFFF"/>
        <w:spacing w:before="0" w:beforeAutospacing="0" w:after="240" w:afterAutospacing="0"/>
        <w:jc w:val="center"/>
        <w:textAlignment w:val="baseline"/>
        <w:rPr>
          <w:rFonts w:ascii="Arial" w:hAnsi="Arial" w:cs="Arial"/>
          <w:b/>
          <w:bCs/>
          <w:color w:val="4A4A49"/>
          <w:shd w:val="clear" w:color="auto" w:fill="FFFFFF"/>
        </w:rPr>
      </w:pPr>
      <w:r>
        <w:rPr>
          <w:rFonts w:ascii="Arial" w:hAnsi="Arial" w:cs="Arial"/>
          <w:b/>
          <w:bCs/>
          <w:color w:val="4A4A49"/>
          <w:shd w:val="clear" w:color="auto" w:fill="FFFFFF"/>
        </w:rPr>
        <w:t xml:space="preserve"> </w:t>
      </w:r>
    </w:p>
    <w:p w:rsidR="006970AB" w:rsidRPr="006970AB" w:rsidRDefault="006970AB" w:rsidP="006970AB">
      <w:pPr>
        <w:pStyle w:val="ListParagraph"/>
        <w:rPr>
          <w:sz w:val="24"/>
          <w:szCs w:val="24"/>
        </w:rPr>
      </w:pPr>
    </w:p>
    <w:p w:rsidR="00816908" w:rsidRPr="00816908" w:rsidRDefault="00816908" w:rsidP="00816908">
      <w:pPr>
        <w:pStyle w:val="NormalWeb"/>
        <w:shd w:val="clear" w:color="auto" w:fill="FFFFFF"/>
        <w:spacing w:before="0" w:beforeAutospacing="0" w:after="240" w:afterAutospacing="0"/>
        <w:ind w:left="720"/>
        <w:textAlignment w:val="baseline"/>
        <w:rPr>
          <w:rFonts w:ascii="Calibri" w:hAnsi="Calibri" w:cs="Calibri"/>
          <w:color w:val="4A4A49"/>
        </w:rPr>
      </w:pPr>
    </w:p>
    <w:p w:rsidR="00816908" w:rsidRPr="00816908" w:rsidRDefault="00816908" w:rsidP="00816908">
      <w:pPr>
        <w:pStyle w:val="NormalWeb"/>
        <w:shd w:val="clear" w:color="auto" w:fill="FFFFFF"/>
        <w:spacing w:before="0" w:beforeAutospacing="0" w:after="240" w:afterAutospacing="0"/>
        <w:ind w:left="720"/>
        <w:textAlignment w:val="baseline"/>
        <w:rPr>
          <w:rFonts w:ascii="Calibri" w:hAnsi="Calibri" w:cs="Calibri"/>
          <w:color w:val="4A4A49"/>
        </w:rPr>
      </w:pPr>
    </w:p>
    <w:p w:rsidR="00816908" w:rsidRPr="00816908" w:rsidRDefault="00816908" w:rsidP="00816908">
      <w:pPr>
        <w:pStyle w:val="NormalWeb"/>
        <w:shd w:val="clear" w:color="auto" w:fill="FFFFFF"/>
        <w:spacing w:before="0" w:beforeAutospacing="0" w:after="240" w:afterAutospacing="0"/>
        <w:ind w:left="720"/>
        <w:textAlignment w:val="baseline"/>
        <w:rPr>
          <w:rFonts w:ascii="Calibri" w:hAnsi="Calibri" w:cs="Calibri"/>
          <w:color w:val="4A4A49"/>
        </w:rPr>
      </w:pPr>
    </w:p>
    <w:p w:rsidR="00D34F8E" w:rsidRPr="00D34F8E" w:rsidRDefault="004030A0" w:rsidP="00D34F8E">
      <w:pPr>
        <w:pStyle w:val="NormalWeb"/>
        <w:shd w:val="clear" w:color="auto" w:fill="FFFFFF"/>
        <w:spacing w:before="0" w:beforeAutospacing="0" w:after="240" w:afterAutospacing="0"/>
        <w:ind w:left="720"/>
        <w:textAlignment w:val="baseline"/>
        <w:rPr>
          <w:rFonts w:ascii="Calibri" w:hAnsi="Calibri" w:cs="Calibri"/>
          <w:color w:val="4A4A49"/>
        </w:rPr>
      </w:pPr>
      <w:r>
        <w:rPr>
          <w:rFonts w:ascii="Arial" w:hAnsi="Arial" w:cs="Arial"/>
          <w:b/>
          <w:bCs/>
          <w:noProof/>
          <w:color w:val="4A4A49"/>
        </w:rPr>
        <mc:AlternateContent>
          <mc:Choice Requires="wps">
            <w:drawing>
              <wp:anchor distT="0" distB="0" distL="114300" distR="114300" simplePos="0" relativeHeight="251669504" behindDoc="0" locked="0" layoutInCell="1" allowOverlap="1">
                <wp:simplePos x="0" y="0"/>
                <wp:positionH relativeFrom="margin">
                  <wp:posOffset>-288290</wp:posOffset>
                </wp:positionH>
                <wp:positionV relativeFrom="paragraph">
                  <wp:posOffset>133894</wp:posOffset>
                </wp:positionV>
                <wp:extent cx="6791960" cy="702128"/>
                <wp:effectExtent l="0" t="0" r="27940" b="22225"/>
                <wp:wrapNone/>
                <wp:docPr id="11" name="Rounded Rectangle 11"/>
                <wp:cNvGraphicFramePr/>
                <a:graphic xmlns:a="http://schemas.openxmlformats.org/drawingml/2006/main">
                  <a:graphicData uri="http://schemas.microsoft.com/office/word/2010/wordprocessingShape">
                    <wps:wsp>
                      <wps:cNvSpPr/>
                      <wps:spPr>
                        <a:xfrm>
                          <a:off x="0" y="0"/>
                          <a:ext cx="6791960" cy="70212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3ED8" w:rsidRPr="008E3ED8" w:rsidRDefault="008E3ED8" w:rsidP="008E3ED8">
                            <w:pPr>
                              <w:pStyle w:val="NormalWeb"/>
                              <w:shd w:val="clear" w:color="auto" w:fill="FFFFFF"/>
                              <w:spacing w:before="0" w:beforeAutospacing="0" w:after="240" w:afterAutospacing="0"/>
                              <w:textAlignment w:val="baseline"/>
                              <w:rPr>
                                <w:rFonts w:ascii="Calibri" w:hAnsi="Calibri" w:cs="Calibri"/>
                                <w:color w:val="4A4A49"/>
                                <w:sz w:val="20"/>
                                <w:szCs w:val="20"/>
                              </w:rPr>
                            </w:pPr>
                            <w:r w:rsidRPr="007F5FD6">
                              <w:rPr>
                                <w:rFonts w:ascii="Calibri" w:hAnsi="Calibri" w:cs="Calibri"/>
                                <w:b/>
                                <w:bCs/>
                                <w:color w:val="4A4A49"/>
                              </w:rPr>
                              <w:t>5</w:t>
                            </w:r>
                            <w:r w:rsidRPr="008E3ED8">
                              <w:rPr>
                                <w:rFonts w:ascii="Calibri" w:hAnsi="Calibri" w:cs="Calibri"/>
                                <w:b/>
                                <w:bCs/>
                                <w:color w:val="4A4A49"/>
                                <w:sz w:val="20"/>
                                <w:szCs w:val="20"/>
                              </w:rPr>
                              <w:t>.</w:t>
                            </w:r>
                            <w:r>
                              <w:rPr>
                                <w:rFonts w:ascii="Calibri" w:hAnsi="Calibri" w:cs="Calibri"/>
                                <w:b/>
                                <w:bCs/>
                                <w:color w:val="4A4A49"/>
                                <w:sz w:val="20"/>
                                <w:szCs w:val="20"/>
                              </w:rPr>
                              <w:t xml:space="preserve"> </w:t>
                            </w:r>
                            <w:r w:rsidRPr="008E3ED8">
                              <w:rPr>
                                <w:rFonts w:ascii="Calibri" w:hAnsi="Calibri" w:cs="Calibri"/>
                                <w:b/>
                                <w:bCs/>
                                <w:color w:val="4A4A49"/>
                                <w:sz w:val="20"/>
                                <w:szCs w:val="20"/>
                              </w:rPr>
                              <w:t>Supervision</w:t>
                            </w:r>
                            <w:r w:rsidRPr="008E3ED8">
                              <w:rPr>
                                <w:rFonts w:ascii="Calibri" w:hAnsi="Calibri" w:cs="Calibri"/>
                                <w:color w:val="4A4A49"/>
                                <w:sz w:val="20"/>
                                <w:szCs w:val="20"/>
                              </w:rPr>
                              <w:t xml:space="preserve"> and support are vital – talk over concerns at any time with your manager, with colleagues and with multi-agency colleagues to get other perspectives. Try joint visits or meetings. Call a Core Group Meeting, a Multi-Disciplinary Meeting or a Team </w:t>
                            </w:r>
                            <w:proofErr w:type="gramStart"/>
                            <w:r w:rsidRPr="008E3ED8">
                              <w:rPr>
                                <w:rFonts w:ascii="Calibri" w:hAnsi="Calibri" w:cs="Calibri"/>
                                <w:color w:val="4A4A49"/>
                                <w:sz w:val="20"/>
                                <w:szCs w:val="20"/>
                              </w:rPr>
                              <w:t>Around</w:t>
                            </w:r>
                            <w:proofErr w:type="gramEnd"/>
                            <w:r w:rsidRPr="008E3ED8">
                              <w:rPr>
                                <w:rFonts w:ascii="Calibri" w:hAnsi="Calibri" w:cs="Calibri"/>
                                <w:color w:val="4A4A49"/>
                                <w:sz w:val="20"/>
                                <w:szCs w:val="20"/>
                              </w:rPr>
                              <w:t xml:space="preserve"> the Family meeting. It’s good to share! </w:t>
                            </w:r>
                          </w:p>
                          <w:p w:rsidR="008E3ED8" w:rsidRDefault="008E3ED8" w:rsidP="008E3E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position:absolute;left:0;text-align:left;margin-left:-22.7pt;margin-top:10.55pt;width:534.8pt;height:55.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" fillcolor="white [3201]" strokecolor="#70ad47 [3209]" strokeweight="1pt">
                <v:stroke joinstyle="miter"/>
                <v:textbox>
                  <w:txbxContent>
                    <w:p w:rsidR="008E3ED8" w:rsidRPr="008E3ED8" w:rsidRDefault="008E3ED8" w:rsidP="008E3ED8">
                      <w:pPr>
                        <w:pStyle w:val="NormalWeb"/>
                        <w:shd w:val="clear" w:color="auto" w:fill="FFFFFF"/>
                        <w:spacing w:before="0" w:beforeAutospacing="0" w:after="240" w:afterAutospacing="0"/>
                        <w:textAlignment w:val="baseline"/>
                        <w:rPr>
                          <w:rFonts w:ascii="Calibri" w:hAnsi="Calibri" w:cs="Calibri"/>
                          <w:color w:val="4A4A49"/>
                          <w:sz w:val="20"/>
                          <w:szCs w:val="20"/>
                        </w:rPr>
                      </w:pPr>
                      <w:r w:rsidRPr="007F5FD6">
                        <w:rPr>
                          <w:rFonts w:ascii="Calibri" w:hAnsi="Calibri" w:cs="Calibri"/>
                          <w:b/>
                          <w:bCs/>
                          <w:color w:val="4A4A49"/>
                        </w:rPr>
                        <w:t>5</w:t>
                      </w:r>
                      <w:r w:rsidRPr="008E3ED8">
                        <w:rPr>
                          <w:rFonts w:ascii="Calibri" w:hAnsi="Calibri" w:cs="Calibri"/>
                          <w:b/>
                          <w:bCs/>
                          <w:color w:val="4A4A49"/>
                          <w:sz w:val="20"/>
                          <w:szCs w:val="20"/>
                        </w:rPr>
                        <w:t>.</w:t>
                      </w:r>
                      <w:r>
                        <w:rPr>
                          <w:rFonts w:ascii="Calibri" w:hAnsi="Calibri" w:cs="Calibri"/>
                          <w:b/>
                          <w:bCs/>
                          <w:color w:val="4A4A49"/>
                          <w:sz w:val="20"/>
                          <w:szCs w:val="20"/>
                        </w:rPr>
                        <w:t xml:space="preserve"> </w:t>
                      </w:r>
                      <w:r w:rsidRPr="008E3ED8">
                        <w:rPr>
                          <w:rFonts w:ascii="Calibri" w:hAnsi="Calibri" w:cs="Calibri"/>
                          <w:b/>
                          <w:bCs/>
                          <w:color w:val="4A4A49"/>
                          <w:sz w:val="20"/>
                          <w:szCs w:val="20"/>
                        </w:rPr>
                        <w:t>Supervision</w:t>
                      </w:r>
                      <w:r w:rsidRPr="008E3ED8">
                        <w:rPr>
                          <w:rFonts w:ascii="Calibri" w:hAnsi="Calibri" w:cs="Calibri"/>
                          <w:color w:val="4A4A49"/>
                          <w:sz w:val="20"/>
                          <w:szCs w:val="20"/>
                        </w:rPr>
                        <w:t xml:space="preserve"> and support are vital – talk over concerns at any time with your manager, with colleagues and with multi-agency colleagues to get other perspectives. Try joint visits or meetings. Call a Core Group Meeting, a Multi-Disciplinary Meeting or a Team </w:t>
                      </w:r>
                      <w:proofErr w:type="gramStart"/>
                      <w:r w:rsidRPr="008E3ED8">
                        <w:rPr>
                          <w:rFonts w:ascii="Calibri" w:hAnsi="Calibri" w:cs="Calibri"/>
                          <w:color w:val="4A4A49"/>
                          <w:sz w:val="20"/>
                          <w:szCs w:val="20"/>
                        </w:rPr>
                        <w:t>Around</w:t>
                      </w:r>
                      <w:proofErr w:type="gramEnd"/>
                      <w:r w:rsidRPr="008E3ED8">
                        <w:rPr>
                          <w:rFonts w:ascii="Calibri" w:hAnsi="Calibri" w:cs="Calibri"/>
                          <w:color w:val="4A4A49"/>
                          <w:sz w:val="20"/>
                          <w:szCs w:val="20"/>
                        </w:rPr>
                        <w:t xml:space="preserve"> the Family meeting. It’s good to share! </w:t>
                      </w:r>
                    </w:p>
                    <w:p w:rsidR="008E3ED8" w:rsidRDefault="008E3ED8" w:rsidP="008E3ED8">
                      <w:pPr>
                        <w:jc w:val="center"/>
                      </w:pPr>
                    </w:p>
                  </w:txbxContent>
                </v:textbox>
                <w10:wrap anchorx="margin"/>
              </v:roundrect>
            </w:pict>
          </mc:Fallback>
        </mc:AlternateContent>
      </w:r>
    </w:p>
    <w:p w:rsidR="00D34F8E" w:rsidRPr="00D34F8E" w:rsidRDefault="00D34F8E" w:rsidP="00D34F8E">
      <w:pPr>
        <w:pStyle w:val="NormalWeb"/>
        <w:shd w:val="clear" w:color="auto" w:fill="FFFFFF"/>
        <w:spacing w:before="0" w:beforeAutospacing="0" w:after="240" w:afterAutospacing="0"/>
        <w:ind w:left="720"/>
        <w:textAlignment w:val="baseline"/>
        <w:rPr>
          <w:rFonts w:ascii="Calibri" w:hAnsi="Calibri" w:cs="Calibri"/>
          <w:color w:val="4A4A49"/>
        </w:rPr>
      </w:pPr>
    </w:p>
    <w:p w:rsidR="00D34F8E" w:rsidRPr="00D34F8E" w:rsidRDefault="004030A0" w:rsidP="00D34F8E">
      <w:pPr>
        <w:pStyle w:val="NormalWeb"/>
        <w:shd w:val="clear" w:color="auto" w:fill="FFFFFF"/>
        <w:spacing w:before="0" w:beforeAutospacing="0" w:after="240" w:afterAutospacing="0"/>
        <w:ind w:left="720"/>
        <w:textAlignment w:val="baseline"/>
        <w:rPr>
          <w:rFonts w:ascii="Calibri" w:hAnsi="Calibri" w:cs="Calibri"/>
          <w:color w:val="4A4A49"/>
        </w:rPr>
      </w:pPr>
      <w:r w:rsidRPr="008E3ED8">
        <w:rPr>
          <w:rFonts w:ascii="Arial" w:hAnsi="Arial" w:cs="Arial"/>
          <w:b/>
          <w:bCs/>
          <w:noProof/>
          <w:color w:val="4A4A49"/>
          <w:sz w:val="22"/>
          <w:szCs w:val="22"/>
        </w:rPr>
        <mc:AlternateContent>
          <mc:Choice Requires="wps">
            <w:drawing>
              <wp:anchor distT="0" distB="0" distL="114300" distR="114300" simplePos="0" relativeHeight="251671552" behindDoc="0" locked="0" layoutInCell="1" allowOverlap="1" wp14:anchorId="6FA64001" wp14:editId="57F25C4D">
                <wp:simplePos x="0" y="0"/>
                <wp:positionH relativeFrom="margin">
                  <wp:posOffset>-250462</wp:posOffset>
                </wp:positionH>
                <wp:positionV relativeFrom="paragraph">
                  <wp:posOffset>126002</wp:posOffset>
                </wp:positionV>
                <wp:extent cx="6765290" cy="751115"/>
                <wp:effectExtent l="0" t="0" r="16510" b="11430"/>
                <wp:wrapNone/>
                <wp:docPr id="13" name="Rounded Rectangle 13"/>
                <wp:cNvGraphicFramePr/>
                <a:graphic xmlns:a="http://schemas.openxmlformats.org/drawingml/2006/main">
                  <a:graphicData uri="http://schemas.microsoft.com/office/word/2010/wordprocessingShape">
                    <wps:wsp>
                      <wps:cNvSpPr/>
                      <wps:spPr>
                        <a:xfrm>
                          <a:off x="0" y="0"/>
                          <a:ext cx="6765290" cy="751115"/>
                        </a:xfrm>
                        <a:prstGeom prst="roundRect">
                          <a:avLst>
                            <a:gd name="adj" fmla="val 10275"/>
                          </a:avLst>
                        </a:prstGeom>
                        <a:solidFill>
                          <a:sysClr val="window" lastClr="FFFFFF"/>
                        </a:solidFill>
                        <a:ln w="12700" cap="flat" cmpd="sng" algn="ctr">
                          <a:solidFill>
                            <a:srgbClr val="70AD47"/>
                          </a:solidFill>
                          <a:prstDash val="solid"/>
                          <a:miter lim="800000"/>
                        </a:ln>
                        <a:effectLst/>
                      </wps:spPr>
                      <wps:txbx>
                        <w:txbxContent>
                          <w:p w:rsidR="008E3ED8" w:rsidRPr="008E3ED8" w:rsidRDefault="008E3ED8" w:rsidP="008E3ED8">
                            <w:pPr>
                              <w:pStyle w:val="NormalWeb"/>
                              <w:shd w:val="clear" w:color="auto" w:fill="FFFFFF"/>
                              <w:spacing w:before="0" w:beforeAutospacing="0" w:after="240" w:afterAutospacing="0"/>
                              <w:textAlignment w:val="baseline"/>
                              <w:rPr>
                                <w:rFonts w:ascii="Calibri" w:hAnsi="Calibri" w:cs="Calibri"/>
                                <w:color w:val="4A4A49"/>
                                <w:sz w:val="20"/>
                                <w:szCs w:val="20"/>
                              </w:rPr>
                            </w:pPr>
                            <w:r w:rsidRPr="006970AB">
                              <w:rPr>
                                <w:rFonts w:ascii="Calibri" w:hAnsi="Calibri" w:cs="Calibri"/>
                              </w:rPr>
                              <w:t xml:space="preserve"> </w:t>
                            </w:r>
                            <w:r w:rsidRPr="007F5FD6">
                              <w:rPr>
                                <w:rFonts w:ascii="Calibri" w:hAnsi="Calibri" w:cs="Calibri"/>
                              </w:rPr>
                              <w:t>6</w:t>
                            </w:r>
                            <w:r>
                              <w:rPr>
                                <w:rFonts w:ascii="Calibri" w:hAnsi="Calibri" w:cs="Calibri"/>
                                <w:sz w:val="20"/>
                                <w:szCs w:val="20"/>
                              </w:rPr>
                              <w:t xml:space="preserve">. </w:t>
                            </w:r>
                            <w:r w:rsidRPr="008E3ED8">
                              <w:rPr>
                                <w:rFonts w:ascii="Calibri" w:hAnsi="Calibri" w:cs="Calibri"/>
                                <w:b/>
                                <w:bCs/>
                                <w:sz w:val="20"/>
                                <w:szCs w:val="20"/>
                              </w:rPr>
                              <w:t>Accumulating risk</w:t>
                            </w:r>
                            <w:r w:rsidRPr="008E3ED8">
                              <w:rPr>
                                <w:rFonts w:ascii="Calibri" w:hAnsi="Calibri" w:cs="Calibri"/>
                                <w:sz w:val="20"/>
                                <w:szCs w:val="20"/>
                              </w:rPr>
                              <w:t xml:space="preserve"> – seeing the whole picture Reviews repeatedly demonstrate that professionals tend to respond to each situation or new risk on its own, rather than assessing the new information within the context of the whole person or looking at the cumulative effect of a series of incidents and information. Develop shared chronologies and reflect on these together. </w:t>
                            </w:r>
                          </w:p>
                          <w:p w:rsidR="008E3ED8" w:rsidRDefault="008E3ED8" w:rsidP="008E3E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64001" id="Rounded Rectangle 13" o:spid="_x0000_s1033" style="position:absolute;left:0;text-align:left;margin-left:-19.7pt;margin-top:9.9pt;width:532.7pt;height:59.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" fillcolor="window" strokecolor="#70ad47" strokeweight="1pt">
                <v:stroke joinstyle="miter"/>
                <v:textbox>
                  <w:txbxContent>
                    <w:p w:rsidR="008E3ED8" w:rsidRPr="008E3ED8" w:rsidRDefault="008E3ED8" w:rsidP="008E3ED8">
                      <w:pPr>
                        <w:pStyle w:val="NormalWeb"/>
                        <w:shd w:val="clear" w:color="auto" w:fill="FFFFFF"/>
                        <w:spacing w:before="0" w:beforeAutospacing="0" w:after="240" w:afterAutospacing="0"/>
                        <w:textAlignment w:val="baseline"/>
                        <w:rPr>
                          <w:rFonts w:ascii="Calibri" w:hAnsi="Calibri" w:cs="Calibri"/>
                          <w:color w:val="4A4A49"/>
                          <w:sz w:val="20"/>
                          <w:szCs w:val="20"/>
                        </w:rPr>
                      </w:pPr>
                      <w:r w:rsidRPr="006970AB">
                        <w:rPr>
                          <w:rFonts w:ascii="Calibri" w:hAnsi="Calibri" w:cs="Calibri"/>
                        </w:rPr>
                        <w:t xml:space="preserve"> </w:t>
                      </w:r>
                      <w:r w:rsidRPr="007F5FD6">
                        <w:rPr>
                          <w:rFonts w:ascii="Calibri" w:hAnsi="Calibri" w:cs="Calibri"/>
                        </w:rPr>
                        <w:t>6</w:t>
                      </w:r>
                      <w:r>
                        <w:rPr>
                          <w:rFonts w:ascii="Calibri" w:hAnsi="Calibri" w:cs="Calibri"/>
                          <w:sz w:val="20"/>
                          <w:szCs w:val="20"/>
                        </w:rPr>
                        <w:t xml:space="preserve">. </w:t>
                      </w:r>
                      <w:r w:rsidRPr="008E3ED8">
                        <w:rPr>
                          <w:rFonts w:ascii="Calibri" w:hAnsi="Calibri" w:cs="Calibri"/>
                          <w:b/>
                          <w:bCs/>
                          <w:sz w:val="20"/>
                          <w:szCs w:val="20"/>
                        </w:rPr>
                        <w:t>Accumulating risk</w:t>
                      </w:r>
                      <w:r w:rsidRPr="008E3ED8">
                        <w:rPr>
                          <w:rFonts w:ascii="Calibri" w:hAnsi="Calibri" w:cs="Calibri"/>
                          <w:sz w:val="20"/>
                          <w:szCs w:val="20"/>
                        </w:rPr>
                        <w:t xml:space="preserve"> – seeing the whole picture Reviews repeatedly demonstrate that professionals tend to respond to each situation or new risk on its own, rather than assessing the new information within the context of the whole person or looking at the cumulative effect of a series of incidents and information. Develop shared chronologies and reflect on these together. </w:t>
                      </w:r>
                    </w:p>
                    <w:p w:rsidR="008E3ED8" w:rsidRDefault="008E3ED8" w:rsidP="008E3ED8">
                      <w:pPr>
                        <w:jc w:val="center"/>
                      </w:pPr>
                    </w:p>
                  </w:txbxContent>
                </v:textbox>
                <w10:wrap anchorx="margin"/>
              </v:roundrect>
            </w:pict>
          </mc:Fallback>
        </mc:AlternateContent>
      </w:r>
    </w:p>
    <w:p w:rsidR="006970AB" w:rsidRPr="006970AB" w:rsidRDefault="00150301" w:rsidP="006970AB">
      <w:pPr>
        <w:pStyle w:val="NormalWeb"/>
        <w:shd w:val="clear" w:color="auto" w:fill="FFFFFF"/>
        <w:spacing w:before="0" w:beforeAutospacing="0" w:after="240" w:afterAutospacing="0"/>
        <w:ind w:left="720" w:hanging="360"/>
        <w:textAlignment w:val="baseline"/>
        <w:rPr>
          <w:rFonts w:ascii="Calibri" w:hAnsi="Calibri" w:cs="Calibri"/>
          <w:color w:val="4A4A49"/>
        </w:rPr>
      </w:pPr>
      <w:r>
        <w:rPr>
          <w:rFonts w:ascii="Calibri" w:hAnsi="Calibri" w:cs="Calibri"/>
          <w:noProof/>
          <w:color w:val="4A4A49"/>
        </w:rPr>
        <mc:AlternateContent>
          <mc:Choice Requires="wps">
            <w:drawing>
              <wp:anchor distT="0" distB="0" distL="114300" distR="114300" simplePos="0" relativeHeight="251676672" behindDoc="0" locked="0" layoutInCell="1" allowOverlap="1">
                <wp:simplePos x="0" y="0"/>
                <wp:positionH relativeFrom="margin">
                  <wp:posOffset>-294005</wp:posOffset>
                </wp:positionH>
                <wp:positionV relativeFrom="paragraph">
                  <wp:posOffset>494665</wp:posOffset>
                </wp:positionV>
                <wp:extent cx="6871970" cy="1736090"/>
                <wp:effectExtent l="0" t="0" r="24130" b="16510"/>
                <wp:wrapNone/>
                <wp:docPr id="16" name="Rounded Rectangle 16"/>
                <wp:cNvGraphicFramePr/>
                <a:graphic xmlns:a="http://schemas.openxmlformats.org/drawingml/2006/main">
                  <a:graphicData uri="http://schemas.microsoft.com/office/word/2010/wordprocessingShape">
                    <wps:wsp>
                      <wps:cNvSpPr/>
                      <wps:spPr>
                        <a:xfrm>
                          <a:off x="0" y="0"/>
                          <a:ext cx="6871970" cy="17360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B331B" w:rsidRPr="00CB331B" w:rsidRDefault="00CB331B" w:rsidP="00CB331B">
                            <w:pPr>
                              <w:ind w:firstLine="360"/>
                              <w:rPr>
                                <w:sz w:val="20"/>
                                <w:szCs w:val="20"/>
                              </w:rPr>
                            </w:pPr>
                            <w:r w:rsidRPr="007F5FD6">
                              <w:rPr>
                                <w:b/>
                                <w:sz w:val="24"/>
                                <w:szCs w:val="24"/>
                              </w:rPr>
                              <w:t>7</w:t>
                            </w:r>
                            <w:r w:rsidRPr="00CB331B">
                              <w:rPr>
                                <w:b/>
                                <w:sz w:val="20"/>
                                <w:szCs w:val="20"/>
                              </w:rPr>
                              <w:t xml:space="preserve">. </w:t>
                            </w:r>
                            <w:r w:rsidRPr="00CB331B">
                              <w:rPr>
                                <w:sz w:val="20"/>
                                <w:szCs w:val="20"/>
                              </w:rPr>
                              <w:t xml:space="preserve"> </w:t>
                            </w:r>
                            <w:r w:rsidRPr="00CB331B">
                              <w:rPr>
                                <w:b/>
                                <w:sz w:val="20"/>
                                <w:szCs w:val="20"/>
                              </w:rPr>
                              <w:t>Find out more here</w:t>
                            </w:r>
                            <w:r w:rsidRPr="00CB331B">
                              <w:rPr>
                                <w:sz w:val="20"/>
                                <w:szCs w:val="20"/>
                              </w:rPr>
                              <w:t xml:space="preserve">: </w:t>
                            </w:r>
                          </w:p>
                          <w:p w:rsidR="00CB331B" w:rsidRPr="00CB331B" w:rsidRDefault="00CB331B" w:rsidP="00CB331B">
                            <w:pPr>
                              <w:ind w:left="720"/>
                              <w:rPr>
                                <w:sz w:val="20"/>
                                <w:szCs w:val="20"/>
                              </w:rPr>
                            </w:pPr>
                            <w:r w:rsidRPr="00CB331B">
                              <w:rPr>
                                <w:b/>
                                <w:bCs/>
                                <w:sz w:val="20"/>
                                <w:szCs w:val="20"/>
                              </w:rPr>
                              <w:t xml:space="preserve">  </w:t>
                            </w:r>
                            <w:hyperlink r:id="rId11" w:history="1">
                              <w:r w:rsidRPr="00CB331B">
                                <w:rPr>
                                  <w:rStyle w:val="Hyperlink"/>
                                  <w:b/>
                                  <w:bCs/>
                                  <w:sz w:val="20"/>
                                  <w:szCs w:val="20"/>
                                </w:rPr>
                                <w:t>https://safeguardinghavering.org.uk/childrenpartnership/home/proffessionals/guidance-policies-protocol-documents-2/</w:t>
                              </w:r>
                            </w:hyperlink>
                          </w:p>
                          <w:p w:rsidR="00CB331B" w:rsidRPr="00CB331B" w:rsidRDefault="00CB331B" w:rsidP="00CB331B">
                            <w:pPr>
                              <w:pStyle w:val="NormalWeb"/>
                              <w:shd w:val="clear" w:color="auto" w:fill="FFFFFF"/>
                              <w:spacing w:before="0" w:beforeAutospacing="0" w:after="0" w:afterAutospacing="0"/>
                              <w:rPr>
                                <w:rFonts w:ascii="Calibri" w:hAnsi="Calibri" w:cs="Calibri"/>
                                <w:color w:val="273244"/>
                                <w:sz w:val="20"/>
                                <w:szCs w:val="20"/>
                              </w:rPr>
                            </w:pPr>
                            <w:r w:rsidRPr="00CB331B">
                              <w:rPr>
                                <w:rFonts w:ascii="Calibri" w:hAnsi="Calibri" w:cs="Calibri"/>
                                <w:b/>
                                <w:sz w:val="20"/>
                                <w:szCs w:val="20"/>
                              </w:rPr>
                              <w:t>Films</w:t>
                            </w:r>
                            <w:r w:rsidRPr="00CB331B">
                              <w:rPr>
                                <w:rFonts w:ascii="Calibri" w:hAnsi="Calibri" w:cs="Calibri"/>
                                <w:sz w:val="20"/>
                                <w:szCs w:val="20"/>
                              </w:rPr>
                              <w:t xml:space="preserve">: </w:t>
                            </w:r>
                            <w:r w:rsidRPr="00CB331B">
                              <w:rPr>
                                <w:rFonts w:ascii="Calibri" w:hAnsi="Calibri" w:cs="Calibri"/>
                                <w:color w:val="273244"/>
                                <w:sz w:val="20"/>
                                <w:szCs w:val="20"/>
                              </w:rPr>
                              <w:t>Waltham Forest Safeguarding Partnership; </w:t>
                            </w:r>
                            <w:proofErr w:type="spellStart"/>
                            <w:r w:rsidRPr="00CB331B">
                              <w:rPr>
                                <w:rFonts w:ascii="Calibri" w:hAnsi="Calibri" w:cs="Calibri"/>
                                <w:color w:val="273244"/>
                                <w:sz w:val="20"/>
                                <w:szCs w:val="20"/>
                              </w:rPr>
                              <w:fldChar w:fldCharType="begin"/>
                            </w:r>
                            <w:r w:rsidRPr="00CB331B">
                              <w:rPr>
                                <w:rFonts w:ascii="Calibri" w:hAnsi="Calibri" w:cs="Calibri"/>
                                <w:color w:val="273244"/>
                                <w:sz w:val="20"/>
                                <w:szCs w:val="20"/>
                              </w:rPr>
                              <w:instrText xml:space="preserve"> HYPERLINK "https://vimeo.com/272754227" </w:instrText>
                            </w:r>
                            <w:r w:rsidRPr="00CB331B">
                              <w:rPr>
                                <w:rFonts w:ascii="Calibri" w:hAnsi="Calibri" w:cs="Calibri"/>
                                <w:color w:val="273244"/>
                                <w:sz w:val="20"/>
                                <w:szCs w:val="20"/>
                              </w:rPr>
                              <w:fldChar w:fldCharType="separate"/>
                            </w:r>
                            <w:r w:rsidRPr="00CB331B">
                              <w:rPr>
                                <w:rStyle w:val="Hyperlink"/>
                                <w:rFonts w:ascii="Calibri" w:hAnsi="Calibri" w:cs="Calibri"/>
                                <w:color w:val="000000"/>
                                <w:sz w:val="20"/>
                                <w:szCs w:val="20"/>
                              </w:rPr>
                              <w:t>Bitesize</w:t>
                            </w:r>
                            <w:proofErr w:type="spellEnd"/>
                            <w:r w:rsidRPr="00CB331B">
                              <w:rPr>
                                <w:rStyle w:val="Hyperlink"/>
                                <w:rFonts w:ascii="Calibri" w:hAnsi="Calibri" w:cs="Calibri"/>
                                <w:color w:val="000000"/>
                                <w:sz w:val="20"/>
                                <w:szCs w:val="20"/>
                              </w:rPr>
                              <w:t xml:space="preserve"> video guide to Professional Curiosity</w:t>
                            </w:r>
                            <w:r w:rsidRPr="00CB331B">
                              <w:rPr>
                                <w:rFonts w:ascii="Calibri" w:hAnsi="Calibri" w:cs="Calibri"/>
                                <w:color w:val="273244"/>
                                <w:sz w:val="20"/>
                                <w:szCs w:val="20"/>
                              </w:rPr>
                              <w:fldChar w:fldCharType="end"/>
                            </w:r>
                          </w:p>
                          <w:p w:rsidR="00CB331B" w:rsidRPr="00CB331B" w:rsidRDefault="00CB331B" w:rsidP="00CB331B">
                            <w:pPr>
                              <w:pStyle w:val="NormalWeb"/>
                              <w:shd w:val="clear" w:color="auto" w:fill="FFFFFF"/>
                              <w:spacing w:before="0" w:beforeAutospacing="0" w:after="0" w:afterAutospacing="0"/>
                              <w:rPr>
                                <w:rFonts w:ascii="Calibri" w:hAnsi="Calibri" w:cs="Calibri"/>
                                <w:color w:val="273244"/>
                                <w:sz w:val="20"/>
                                <w:szCs w:val="20"/>
                              </w:rPr>
                            </w:pPr>
                          </w:p>
                          <w:p w:rsidR="00CB331B" w:rsidRPr="00CB331B" w:rsidRDefault="00CB331B" w:rsidP="00CB331B">
                            <w:pPr>
                              <w:shd w:val="clear" w:color="auto" w:fill="FFFFFF"/>
                              <w:rPr>
                                <w:color w:val="273244"/>
                                <w:sz w:val="20"/>
                                <w:szCs w:val="20"/>
                                <w:lang w:eastAsia="en-GB"/>
                              </w:rPr>
                            </w:pPr>
                            <w:r w:rsidRPr="00CB331B">
                              <w:rPr>
                                <w:color w:val="273244"/>
                                <w:sz w:val="20"/>
                                <w:szCs w:val="20"/>
                                <w:lang w:eastAsia="en-GB"/>
                              </w:rPr>
                              <w:t>Rochdale Safeguarding Partnership; video </w:t>
                            </w:r>
                            <w:hyperlink r:id="rId12" w:history="1">
                              <w:r w:rsidRPr="00CB331B">
                                <w:rPr>
                                  <w:rStyle w:val="Hyperlink"/>
                                  <w:color w:val="000000"/>
                                  <w:sz w:val="20"/>
                                  <w:szCs w:val="20"/>
                                  <w:lang w:eastAsia="en-GB"/>
                                </w:rPr>
                                <w:t>Think Family Approach to Safeguarding</w:t>
                              </w:r>
                            </w:hyperlink>
                          </w:p>
                          <w:p w:rsidR="00CB331B" w:rsidRDefault="00CB331B" w:rsidP="00CB331B">
                            <w:pPr>
                              <w:shd w:val="clear" w:color="auto" w:fill="FFFFFF"/>
                              <w:rPr>
                                <w:color w:val="273244"/>
                                <w:sz w:val="20"/>
                                <w:szCs w:val="20"/>
                                <w:lang w:eastAsia="en-GB"/>
                              </w:rPr>
                            </w:pPr>
                            <w:r w:rsidRPr="00CB331B">
                              <w:rPr>
                                <w:color w:val="273244"/>
                                <w:sz w:val="20"/>
                                <w:szCs w:val="20"/>
                                <w:lang w:eastAsia="en-GB"/>
                              </w:rPr>
                              <w:t>Nottingham City Council, NHS Nottingham City CCG and the NCSCB have jointly commissioned a video animation to encourage practitioners to identify children as ‘Was Not Brought’ as opposed</w:t>
                            </w:r>
                            <w:r w:rsidRPr="006970AB">
                              <w:rPr>
                                <w:color w:val="273244"/>
                                <w:sz w:val="24"/>
                                <w:szCs w:val="24"/>
                                <w:lang w:eastAsia="en-GB"/>
                              </w:rPr>
                              <w:t xml:space="preserve"> to ‘Did Not Attend’ when </w:t>
                            </w:r>
                            <w:r w:rsidRPr="00CB331B">
                              <w:rPr>
                                <w:color w:val="273244"/>
                                <w:sz w:val="20"/>
                                <w:szCs w:val="20"/>
                                <w:lang w:eastAsia="en-GB"/>
                              </w:rPr>
                              <w:t>referring to them not being presented at medical appointments; </w:t>
                            </w:r>
                            <w:hyperlink r:id="rId13" w:history="1">
                              <w:r w:rsidRPr="00CB331B">
                                <w:rPr>
                                  <w:rStyle w:val="Hyperlink"/>
                                  <w:color w:val="000000"/>
                                  <w:sz w:val="20"/>
                                  <w:szCs w:val="20"/>
                                  <w:lang w:eastAsia="en-GB"/>
                                </w:rPr>
                                <w:t>Re-thinking did not attend</w:t>
                              </w:r>
                            </w:hyperlink>
                            <w:r w:rsidRPr="00CB331B">
                              <w:rPr>
                                <w:color w:val="273244"/>
                                <w:sz w:val="20"/>
                                <w:szCs w:val="20"/>
                                <w:lang w:eastAsia="en-GB"/>
                              </w:rPr>
                              <w:t> </w:t>
                            </w:r>
                          </w:p>
                          <w:p w:rsidR="00CB331B" w:rsidRDefault="00CB331B" w:rsidP="00CB331B">
                            <w:pPr>
                              <w:shd w:val="clear" w:color="auto" w:fill="FFFFFF"/>
                              <w:rPr>
                                <w:color w:val="273244"/>
                                <w:sz w:val="20"/>
                                <w:szCs w:val="20"/>
                                <w:lang w:eastAsia="en-GB"/>
                              </w:rPr>
                            </w:pPr>
                          </w:p>
                          <w:p w:rsidR="00CB331B" w:rsidRDefault="00CB331B" w:rsidP="00CB331B">
                            <w:pPr>
                              <w:shd w:val="clear" w:color="auto" w:fill="FFFFFF"/>
                              <w:rPr>
                                <w:color w:val="273244"/>
                                <w:sz w:val="20"/>
                                <w:szCs w:val="20"/>
                                <w:lang w:eastAsia="en-GB"/>
                              </w:rPr>
                            </w:pPr>
                          </w:p>
                          <w:p w:rsidR="00CB331B" w:rsidRDefault="00CB331B" w:rsidP="00CB331B">
                            <w:pPr>
                              <w:shd w:val="clear" w:color="auto" w:fill="FFFFFF"/>
                              <w:rPr>
                                <w:color w:val="273244"/>
                                <w:sz w:val="20"/>
                                <w:szCs w:val="20"/>
                                <w:lang w:eastAsia="en-GB"/>
                              </w:rPr>
                            </w:pPr>
                          </w:p>
                          <w:p w:rsidR="00CB331B" w:rsidRDefault="00CB331B" w:rsidP="00CB331B">
                            <w:pPr>
                              <w:shd w:val="clear" w:color="auto" w:fill="FFFFFF"/>
                            </w:pPr>
                          </w:p>
                          <w:p w:rsidR="00CB331B" w:rsidRDefault="00CB331B" w:rsidP="00CB3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4" style="position:absolute;left:0;text-align:left;margin-left:-23.15pt;margin-top:38.95pt;width:541.1pt;height:136.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" fillcolor="white [3201]" strokecolor="#70ad47 [3209]" strokeweight="1pt">
                <v:stroke joinstyle="miter"/>
                <v:textbox>
                  <w:txbxContent>
                    <w:p w:rsidR="00CB331B" w:rsidRPr="00CB331B" w:rsidRDefault="00CB331B" w:rsidP="00CB331B">
                      <w:pPr>
                        <w:ind w:firstLine="360"/>
                        <w:rPr>
                          <w:sz w:val="20"/>
                          <w:szCs w:val="20"/>
                        </w:rPr>
                      </w:pPr>
                      <w:r w:rsidRPr="007F5FD6">
                        <w:rPr>
                          <w:b/>
                          <w:sz w:val="24"/>
                          <w:szCs w:val="24"/>
                        </w:rPr>
                        <w:t>7</w:t>
                      </w:r>
                      <w:r w:rsidRPr="00CB331B">
                        <w:rPr>
                          <w:b/>
                          <w:sz w:val="20"/>
                          <w:szCs w:val="20"/>
                        </w:rPr>
                        <w:t xml:space="preserve">. </w:t>
                      </w:r>
                      <w:r w:rsidRPr="00CB331B">
                        <w:rPr>
                          <w:sz w:val="20"/>
                          <w:szCs w:val="20"/>
                        </w:rPr>
                        <w:t xml:space="preserve"> </w:t>
                      </w:r>
                      <w:r w:rsidRPr="00CB331B">
                        <w:rPr>
                          <w:b/>
                          <w:sz w:val="20"/>
                          <w:szCs w:val="20"/>
                        </w:rPr>
                        <w:t>Find out more here</w:t>
                      </w:r>
                      <w:r w:rsidRPr="00CB331B">
                        <w:rPr>
                          <w:sz w:val="20"/>
                          <w:szCs w:val="20"/>
                        </w:rPr>
                        <w:t xml:space="preserve">: </w:t>
                      </w:r>
                    </w:p>
                    <w:p w:rsidR="00CB331B" w:rsidRPr="00CB331B" w:rsidRDefault="00CB331B" w:rsidP="00CB331B">
                      <w:pPr>
                        <w:ind w:left="720"/>
                        <w:rPr>
                          <w:sz w:val="20"/>
                          <w:szCs w:val="20"/>
                        </w:rPr>
                      </w:pPr>
                      <w:r w:rsidRPr="00CB331B">
                        <w:rPr>
                          <w:b/>
                          <w:bCs/>
                          <w:sz w:val="20"/>
                          <w:szCs w:val="20"/>
                        </w:rPr>
                        <w:t xml:space="preserve">  </w:t>
                      </w:r>
                      <w:hyperlink r:id="rId14" w:history="1">
                        <w:r w:rsidRPr="00CB331B">
                          <w:rPr>
                            <w:rStyle w:val="Hyperlink"/>
                            <w:b/>
                            <w:bCs/>
                            <w:sz w:val="20"/>
                            <w:szCs w:val="20"/>
                          </w:rPr>
                          <w:t>https://safeguardinghavering.org.uk/childrenpartnership/home/proffessionals/guidance-policies-protocol-documents-2/</w:t>
                        </w:r>
                      </w:hyperlink>
                    </w:p>
                    <w:p w:rsidR="00CB331B" w:rsidRPr="00CB331B" w:rsidRDefault="00CB331B" w:rsidP="00CB331B">
                      <w:pPr>
                        <w:pStyle w:val="NormalWeb"/>
                        <w:shd w:val="clear" w:color="auto" w:fill="FFFFFF"/>
                        <w:spacing w:before="0" w:beforeAutospacing="0" w:after="0" w:afterAutospacing="0"/>
                        <w:rPr>
                          <w:rFonts w:ascii="Calibri" w:hAnsi="Calibri" w:cs="Calibri"/>
                          <w:color w:val="273244"/>
                          <w:sz w:val="20"/>
                          <w:szCs w:val="20"/>
                        </w:rPr>
                      </w:pPr>
                      <w:r w:rsidRPr="00CB331B">
                        <w:rPr>
                          <w:rFonts w:ascii="Calibri" w:hAnsi="Calibri" w:cs="Calibri"/>
                          <w:b/>
                          <w:sz w:val="20"/>
                          <w:szCs w:val="20"/>
                        </w:rPr>
                        <w:t>Films</w:t>
                      </w:r>
                      <w:r w:rsidRPr="00CB331B">
                        <w:rPr>
                          <w:rFonts w:ascii="Calibri" w:hAnsi="Calibri" w:cs="Calibri"/>
                          <w:sz w:val="20"/>
                          <w:szCs w:val="20"/>
                        </w:rPr>
                        <w:t xml:space="preserve">: </w:t>
                      </w:r>
                      <w:r w:rsidRPr="00CB331B">
                        <w:rPr>
                          <w:rFonts w:ascii="Calibri" w:hAnsi="Calibri" w:cs="Calibri"/>
                          <w:color w:val="273244"/>
                          <w:sz w:val="20"/>
                          <w:szCs w:val="20"/>
                        </w:rPr>
                        <w:t>Waltham Forest Safeguarding Partnership; </w:t>
                      </w:r>
                      <w:proofErr w:type="spellStart"/>
                      <w:r w:rsidRPr="00CB331B">
                        <w:rPr>
                          <w:rFonts w:ascii="Calibri" w:hAnsi="Calibri" w:cs="Calibri"/>
                          <w:color w:val="273244"/>
                          <w:sz w:val="20"/>
                          <w:szCs w:val="20"/>
                        </w:rPr>
                        <w:fldChar w:fldCharType="begin"/>
                      </w:r>
                      <w:r w:rsidRPr="00CB331B">
                        <w:rPr>
                          <w:rFonts w:ascii="Calibri" w:hAnsi="Calibri" w:cs="Calibri"/>
                          <w:color w:val="273244"/>
                          <w:sz w:val="20"/>
                          <w:szCs w:val="20"/>
                        </w:rPr>
                        <w:instrText xml:space="preserve"> HYPERLINK "https://vimeo.com/272754227" </w:instrText>
                      </w:r>
                      <w:r w:rsidRPr="00CB331B">
                        <w:rPr>
                          <w:rFonts w:ascii="Calibri" w:hAnsi="Calibri" w:cs="Calibri"/>
                          <w:color w:val="273244"/>
                          <w:sz w:val="20"/>
                          <w:szCs w:val="20"/>
                        </w:rPr>
                        <w:fldChar w:fldCharType="separate"/>
                      </w:r>
                      <w:r w:rsidRPr="00CB331B">
                        <w:rPr>
                          <w:rStyle w:val="Hyperlink"/>
                          <w:rFonts w:ascii="Calibri" w:hAnsi="Calibri" w:cs="Calibri"/>
                          <w:color w:val="000000"/>
                          <w:sz w:val="20"/>
                          <w:szCs w:val="20"/>
                        </w:rPr>
                        <w:t>Bitesize</w:t>
                      </w:r>
                      <w:proofErr w:type="spellEnd"/>
                      <w:r w:rsidRPr="00CB331B">
                        <w:rPr>
                          <w:rStyle w:val="Hyperlink"/>
                          <w:rFonts w:ascii="Calibri" w:hAnsi="Calibri" w:cs="Calibri"/>
                          <w:color w:val="000000"/>
                          <w:sz w:val="20"/>
                          <w:szCs w:val="20"/>
                        </w:rPr>
                        <w:t xml:space="preserve"> video guide to Professional Curiosity</w:t>
                      </w:r>
                      <w:r w:rsidRPr="00CB331B">
                        <w:rPr>
                          <w:rFonts w:ascii="Calibri" w:hAnsi="Calibri" w:cs="Calibri"/>
                          <w:color w:val="273244"/>
                          <w:sz w:val="20"/>
                          <w:szCs w:val="20"/>
                        </w:rPr>
                        <w:fldChar w:fldCharType="end"/>
                      </w:r>
                    </w:p>
                    <w:p w:rsidR="00CB331B" w:rsidRPr="00CB331B" w:rsidRDefault="00CB331B" w:rsidP="00CB331B">
                      <w:pPr>
                        <w:pStyle w:val="NormalWeb"/>
                        <w:shd w:val="clear" w:color="auto" w:fill="FFFFFF"/>
                        <w:spacing w:before="0" w:beforeAutospacing="0" w:after="0" w:afterAutospacing="0"/>
                        <w:rPr>
                          <w:rFonts w:ascii="Calibri" w:hAnsi="Calibri" w:cs="Calibri"/>
                          <w:color w:val="273244"/>
                          <w:sz w:val="20"/>
                          <w:szCs w:val="20"/>
                        </w:rPr>
                      </w:pPr>
                    </w:p>
                    <w:p w:rsidR="00CB331B" w:rsidRPr="00CB331B" w:rsidRDefault="00CB331B" w:rsidP="00CB331B">
                      <w:pPr>
                        <w:shd w:val="clear" w:color="auto" w:fill="FFFFFF"/>
                        <w:rPr>
                          <w:color w:val="273244"/>
                          <w:sz w:val="20"/>
                          <w:szCs w:val="20"/>
                          <w:lang w:eastAsia="en-GB"/>
                        </w:rPr>
                      </w:pPr>
                      <w:r w:rsidRPr="00CB331B">
                        <w:rPr>
                          <w:color w:val="273244"/>
                          <w:sz w:val="20"/>
                          <w:szCs w:val="20"/>
                          <w:lang w:eastAsia="en-GB"/>
                        </w:rPr>
                        <w:t>Rochdale Safeguarding Partnership; video </w:t>
                      </w:r>
                      <w:hyperlink r:id="rId15" w:history="1">
                        <w:r w:rsidRPr="00CB331B">
                          <w:rPr>
                            <w:rStyle w:val="Hyperlink"/>
                            <w:color w:val="000000"/>
                            <w:sz w:val="20"/>
                            <w:szCs w:val="20"/>
                            <w:lang w:eastAsia="en-GB"/>
                          </w:rPr>
                          <w:t>Think Family Approach to Safeguarding</w:t>
                        </w:r>
                      </w:hyperlink>
                    </w:p>
                    <w:p w:rsidR="00CB331B" w:rsidRDefault="00CB331B" w:rsidP="00CB331B">
                      <w:pPr>
                        <w:shd w:val="clear" w:color="auto" w:fill="FFFFFF"/>
                        <w:rPr>
                          <w:color w:val="273244"/>
                          <w:sz w:val="20"/>
                          <w:szCs w:val="20"/>
                          <w:lang w:eastAsia="en-GB"/>
                        </w:rPr>
                      </w:pPr>
                      <w:r w:rsidRPr="00CB331B">
                        <w:rPr>
                          <w:color w:val="273244"/>
                          <w:sz w:val="20"/>
                          <w:szCs w:val="20"/>
                          <w:lang w:eastAsia="en-GB"/>
                        </w:rPr>
                        <w:t>Nottingham City Council, NHS Nottingham City CCG and the NCSCB have jointly commissioned a video animation to encourage practitioners to identify children as ‘Was Not Brought’ as opposed</w:t>
                      </w:r>
                      <w:r w:rsidRPr="006970AB">
                        <w:rPr>
                          <w:color w:val="273244"/>
                          <w:sz w:val="24"/>
                          <w:szCs w:val="24"/>
                          <w:lang w:eastAsia="en-GB"/>
                        </w:rPr>
                        <w:t xml:space="preserve"> to ‘Did Not Attend’ when </w:t>
                      </w:r>
                      <w:r w:rsidRPr="00CB331B">
                        <w:rPr>
                          <w:color w:val="273244"/>
                          <w:sz w:val="20"/>
                          <w:szCs w:val="20"/>
                          <w:lang w:eastAsia="en-GB"/>
                        </w:rPr>
                        <w:t>referring to them not being presented at medical appointments; </w:t>
                      </w:r>
                      <w:hyperlink r:id="rId16" w:history="1">
                        <w:r w:rsidRPr="00CB331B">
                          <w:rPr>
                            <w:rStyle w:val="Hyperlink"/>
                            <w:color w:val="000000"/>
                            <w:sz w:val="20"/>
                            <w:szCs w:val="20"/>
                            <w:lang w:eastAsia="en-GB"/>
                          </w:rPr>
                          <w:t>Re-thinking did not attend</w:t>
                        </w:r>
                      </w:hyperlink>
                      <w:r w:rsidRPr="00CB331B">
                        <w:rPr>
                          <w:color w:val="273244"/>
                          <w:sz w:val="20"/>
                          <w:szCs w:val="20"/>
                          <w:lang w:eastAsia="en-GB"/>
                        </w:rPr>
                        <w:t> </w:t>
                      </w:r>
                    </w:p>
                    <w:p w:rsidR="00CB331B" w:rsidRDefault="00CB331B" w:rsidP="00CB331B">
                      <w:pPr>
                        <w:shd w:val="clear" w:color="auto" w:fill="FFFFFF"/>
                        <w:rPr>
                          <w:color w:val="273244"/>
                          <w:sz w:val="20"/>
                          <w:szCs w:val="20"/>
                          <w:lang w:eastAsia="en-GB"/>
                        </w:rPr>
                      </w:pPr>
                    </w:p>
                    <w:p w:rsidR="00CB331B" w:rsidRDefault="00CB331B" w:rsidP="00CB331B">
                      <w:pPr>
                        <w:shd w:val="clear" w:color="auto" w:fill="FFFFFF"/>
                        <w:rPr>
                          <w:color w:val="273244"/>
                          <w:sz w:val="20"/>
                          <w:szCs w:val="20"/>
                          <w:lang w:eastAsia="en-GB"/>
                        </w:rPr>
                      </w:pPr>
                    </w:p>
                    <w:p w:rsidR="00CB331B" w:rsidRDefault="00CB331B" w:rsidP="00CB331B">
                      <w:pPr>
                        <w:shd w:val="clear" w:color="auto" w:fill="FFFFFF"/>
                        <w:rPr>
                          <w:color w:val="273244"/>
                          <w:sz w:val="20"/>
                          <w:szCs w:val="20"/>
                          <w:lang w:eastAsia="en-GB"/>
                        </w:rPr>
                      </w:pPr>
                    </w:p>
                    <w:p w:rsidR="00CB331B" w:rsidRDefault="00CB331B" w:rsidP="00CB331B">
                      <w:pPr>
                        <w:shd w:val="clear" w:color="auto" w:fill="FFFFFF"/>
                      </w:pPr>
                    </w:p>
                    <w:p w:rsidR="00CB331B" w:rsidRDefault="00CB331B" w:rsidP="00CB331B">
                      <w:pPr>
                        <w:jc w:val="center"/>
                      </w:pPr>
                    </w:p>
                  </w:txbxContent>
                </v:textbox>
                <w10:wrap anchorx="margin"/>
              </v:roundrect>
            </w:pict>
          </mc:Fallback>
        </mc:AlternateContent>
      </w:r>
    </w:p>
    <w:sectPr w:rsidR="006970AB" w:rsidRPr="00697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074"/>
    <w:multiLevelType w:val="hybridMultilevel"/>
    <w:tmpl w:val="BC56CE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D540CED"/>
    <w:multiLevelType w:val="hybridMultilevel"/>
    <w:tmpl w:val="F13AE83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F5FCA"/>
    <w:multiLevelType w:val="hybridMultilevel"/>
    <w:tmpl w:val="A120F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00F39"/>
    <w:multiLevelType w:val="hybridMultilevel"/>
    <w:tmpl w:val="B4C8CBC0"/>
    <w:lvl w:ilvl="0" w:tplc="8918CC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CA2C96"/>
    <w:multiLevelType w:val="hybridMultilevel"/>
    <w:tmpl w:val="86BC5E20"/>
    <w:lvl w:ilvl="0" w:tplc="A2C026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3156F1"/>
    <w:multiLevelType w:val="hybridMultilevel"/>
    <w:tmpl w:val="FA8ED652"/>
    <w:lvl w:ilvl="0" w:tplc="11044816">
      <w:start w:val="3"/>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F5C436D"/>
    <w:multiLevelType w:val="hybridMultilevel"/>
    <w:tmpl w:val="23EA2752"/>
    <w:lvl w:ilvl="0" w:tplc="9DCC0702">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B67F2F"/>
    <w:multiLevelType w:val="hybridMultilevel"/>
    <w:tmpl w:val="A07C6092"/>
    <w:lvl w:ilvl="0" w:tplc="D450991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96E71"/>
    <w:multiLevelType w:val="hybridMultilevel"/>
    <w:tmpl w:val="C9823DFC"/>
    <w:lvl w:ilvl="0" w:tplc="8624B33E">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5"/>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AB"/>
    <w:rsid w:val="00066E28"/>
    <w:rsid w:val="00082F6B"/>
    <w:rsid w:val="000B26BE"/>
    <w:rsid w:val="000E14E3"/>
    <w:rsid w:val="00150301"/>
    <w:rsid w:val="002524FD"/>
    <w:rsid w:val="00315746"/>
    <w:rsid w:val="003242FB"/>
    <w:rsid w:val="004030A0"/>
    <w:rsid w:val="006970AB"/>
    <w:rsid w:val="007F5FD6"/>
    <w:rsid w:val="00816908"/>
    <w:rsid w:val="008E3ED8"/>
    <w:rsid w:val="00944C34"/>
    <w:rsid w:val="00C80C56"/>
    <w:rsid w:val="00CB331B"/>
    <w:rsid w:val="00D34F8E"/>
    <w:rsid w:val="00DD3470"/>
    <w:rsid w:val="00EF3B55"/>
    <w:rsid w:val="00F1093A"/>
    <w:rsid w:val="00FA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31E2B-5E5B-41DC-A2CA-6698BA9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0AB"/>
    <w:rPr>
      <w:color w:val="0563C1"/>
      <w:u w:val="single"/>
    </w:rPr>
  </w:style>
  <w:style w:type="paragraph" w:styleId="NormalWeb">
    <w:name w:val="Normal (Web)"/>
    <w:basedOn w:val="Normal"/>
    <w:uiPriority w:val="99"/>
    <w:semiHidden/>
    <w:unhideWhenUsed/>
    <w:rsid w:val="006970AB"/>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6970AB"/>
    <w:pPr>
      <w:ind w:left="720"/>
    </w:pPr>
  </w:style>
  <w:style w:type="paragraph" w:styleId="BalloonText">
    <w:name w:val="Balloon Text"/>
    <w:basedOn w:val="Normal"/>
    <w:link w:val="BalloonTextChar"/>
    <w:uiPriority w:val="99"/>
    <w:semiHidden/>
    <w:unhideWhenUsed/>
    <w:rsid w:val="00816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08"/>
    <w:rPr>
      <w:rFonts w:ascii="Segoe UI" w:hAnsi="Segoe UI" w:cs="Segoe UI"/>
      <w:sz w:val="18"/>
      <w:szCs w:val="18"/>
    </w:rPr>
  </w:style>
  <w:style w:type="paragraph" w:styleId="NoSpacing">
    <w:name w:val="No Spacing"/>
    <w:uiPriority w:val="1"/>
    <w:qFormat/>
    <w:rsid w:val="00DD347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havering.org.uk/adultsboard/wp-content/uploads/sites/3/2021/12/HSAB-escalation-policy-Jan-2020.pdf" TargetMode="External"/><Relationship Id="rId13" Type="http://schemas.openxmlformats.org/officeDocument/2006/relationships/hyperlink" Target="https://www.youtube.com/watch?v=dAdNL6d4lp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guardinghavering.org.uk/childrenpartnership/wp-content/uploads/sites/2/2022/12/HSCP-Escalation-and-Dispute-Resolution-Policy-August-2022.pdf" TargetMode="External"/><Relationship Id="rId12" Type="http://schemas.openxmlformats.org/officeDocument/2006/relationships/hyperlink" Target="https://www.youtube.com/watch?v=DZKDeX7fQv0&amp;t=6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dAdNL6d4lpk" TargetMode="External"/><Relationship Id="rId1" Type="http://schemas.openxmlformats.org/officeDocument/2006/relationships/numbering" Target="numbering.xml"/><Relationship Id="rId6" Type="http://schemas.openxmlformats.org/officeDocument/2006/relationships/hyperlink" Target="https://www.researchinpractice.org.uk/adults/news-views/2020/december/the-importance-of-professional-curiosity-in-safeguarding-adults/" TargetMode="External"/><Relationship Id="rId11" Type="http://schemas.openxmlformats.org/officeDocument/2006/relationships/hyperlink" Target="https://safeguardinghavering.org.uk/childrenpartnership/home/proffessionals/guidance-policies-protocol-documents-2/" TargetMode="External"/><Relationship Id="rId5" Type="http://schemas.openxmlformats.org/officeDocument/2006/relationships/hyperlink" Target="https://www.researchinpractice.org.uk/adults/news-views/2020/december/the-importance-of-professional-curiosity-in-safeguarding-adults/" TargetMode="External"/><Relationship Id="rId15" Type="http://schemas.openxmlformats.org/officeDocument/2006/relationships/hyperlink" Target="https://www.youtube.com/watch?v=DZKDeX7fQv0&amp;t=6s" TargetMode="External"/><Relationship Id="rId10" Type="http://schemas.openxmlformats.org/officeDocument/2006/relationships/hyperlink" Target="https://safeguardinghavering.org.uk/adultsboard/wp-content/uploads/sites/3/2021/12/HSAB-escalation-policy-Jan-2020.pdf" TargetMode="External"/><Relationship Id="rId4" Type="http://schemas.openxmlformats.org/officeDocument/2006/relationships/webSettings" Target="webSettings.xml"/><Relationship Id="rId9" Type="http://schemas.openxmlformats.org/officeDocument/2006/relationships/hyperlink" Target="https://safeguardinghavering.org.uk/childrenpartnership/wp-content/uploads/sites/2/2022/12/HSCP-Escalation-and-Dispute-Resolution-Policy-August-2022.pdf" TargetMode="External"/><Relationship Id="rId14" Type="http://schemas.openxmlformats.org/officeDocument/2006/relationships/hyperlink" Target="https://safeguardinghavering.org.uk/childrenpartnership/home/proffessionals/guidance-policies-protocol-document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Laver</dc:creator>
  <cp:keywords/>
  <dc:description/>
  <cp:lastModifiedBy>Maria Laver</cp:lastModifiedBy>
  <cp:revision>2</cp:revision>
  <cp:lastPrinted>2023-07-11T12:57:00Z</cp:lastPrinted>
  <dcterms:created xsi:type="dcterms:W3CDTF">2024-04-22T07:45:00Z</dcterms:created>
  <dcterms:modified xsi:type="dcterms:W3CDTF">2024-04-22T07:45:00Z</dcterms:modified>
</cp:coreProperties>
</file>