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D7" w:rsidRDefault="004F2ED7" w:rsidP="00D96921">
      <w:pPr>
        <w:jc w:val="center"/>
        <w:rPr>
          <w:rFonts w:ascii="Arial" w:hAnsi="Arial" w:cs="Arial"/>
          <w:b/>
        </w:rPr>
      </w:pPr>
      <w:bookmarkStart w:id="0" w:name="_GoBack"/>
      <w:bookmarkEnd w:id="0"/>
      <w:r w:rsidRPr="00D36824">
        <w:rPr>
          <w:rFonts w:cstheme="minorHAnsi"/>
          <w:noProof/>
          <w:sz w:val="180"/>
          <w:lang w:eastAsia="en-GB"/>
        </w:rPr>
        <w:drawing>
          <wp:inline distT="0" distB="0" distL="0" distR="0" wp14:anchorId="27A75352" wp14:editId="593435F2">
            <wp:extent cx="3124863" cy="850789"/>
            <wp:effectExtent l="0" t="0" r="0" b="6985"/>
            <wp:docPr id="4" name="Picture 4" descr="Description: Description: 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avering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7335" cy="851462"/>
                    </a:xfrm>
                    <a:prstGeom prst="rect">
                      <a:avLst/>
                    </a:prstGeom>
                    <a:noFill/>
                    <a:ln>
                      <a:noFill/>
                    </a:ln>
                  </pic:spPr>
                </pic:pic>
              </a:graphicData>
            </a:graphic>
          </wp:inline>
        </w:drawing>
      </w:r>
    </w:p>
    <w:p w:rsidR="004F2ED7" w:rsidRDefault="004F2ED7">
      <w:pPr>
        <w:rPr>
          <w:rFonts w:ascii="Arial" w:hAnsi="Arial" w:cs="Arial"/>
          <w:b/>
        </w:rPr>
      </w:pPr>
    </w:p>
    <w:p w:rsidR="00D96921" w:rsidRPr="00D96921" w:rsidRDefault="003429EA" w:rsidP="00D96921">
      <w:pPr>
        <w:jc w:val="center"/>
        <w:rPr>
          <w:rFonts w:ascii="Arial" w:hAnsi="Arial" w:cs="Arial"/>
          <w:b/>
          <w:sz w:val="24"/>
          <w:szCs w:val="24"/>
          <w:u w:val="single"/>
        </w:rPr>
      </w:pPr>
      <w:r w:rsidRPr="00D96921">
        <w:rPr>
          <w:rFonts w:ascii="Arial" w:hAnsi="Arial" w:cs="Arial"/>
          <w:b/>
          <w:sz w:val="24"/>
          <w:szCs w:val="24"/>
          <w:u w:val="single"/>
        </w:rPr>
        <w:t>M</w:t>
      </w:r>
      <w:r w:rsidR="00D96921" w:rsidRPr="00D96921">
        <w:rPr>
          <w:rFonts w:ascii="Arial" w:hAnsi="Arial" w:cs="Arial"/>
          <w:b/>
          <w:sz w:val="24"/>
          <w:szCs w:val="24"/>
          <w:u w:val="single"/>
        </w:rPr>
        <w:t xml:space="preserve">ulti </w:t>
      </w:r>
      <w:r w:rsidRPr="00D96921">
        <w:rPr>
          <w:rFonts w:ascii="Arial" w:hAnsi="Arial" w:cs="Arial"/>
          <w:b/>
          <w:sz w:val="24"/>
          <w:szCs w:val="24"/>
          <w:u w:val="single"/>
        </w:rPr>
        <w:t>A</w:t>
      </w:r>
      <w:r w:rsidR="00D96921" w:rsidRPr="00D96921">
        <w:rPr>
          <w:rFonts w:ascii="Arial" w:hAnsi="Arial" w:cs="Arial"/>
          <w:b/>
          <w:sz w:val="24"/>
          <w:szCs w:val="24"/>
          <w:u w:val="single"/>
        </w:rPr>
        <w:t xml:space="preserve">gency </w:t>
      </w:r>
      <w:r w:rsidR="0043492E">
        <w:rPr>
          <w:rFonts w:ascii="Arial" w:hAnsi="Arial" w:cs="Arial"/>
          <w:b/>
          <w:sz w:val="24"/>
          <w:szCs w:val="24"/>
          <w:u w:val="single"/>
        </w:rPr>
        <w:t>Child</w:t>
      </w:r>
      <w:r w:rsidR="00D96921" w:rsidRPr="00D96921">
        <w:rPr>
          <w:rFonts w:ascii="Arial" w:hAnsi="Arial" w:cs="Arial"/>
          <w:b/>
          <w:sz w:val="24"/>
          <w:szCs w:val="24"/>
          <w:u w:val="single"/>
        </w:rPr>
        <w:t xml:space="preserve"> </w:t>
      </w:r>
      <w:r w:rsidRPr="00D96921">
        <w:rPr>
          <w:rFonts w:ascii="Arial" w:hAnsi="Arial" w:cs="Arial"/>
          <w:b/>
          <w:sz w:val="24"/>
          <w:szCs w:val="24"/>
          <w:u w:val="single"/>
        </w:rPr>
        <w:t>E</w:t>
      </w:r>
      <w:r w:rsidR="00D96921" w:rsidRPr="00D96921">
        <w:rPr>
          <w:rFonts w:ascii="Arial" w:hAnsi="Arial" w:cs="Arial"/>
          <w:b/>
          <w:sz w:val="24"/>
          <w:szCs w:val="24"/>
          <w:u w:val="single"/>
        </w:rPr>
        <w:t>xploitation Panel</w:t>
      </w:r>
      <w:r w:rsidRPr="00D96921">
        <w:rPr>
          <w:rFonts w:ascii="Arial" w:hAnsi="Arial" w:cs="Arial"/>
          <w:b/>
          <w:sz w:val="24"/>
          <w:szCs w:val="24"/>
          <w:u w:val="single"/>
        </w:rPr>
        <w:t xml:space="preserve"> </w:t>
      </w:r>
      <w:r w:rsidR="007567B4">
        <w:rPr>
          <w:rFonts w:ascii="Arial" w:hAnsi="Arial" w:cs="Arial"/>
          <w:b/>
          <w:sz w:val="24"/>
          <w:szCs w:val="24"/>
          <w:u w:val="single"/>
        </w:rPr>
        <w:t>(MAC</w:t>
      </w:r>
      <w:r w:rsidR="00D96921" w:rsidRPr="00D96921">
        <w:rPr>
          <w:rFonts w:ascii="Arial" w:hAnsi="Arial" w:cs="Arial"/>
          <w:b/>
          <w:sz w:val="24"/>
          <w:szCs w:val="24"/>
          <w:u w:val="single"/>
        </w:rPr>
        <w:t>E)</w:t>
      </w:r>
    </w:p>
    <w:p w:rsidR="00BD479A" w:rsidRDefault="003429EA" w:rsidP="00D96921">
      <w:pPr>
        <w:jc w:val="center"/>
        <w:rPr>
          <w:rFonts w:ascii="Arial" w:hAnsi="Arial" w:cs="Arial"/>
          <w:b/>
          <w:sz w:val="24"/>
          <w:szCs w:val="24"/>
          <w:u w:val="single"/>
        </w:rPr>
      </w:pPr>
      <w:r w:rsidRPr="00D96921">
        <w:rPr>
          <w:rFonts w:ascii="Arial" w:hAnsi="Arial" w:cs="Arial"/>
          <w:b/>
          <w:sz w:val="24"/>
          <w:szCs w:val="24"/>
          <w:u w:val="single"/>
        </w:rPr>
        <w:t>Terms of Reference</w:t>
      </w:r>
    </w:p>
    <w:p w:rsidR="00690D17" w:rsidRDefault="00690D17" w:rsidP="0007269F">
      <w:pPr>
        <w:rPr>
          <w:rFonts w:ascii="Arial" w:hAnsi="Arial" w:cs="Arial"/>
          <w:b/>
          <w:sz w:val="24"/>
          <w:szCs w:val="24"/>
          <w:u w:val="single"/>
        </w:rPr>
      </w:pPr>
    </w:p>
    <w:p w:rsidR="0007269F" w:rsidRPr="00690D17" w:rsidRDefault="00690D17" w:rsidP="0007269F">
      <w:pPr>
        <w:rPr>
          <w:rFonts w:ascii="Arial" w:hAnsi="Arial" w:cs="Arial"/>
          <w:b/>
          <w:sz w:val="24"/>
          <w:szCs w:val="24"/>
        </w:rPr>
      </w:pPr>
      <w:r w:rsidRPr="00690D17">
        <w:rPr>
          <w:rFonts w:ascii="Arial" w:hAnsi="Arial" w:cs="Arial"/>
          <w:b/>
          <w:sz w:val="24"/>
          <w:szCs w:val="24"/>
        </w:rPr>
        <w:t>MACE will include</w:t>
      </w:r>
      <w:r w:rsidR="0007269F" w:rsidRPr="00690D17">
        <w:rPr>
          <w:rFonts w:ascii="Arial" w:hAnsi="Arial" w:cs="Arial"/>
          <w:b/>
          <w:sz w:val="24"/>
          <w:szCs w:val="24"/>
        </w:rPr>
        <w:t>:</w:t>
      </w:r>
    </w:p>
    <w:p w:rsidR="0007269F" w:rsidRPr="00690D17" w:rsidRDefault="00690D17" w:rsidP="0007269F">
      <w:pPr>
        <w:pStyle w:val="ListParagraph"/>
        <w:numPr>
          <w:ilvl w:val="0"/>
          <w:numId w:val="18"/>
        </w:numPr>
        <w:rPr>
          <w:rFonts w:ascii="Arial" w:hAnsi="Arial" w:cs="Arial"/>
          <w:b/>
          <w:sz w:val="24"/>
          <w:szCs w:val="24"/>
        </w:rPr>
      </w:pPr>
      <w:r w:rsidRPr="00690D17">
        <w:rPr>
          <w:rFonts w:ascii="Arial" w:hAnsi="Arial" w:cs="Arial"/>
          <w:b/>
          <w:sz w:val="24"/>
          <w:szCs w:val="24"/>
        </w:rPr>
        <w:t>Child Sexual exploitation</w:t>
      </w:r>
    </w:p>
    <w:p w:rsidR="00690D17" w:rsidRPr="00690D17" w:rsidRDefault="00690D17" w:rsidP="0007269F">
      <w:pPr>
        <w:pStyle w:val="ListParagraph"/>
        <w:numPr>
          <w:ilvl w:val="0"/>
          <w:numId w:val="18"/>
        </w:numPr>
        <w:rPr>
          <w:rFonts w:ascii="Arial" w:hAnsi="Arial" w:cs="Arial"/>
          <w:b/>
          <w:sz w:val="24"/>
          <w:szCs w:val="24"/>
        </w:rPr>
      </w:pPr>
      <w:r w:rsidRPr="00690D17">
        <w:rPr>
          <w:rFonts w:ascii="Arial" w:hAnsi="Arial" w:cs="Arial"/>
          <w:b/>
          <w:sz w:val="24"/>
          <w:szCs w:val="24"/>
        </w:rPr>
        <w:t>Child criminal exploitation</w:t>
      </w:r>
    </w:p>
    <w:p w:rsidR="00690D17" w:rsidRDefault="00690D17" w:rsidP="0007269F">
      <w:pPr>
        <w:pStyle w:val="ListParagraph"/>
        <w:numPr>
          <w:ilvl w:val="0"/>
          <w:numId w:val="18"/>
        </w:numPr>
        <w:rPr>
          <w:rFonts w:ascii="Arial" w:hAnsi="Arial" w:cs="Arial"/>
          <w:b/>
          <w:sz w:val="24"/>
          <w:szCs w:val="24"/>
        </w:rPr>
      </w:pPr>
      <w:r w:rsidRPr="00690D17">
        <w:rPr>
          <w:rFonts w:ascii="Arial" w:hAnsi="Arial" w:cs="Arial"/>
          <w:b/>
          <w:sz w:val="24"/>
          <w:szCs w:val="24"/>
        </w:rPr>
        <w:t>Trafficking and Modern Day Slavery</w:t>
      </w:r>
    </w:p>
    <w:p w:rsidR="00690D17" w:rsidRPr="00690D17" w:rsidRDefault="00690D17" w:rsidP="00690D17">
      <w:pPr>
        <w:pStyle w:val="ListParagraph"/>
        <w:rPr>
          <w:rFonts w:ascii="Arial" w:hAnsi="Arial" w:cs="Arial"/>
          <w:b/>
          <w:sz w:val="24"/>
          <w:szCs w:val="24"/>
        </w:rPr>
      </w:pPr>
    </w:p>
    <w:p w:rsidR="003429EA" w:rsidRPr="006D432E" w:rsidRDefault="006D432E" w:rsidP="006D432E">
      <w:pPr>
        <w:spacing w:line="360" w:lineRule="auto"/>
        <w:rPr>
          <w:rFonts w:ascii="Arial" w:hAnsi="Arial" w:cs="Arial"/>
          <w:b/>
          <w:sz w:val="24"/>
          <w:szCs w:val="24"/>
          <w:u w:val="single"/>
        </w:rPr>
      </w:pPr>
      <w:r>
        <w:rPr>
          <w:rFonts w:ascii="Arial" w:hAnsi="Arial" w:cs="Arial"/>
          <w:b/>
          <w:sz w:val="24"/>
          <w:szCs w:val="24"/>
          <w:u w:val="single"/>
        </w:rPr>
        <w:t>Aim and P</w:t>
      </w:r>
      <w:r w:rsidR="00B171F7" w:rsidRPr="006D432E">
        <w:rPr>
          <w:rFonts w:ascii="Arial" w:hAnsi="Arial" w:cs="Arial"/>
          <w:b/>
          <w:sz w:val="24"/>
          <w:szCs w:val="24"/>
          <w:u w:val="single"/>
        </w:rPr>
        <w:t>urpose</w:t>
      </w:r>
      <w:r w:rsidR="003429EA" w:rsidRPr="006D432E">
        <w:rPr>
          <w:rFonts w:ascii="Arial" w:hAnsi="Arial" w:cs="Arial"/>
          <w:b/>
          <w:sz w:val="24"/>
          <w:szCs w:val="24"/>
          <w:u w:val="single"/>
        </w:rPr>
        <w:t xml:space="preserve"> </w:t>
      </w:r>
    </w:p>
    <w:p w:rsidR="006D432E" w:rsidRDefault="007567B4" w:rsidP="006D432E">
      <w:pPr>
        <w:spacing w:line="360" w:lineRule="auto"/>
        <w:jc w:val="both"/>
        <w:rPr>
          <w:rFonts w:ascii="Arial" w:hAnsi="Arial" w:cs="Arial"/>
          <w:sz w:val="24"/>
          <w:szCs w:val="24"/>
        </w:rPr>
      </w:pPr>
      <w:r>
        <w:rPr>
          <w:rFonts w:ascii="Arial" w:hAnsi="Arial" w:cs="Arial"/>
          <w:sz w:val="24"/>
          <w:szCs w:val="24"/>
        </w:rPr>
        <w:t>The MAC</w:t>
      </w:r>
      <w:r w:rsidR="006D432E">
        <w:rPr>
          <w:rFonts w:ascii="Arial" w:hAnsi="Arial" w:cs="Arial"/>
          <w:sz w:val="24"/>
          <w:szCs w:val="24"/>
        </w:rPr>
        <w:t>E Panel aims to ensure an appro</w:t>
      </w:r>
      <w:r>
        <w:rPr>
          <w:rFonts w:ascii="Arial" w:hAnsi="Arial" w:cs="Arial"/>
          <w:sz w:val="24"/>
          <w:szCs w:val="24"/>
        </w:rPr>
        <w:t>priate strategic response to Child Exploitation</w:t>
      </w:r>
      <w:r w:rsidR="006D432E">
        <w:rPr>
          <w:rFonts w:ascii="Arial" w:hAnsi="Arial" w:cs="Arial"/>
          <w:sz w:val="24"/>
          <w:szCs w:val="24"/>
        </w:rPr>
        <w:t xml:space="preserve"> across the multi-agency par</w:t>
      </w:r>
      <w:r>
        <w:rPr>
          <w:rFonts w:ascii="Arial" w:hAnsi="Arial" w:cs="Arial"/>
          <w:sz w:val="24"/>
          <w:szCs w:val="24"/>
        </w:rPr>
        <w:t>tnership. The purpose of the MAC</w:t>
      </w:r>
      <w:r w:rsidR="006D432E">
        <w:rPr>
          <w:rFonts w:ascii="Arial" w:hAnsi="Arial" w:cs="Arial"/>
          <w:sz w:val="24"/>
          <w:szCs w:val="24"/>
        </w:rPr>
        <w:t xml:space="preserve">E Panel is to have tactical oversight of </w:t>
      </w:r>
      <w:r w:rsidR="00690D17">
        <w:rPr>
          <w:rFonts w:ascii="Arial" w:hAnsi="Arial" w:cs="Arial"/>
          <w:sz w:val="24"/>
          <w:szCs w:val="24"/>
        </w:rPr>
        <w:t xml:space="preserve">Child </w:t>
      </w:r>
      <w:r w:rsidR="00BA00C6">
        <w:rPr>
          <w:rFonts w:ascii="Arial" w:hAnsi="Arial" w:cs="Arial"/>
          <w:sz w:val="24"/>
          <w:szCs w:val="24"/>
        </w:rPr>
        <w:t>Exploitation</w:t>
      </w:r>
      <w:r>
        <w:rPr>
          <w:rFonts w:ascii="Arial" w:hAnsi="Arial" w:cs="Arial"/>
          <w:sz w:val="24"/>
          <w:szCs w:val="24"/>
        </w:rPr>
        <w:t xml:space="preserve"> </w:t>
      </w:r>
      <w:r w:rsidR="006D432E">
        <w:rPr>
          <w:rFonts w:ascii="Arial" w:hAnsi="Arial" w:cs="Arial"/>
          <w:sz w:val="24"/>
          <w:szCs w:val="24"/>
        </w:rPr>
        <w:t xml:space="preserve">cases, information, intelligence and activity in the London Borough of Havering. </w:t>
      </w:r>
    </w:p>
    <w:p w:rsidR="006D432E" w:rsidRDefault="007567B4" w:rsidP="006D432E">
      <w:pPr>
        <w:spacing w:line="360" w:lineRule="auto"/>
        <w:jc w:val="both"/>
        <w:rPr>
          <w:rFonts w:ascii="Arial" w:hAnsi="Arial" w:cs="Arial"/>
          <w:sz w:val="24"/>
          <w:szCs w:val="24"/>
        </w:rPr>
      </w:pPr>
      <w:r>
        <w:rPr>
          <w:rFonts w:ascii="Arial" w:hAnsi="Arial" w:cs="Arial"/>
          <w:sz w:val="24"/>
          <w:szCs w:val="24"/>
        </w:rPr>
        <w:t>MAC</w:t>
      </w:r>
      <w:r w:rsidR="006D432E">
        <w:rPr>
          <w:rFonts w:ascii="Arial" w:hAnsi="Arial" w:cs="Arial"/>
          <w:sz w:val="24"/>
          <w:szCs w:val="24"/>
        </w:rPr>
        <w:t xml:space="preserve">E discussions focus on the “VOLT”; Victim, Offender, Locations and Trends. </w:t>
      </w:r>
    </w:p>
    <w:p w:rsidR="006D432E" w:rsidRDefault="006D432E" w:rsidP="006D432E">
      <w:pPr>
        <w:spacing w:line="360" w:lineRule="auto"/>
        <w:jc w:val="both"/>
        <w:rPr>
          <w:rFonts w:ascii="Arial" w:hAnsi="Arial" w:cs="Arial"/>
          <w:sz w:val="24"/>
          <w:szCs w:val="24"/>
        </w:rPr>
      </w:pPr>
      <w:r>
        <w:rPr>
          <w:rFonts w:ascii="Arial" w:hAnsi="Arial" w:cs="Arial"/>
          <w:sz w:val="24"/>
          <w:szCs w:val="24"/>
        </w:rPr>
        <w:t xml:space="preserve">The </w:t>
      </w:r>
      <w:r w:rsidRPr="006D432E">
        <w:rPr>
          <w:rFonts w:ascii="Arial" w:hAnsi="Arial" w:cs="Arial"/>
          <w:sz w:val="24"/>
          <w:szCs w:val="24"/>
          <w:u w:val="single"/>
        </w:rPr>
        <w:t>key function and purpose</w:t>
      </w:r>
      <w:r w:rsidR="007567B4">
        <w:rPr>
          <w:rFonts w:ascii="Arial" w:hAnsi="Arial" w:cs="Arial"/>
          <w:sz w:val="24"/>
          <w:szCs w:val="24"/>
        </w:rPr>
        <w:t xml:space="preserve"> of the MAC</w:t>
      </w:r>
      <w:r>
        <w:rPr>
          <w:rFonts w:ascii="Arial" w:hAnsi="Arial" w:cs="Arial"/>
          <w:sz w:val="24"/>
          <w:szCs w:val="24"/>
        </w:rPr>
        <w:t>E Panel is:</w:t>
      </w:r>
    </w:p>
    <w:p w:rsidR="006D432E" w:rsidRDefault="006D432E" w:rsidP="006D432E">
      <w:pPr>
        <w:pStyle w:val="ListParagraph"/>
        <w:numPr>
          <w:ilvl w:val="0"/>
          <w:numId w:val="15"/>
        </w:numPr>
        <w:spacing w:line="360" w:lineRule="auto"/>
        <w:jc w:val="both"/>
        <w:rPr>
          <w:rFonts w:ascii="Arial" w:hAnsi="Arial" w:cs="Arial"/>
          <w:sz w:val="24"/>
          <w:szCs w:val="24"/>
        </w:rPr>
      </w:pPr>
      <w:r>
        <w:rPr>
          <w:rFonts w:ascii="Arial" w:hAnsi="Arial" w:cs="Arial"/>
          <w:sz w:val="24"/>
          <w:szCs w:val="24"/>
        </w:rPr>
        <w:t>To h</w:t>
      </w:r>
      <w:r w:rsidRPr="006D432E">
        <w:rPr>
          <w:rFonts w:ascii="Arial" w:hAnsi="Arial" w:cs="Arial"/>
          <w:sz w:val="24"/>
          <w:szCs w:val="24"/>
        </w:rPr>
        <w:t>ave</w:t>
      </w:r>
      <w:r w:rsidR="00B171F7" w:rsidRPr="006D432E">
        <w:rPr>
          <w:rFonts w:ascii="Arial" w:hAnsi="Arial" w:cs="Arial"/>
          <w:sz w:val="24"/>
          <w:szCs w:val="24"/>
        </w:rPr>
        <w:t xml:space="preserve"> tactical oversight of </w:t>
      </w:r>
      <w:r w:rsidR="00690D17">
        <w:rPr>
          <w:rFonts w:ascii="Arial" w:hAnsi="Arial" w:cs="Arial"/>
          <w:sz w:val="24"/>
          <w:szCs w:val="24"/>
        </w:rPr>
        <w:t xml:space="preserve">Child </w:t>
      </w:r>
      <w:r w:rsidR="00BA00C6">
        <w:rPr>
          <w:rFonts w:ascii="Arial" w:hAnsi="Arial" w:cs="Arial"/>
          <w:sz w:val="24"/>
          <w:szCs w:val="24"/>
        </w:rPr>
        <w:t>Exploitation</w:t>
      </w:r>
      <w:r w:rsidR="00B171F7" w:rsidRPr="006D432E">
        <w:rPr>
          <w:rFonts w:ascii="Arial" w:hAnsi="Arial" w:cs="Arial"/>
          <w:sz w:val="24"/>
          <w:szCs w:val="24"/>
        </w:rPr>
        <w:t xml:space="preserve"> cases, information, activity and intelligence across the Local Authority and, where applic</w:t>
      </w:r>
      <w:r>
        <w:rPr>
          <w:rFonts w:ascii="Arial" w:hAnsi="Arial" w:cs="Arial"/>
          <w:sz w:val="24"/>
          <w:szCs w:val="24"/>
        </w:rPr>
        <w:t>able across borough boundaries.</w:t>
      </w:r>
    </w:p>
    <w:p w:rsidR="00B171F7" w:rsidRDefault="006D432E" w:rsidP="006D432E">
      <w:pPr>
        <w:pStyle w:val="ListParagraph"/>
        <w:numPr>
          <w:ilvl w:val="0"/>
          <w:numId w:val="15"/>
        </w:numPr>
        <w:spacing w:line="360" w:lineRule="auto"/>
        <w:jc w:val="both"/>
        <w:rPr>
          <w:rFonts w:ascii="Arial" w:hAnsi="Arial" w:cs="Arial"/>
          <w:sz w:val="24"/>
          <w:szCs w:val="24"/>
        </w:rPr>
      </w:pPr>
      <w:r>
        <w:rPr>
          <w:rFonts w:ascii="Arial" w:hAnsi="Arial" w:cs="Arial"/>
          <w:sz w:val="24"/>
          <w:szCs w:val="24"/>
        </w:rPr>
        <w:t>T</w:t>
      </w:r>
      <w:r w:rsidR="00B171F7" w:rsidRPr="006D432E">
        <w:rPr>
          <w:rFonts w:ascii="Arial" w:hAnsi="Arial" w:cs="Arial"/>
          <w:sz w:val="24"/>
          <w:szCs w:val="24"/>
        </w:rPr>
        <w:t xml:space="preserve">o remove blockages or </w:t>
      </w:r>
      <w:r>
        <w:rPr>
          <w:rFonts w:ascii="Arial" w:hAnsi="Arial" w:cs="Arial"/>
          <w:sz w:val="24"/>
          <w:szCs w:val="24"/>
        </w:rPr>
        <w:t>obstacles in cases and consider</w:t>
      </w:r>
      <w:r w:rsidR="00B171F7" w:rsidRPr="006D432E">
        <w:rPr>
          <w:rFonts w:ascii="Arial" w:hAnsi="Arial" w:cs="Arial"/>
          <w:sz w:val="24"/>
          <w:szCs w:val="24"/>
        </w:rPr>
        <w:t xml:space="preserve"> and direct resources and activity according to trends identified </w:t>
      </w:r>
      <w:r>
        <w:rPr>
          <w:rFonts w:ascii="Arial" w:hAnsi="Arial" w:cs="Arial"/>
          <w:sz w:val="24"/>
          <w:szCs w:val="24"/>
        </w:rPr>
        <w:t xml:space="preserve">from these </w:t>
      </w:r>
      <w:r w:rsidR="00B171F7" w:rsidRPr="006D432E">
        <w:rPr>
          <w:rFonts w:ascii="Arial" w:hAnsi="Arial" w:cs="Arial"/>
          <w:sz w:val="24"/>
          <w:szCs w:val="24"/>
        </w:rPr>
        <w:t xml:space="preserve">cases. </w:t>
      </w:r>
    </w:p>
    <w:p w:rsidR="006D432E" w:rsidRPr="006D432E" w:rsidRDefault="006D432E" w:rsidP="006D432E">
      <w:pPr>
        <w:pStyle w:val="ListParagraph"/>
        <w:numPr>
          <w:ilvl w:val="0"/>
          <w:numId w:val="15"/>
        </w:numPr>
        <w:spacing w:line="360" w:lineRule="auto"/>
        <w:ind w:left="714" w:hanging="357"/>
        <w:jc w:val="both"/>
        <w:rPr>
          <w:rFonts w:ascii="Arial" w:hAnsi="Arial" w:cs="Arial"/>
          <w:sz w:val="24"/>
          <w:szCs w:val="24"/>
        </w:rPr>
      </w:pPr>
      <w:r w:rsidRPr="006D432E">
        <w:rPr>
          <w:rFonts w:ascii="Arial" w:hAnsi="Arial" w:cs="Arial"/>
          <w:sz w:val="24"/>
          <w:szCs w:val="24"/>
        </w:rPr>
        <w:t>To apply pro-active problem solving to address the risks associated with victims, offenders, locations, and trends (VOLT). This includes removing blockages and obstacles in cases as well as considering and directing resources and activity in response to trends identified from these cases</w:t>
      </w:r>
    </w:p>
    <w:p w:rsidR="006D432E" w:rsidRDefault="006D432E" w:rsidP="006D432E">
      <w:pPr>
        <w:pStyle w:val="ListParagraph"/>
        <w:numPr>
          <w:ilvl w:val="0"/>
          <w:numId w:val="15"/>
        </w:numPr>
        <w:spacing w:line="360" w:lineRule="auto"/>
        <w:ind w:left="714" w:hanging="357"/>
        <w:contextualSpacing w:val="0"/>
        <w:jc w:val="both"/>
        <w:rPr>
          <w:rFonts w:ascii="Arial" w:hAnsi="Arial" w:cs="Arial"/>
          <w:sz w:val="24"/>
          <w:szCs w:val="24"/>
        </w:rPr>
      </w:pPr>
      <w:r w:rsidRPr="006D432E">
        <w:rPr>
          <w:rFonts w:ascii="Arial" w:hAnsi="Arial" w:cs="Arial"/>
          <w:sz w:val="24"/>
          <w:szCs w:val="24"/>
        </w:rPr>
        <w:lastRenderedPageBreak/>
        <w:t>To identify, discuss and deliver a partnership response to short, medium and long-term themes trends and patterns emerging from CSE</w:t>
      </w:r>
      <w:r w:rsidR="007567B4">
        <w:rPr>
          <w:rFonts w:ascii="Arial" w:hAnsi="Arial" w:cs="Arial"/>
          <w:sz w:val="24"/>
          <w:szCs w:val="24"/>
        </w:rPr>
        <w:t xml:space="preserve"> and CCE</w:t>
      </w:r>
      <w:r w:rsidRPr="006D432E">
        <w:rPr>
          <w:rFonts w:ascii="Arial" w:hAnsi="Arial" w:cs="Arial"/>
          <w:sz w:val="24"/>
          <w:szCs w:val="24"/>
        </w:rPr>
        <w:t xml:space="preserve"> cases.</w:t>
      </w:r>
    </w:p>
    <w:p w:rsidR="006D432E" w:rsidRPr="006D432E" w:rsidRDefault="006D432E" w:rsidP="006D432E">
      <w:pPr>
        <w:pStyle w:val="ListParagraph"/>
        <w:numPr>
          <w:ilvl w:val="0"/>
          <w:numId w:val="15"/>
        </w:numPr>
        <w:spacing w:line="360" w:lineRule="auto"/>
        <w:ind w:left="714" w:hanging="357"/>
        <w:contextualSpacing w:val="0"/>
        <w:jc w:val="both"/>
        <w:rPr>
          <w:rFonts w:ascii="Arial" w:hAnsi="Arial" w:cs="Arial"/>
          <w:sz w:val="24"/>
          <w:szCs w:val="24"/>
        </w:rPr>
      </w:pPr>
      <w:r w:rsidRPr="006D432E">
        <w:rPr>
          <w:rFonts w:ascii="Arial" w:hAnsi="Arial" w:cs="Arial"/>
          <w:sz w:val="24"/>
          <w:szCs w:val="24"/>
        </w:rPr>
        <w:t xml:space="preserve">To gather case information and data to feed into and </w:t>
      </w:r>
      <w:r w:rsidR="007567B4">
        <w:rPr>
          <w:rFonts w:ascii="Arial" w:hAnsi="Arial" w:cs="Arial"/>
          <w:sz w:val="24"/>
          <w:szCs w:val="24"/>
        </w:rPr>
        <w:t xml:space="preserve">maintain a meaningful local Child Exploitation </w:t>
      </w:r>
      <w:r w:rsidRPr="006D432E">
        <w:rPr>
          <w:rFonts w:ascii="Arial" w:hAnsi="Arial" w:cs="Arial"/>
          <w:sz w:val="24"/>
          <w:szCs w:val="24"/>
        </w:rPr>
        <w:t>Problem Profile</w:t>
      </w:r>
    </w:p>
    <w:p w:rsidR="006D432E" w:rsidRPr="006D432E" w:rsidRDefault="006D432E" w:rsidP="006D432E">
      <w:pPr>
        <w:pStyle w:val="ListParagraph"/>
        <w:numPr>
          <w:ilvl w:val="0"/>
          <w:numId w:val="15"/>
        </w:numPr>
        <w:spacing w:line="360" w:lineRule="auto"/>
        <w:ind w:left="714" w:hanging="357"/>
        <w:contextualSpacing w:val="0"/>
        <w:jc w:val="both"/>
        <w:rPr>
          <w:rFonts w:ascii="Arial" w:hAnsi="Arial" w:cs="Arial"/>
          <w:sz w:val="24"/>
          <w:szCs w:val="24"/>
        </w:rPr>
      </w:pPr>
      <w:r w:rsidRPr="006D432E">
        <w:rPr>
          <w:rFonts w:ascii="Arial" w:hAnsi="Arial" w:cs="Arial"/>
          <w:sz w:val="24"/>
          <w:szCs w:val="24"/>
        </w:rPr>
        <w:t>To work collaboratively to ensure the safeguarding and welfare of children and people who are being, or are at risk of being, exploited.</w:t>
      </w:r>
    </w:p>
    <w:p w:rsidR="006D432E" w:rsidRPr="006D432E" w:rsidRDefault="006D432E" w:rsidP="006D432E">
      <w:pPr>
        <w:pStyle w:val="ListParagraph"/>
        <w:numPr>
          <w:ilvl w:val="0"/>
          <w:numId w:val="15"/>
        </w:numPr>
        <w:spacing w:line="360" w:lineRule="auto"/>
        <w:ind w:left="714" w:hanging="357"/>
        <w:contextualSpacing w:val="0"/>
        <w:jc w:val="both"/>
        <w:rPr>
          <w:rFonts w:ascii="Arial" w:hAnsi="Arial" w:cs="Arial"/>
          <w:sz w:val="24"/>
          <w:szCs w:val="24"/>
        </w:rPr>
      </w:pPr>
      <w:r w:rsidRPr="006D432E">
        <w:rPr>
          <w:rFonts w:ascii="Arial" w:hAnsi="Arial" w:cs="Arial"/>
          <w:sz w:val="24"/>
          <w:szCs w:val="24"/>
        </w:rPr>
        <w:t>To take action against those intent on abusing and exploiting children and young people by prosecuting and disrupting perpetrators.</w:t>
      </w:r>
    </w:p>
    <w:p w:rsidR="00B171F7" w:rsidRDefault="007567B4" w:rsidP="006D432E">
      <w:pPr>
        <w:spacing w:line="360" w:lineRule="auto"/>
        <w:jc w:val="both"/>
        <w:rPr>
          <w:rFonts w:ascii="Arial" w:hAnsi="Arial" w:cs="Arial"/>
          <w:sz w:val="24"/>
          <w:szCs w:val="24"/>
        </w:rPr>
      </w:pPr>
      <w:r>
        <w:rPr>
          <w:rFonts w:ascii="Arial" w:hAnsi="Arial" w:cs="Arial"/>
          <w:sz w:val="24"/>
          <w:szCs w:val="24"/>
        </w:rPr>
        <w:t>MAC</w:t>
      </w:r>
      <w:r w:rsidR="00B171F7" w:rsidRPr="006D432E">
        <w:rPr>
          <w:rFonts w:ascii="Arial" w:hAnsi="Arial" w:cs="Arial"/>
          <w:sz w:val="24"/>
          <w:szCs w:val="24"/>
        </w:rPr>
        <w:t xml:space="preserve">E is not a case management process and will therefore not case manage individual cases; it will however identify, discuss and deliver a partnership response to themes, trends and patterns emerging from </w:t>
      </w:r>
      <w:r w:rsidR="00690D17">
        <w:rPr>
          <w:rFonts w:ascii="Arial" w:hAnsi="Arial" w:cs="Arial"/>
          <w:sz w:val="24"/>
          <w:szCs w:val="24"/>
        </w:rPr>
        <w:t>Child Exploitation</w:t>
      </w:r>
      <w:r>
        <w:rPr>
          <w:rFonts w:ascii="Arial" w:hAnsi="Arial" w:cs="Arial"/>
          <w:sz w:val="24"/>
          <w:szCs w:val="24"/>
        </w:rPr>
        <w:t xml:space="preserve"> </w:t>
      </w:r>
      <w:r w:rsidR="00B171F7" w:rsidRPr="006D432E">
        <w:rPr>
          <w:rFonts w:ascii="Arial" w:hAnsi="Arial" w:cs="Arial"/>
          <w:sz w:val="24"/>
          <w:szCs w:val="24"/>
        </w:rPr>
        <w:t xml:space="preserve">cases. </w:t>
      </w:r>
    </w:p>
    <w:p w:rsidR="006D432E" w:rsidRPr="006D432E" w:rsidRDefault="006D432E" w:rsidP="006D432E">
      <w:pPr>
        <w:spacing w:line="360" w:lineRule="auto"/>
        <w:jc w:val="both"/>
        <w:rPr>
          <w:rFonts w:ascii="Arial" w:hAnsi="Arial" w:cs="Arial"/>
          <w:sz w:val="24"/>
          <w:szCs w:val="24"/>
        </w:rPr>
      </w:pPr>
      <w:r w:rsidRPr="006D432E">
        <w:rPr>
          <w:rFonts w:ascii="Arial" w:hAnsi="Arial" w:cs="Arial"/>
          <w:sz w:val="24"/>
          <w:szCs w:val="24"/>
        </w:rPr>
        <w:t>Where necessary or relevant, information will be shared with other strategic and operational panels such as MARAC, MAPPA and the Gangs Partnership, as agreed by the MA</w:t>
      </w:r>
      <w:r w:rsidR="007567B4">
        <w:rPr>
          <w:rFonts w:ascii="Arial" w:hAnsi="Arial" w:cs="Arial"/>
          <w:sz w:val="24"/>
          <w:szCs w:val="24"/>
        </w:rPr>
        <w:t>C</w:t>
      </w:r>
      <w:r w:rsidRPr="006D432E">
        <w:rPr>
          <w:rFonts w:ascii="Arial" w:hAnsi="Arial" w:cs="Arial"/>
          <w:sz w:val="24"/>
          <w:szCs w:val="24"/>
        </w:rPr>
        <w:t>E Chair.</w:t>
      </w:r>
    </w:p>
    <w:p w:rsidR="00B171F7" w:rsidRDefault="00B171F7" w:rsidP="006D432E">
      <w:pPr>
        <w:spacing w:line="360" w:lineRule="auto"/>
        <w:jc w:val="both"/>
        <w:rPr>
          <w:rFonts w:ascii="Arial" w:hAnsi="Arial" w:cs="Arial"/>
          <w:sz w:val="24"/>
          <w:szCs w:val="24"/>
        </w:rPr>
      </w:pPr>
      <w:r w:rsidRPr="006D432E">
        <w:rPr>
          <w:rFonts w:ascii="Arial" w:hAnsi="Arial" w:cs="Arial"/>
          <w:sz w:val="24"/>
          <w:szCs w:val="24"/>
        </w:rPr>
        <w:t xml:space="preserve">Only cases that have followed child protection procedures </w:t>
      </w:r>
      <w:r w:rsidR="00910793" w:rsidRPr="006D432E">
        <w:rPr>
          <w:rFonts w:ascii="Arial" w:hAnsi="Arial" w:cs="Arial"/>
          <w:sz w:val="24"/>
          <w:szCs w:val="24"/>
        </w:rPr>
        <w:t>and have been subject to strategy meetings/discussions will be discussed at MA</w:t>
      </w:r>
      <w:r w:rsidR="007567B4">
        <w:rPr>
          <w:rFonts w:ascii="Arial" w:hAnsi="Arial" w:cs="Arial"/>
          <w:sz w:val="24"/>
          <w:szCs w:val="24"/>
        </w:rPr>
        <w:t>C</w:t>
      </w:r>
      <w:r w:rsidR="00910793" w:rsidRPr="006D432E">
        <w:rPr>
          <w:rFonts w:ascii="Arial" w:hAnsi="Arial" w:cs="Arial"/>
          <w:sz w:val="24"/>
          <w:szCs w:val="24"/>
        </w:rPr>
        <w:t xml:space="preserve">E if applicable. </w:t>
      </w:r>
      <w:r w:rsidR="006D432E" w:rsidRPr="006D432E">
        <w:rPr>
          <w:rFonts w:ascii="Arial" w:hAnsi="Arial" w:cs="Arial"/>
          <w:sz w:val="24"/>
          <w:szCs w:val="24"/>
        </w:rPr>
        <w:t xml:space="preserve">These cases are identified at the </w:t>
      </w:r>
      <w:r w:rsidR="00690D17">
        <w:rPr>
          <w:rFonts w:ascii="Arial" w:hAnsi="Arial" w:cs="Arial"/>
          <w:sz w:val="24"/>
          <w:szCs w:val="24"/>
        </w:rPr>
        <w:t xml:space="preserve">HARM </w:t>
      </w:r>
      <w:r w:rsidR="0017044C">
        <w:rPr>
          <w:rFonts w:ascii="Arial" w:hAnsi="Arial" w:cs="Arial"/>
          <w:sz w:val="24"/>
          <w:szCs w:val="24"/>
        </w:rPr>
        <w:t xml:space="preserve">and Pre-MACE/MACE agenda </w:t>
      </w:r>
      <w:r w:rsidR="00BA00C6">
        <w:rPr>
          <w:rFonts w:ascii="Arial" w:hAnsi="Arial" w:cs="Arial"/>
          <w:sz w:val="24"/>
          <w:szCs w:val="24"/>
        </w:rPr>
        <w:t>Meeting.</w:t>
      </w:r>
    </w:p>
    <w:p w:rsidR="00611C01" w:rsidRPr="006D432E" w:rsidRDefault="00611C01" w:rsidP="00611C01">
      <w:pPr>
        <w:spacing w:line="360" w:lineRule="auto"/>
        <w:rPr>
          <w:rFonts w:ascii="Arial" w:hAnsi="Arial" w:cs="Arial"/>
          <w:sz w:val="24"/>
          <w:szCs w:val="24"/>
        </w:rPr>
      </w:pPr>
      <w:r w:rsidRPr="006D432E">
        <w:rPr>
          <w:rFonts w:ascii="Arial" w:hAnsi="Arial" w:cs="Arial"/>
          <w:sz w:val="24"/>
          <w:szCs w:val="24"/>
        </w:rPr>
        <w:t>The aim of the L</w:t>
      </w:r>
      <w:r w:rsidR="007567B4">
        <w:rPr>
          <w:rFonts w:ascii="Arial" w:hAnsi="Arial" w:cs="Arial"/>
          <w:sz w:val="24"/>
          <w:szCs w:val="24"/>
        </w:rPr>
        <w:t>ondon Borough of Havering’s MACE</w:t>
      </w:r>
      <w:r w:rsidRPr="006D432E">
        <w:rPr>
          <w:rFonts w:ascii="Arial" w:hAnsi="Arial" w:cs="Arial"/>
          <w:sz w:val="24"/>
          <w:szCs w:val="24"/>
        </w:rPr>
        <w:t xml:space="preserve"> Panel is to </w:t>
      </w:r>
      <w:r w:rsidR="00B93616">
        <w:rPr>
          <w:rFonts w:ascii="Arial" w:hAnsi="Arial" w:cs="Arial"/>
          <w:sz w:val="24"/>
          <w:szCs w:val="24"/>
        </w:rPr>
        <w:t xml:space="preserve">bring </w:t>
      </w:r>
      <w:r w:rsidRPr="006D432E">
        <w:rPr>
          <w:rFonts w:ascii="Arial" w:hAnsi="Arial" w:cs="Arial"/>
          <w:sz w:val="24"/>
          <w:szCs w:val="24"/>
        </w:rPr>
        <w:t>key partner agencies</w:t>
      </w:r>
      <w:r w:rsidR="00B93616">
        <w:rPr>
          <w:rFonts w:ascii="Arial" w:hAnsi="Arial" w:cs="Arial"/>
          <w:sz w:val="24"/>
          <w:szCs w:val="24"/>
        </w:rPr>
        <w:t xml:space="preserve"> together </w:t>
      </w:r>
      <w:r w:rsidRPr="006D432E">
        <w:rPr>
          <w:rFonts w:ascii="Arial" w:hAnsi="Arial" w:cs="Arial"/>
          <w:sz w:val="24"/>
          <w:szCs w:val="24"/>
        </w:rPr>
        <w:t>to:</w:t>
      </w:r>
    </w:p>
    <w:p w:rsidR="00611C01" w:rsidRPr="006D432E" w:rsidRDefault="00611C01" w:rsidP="00B01F5F">
      <w:pPr>
        <w:pStyle w:val="Default"/>
        <w:numPr>
          <w:ilvl w:val="0"/>
          <w:numId w:val="6"/>
        </w:numPr>
        <w:spacing w:line="360" w:lineRule="auto"/>
        <w:jc w:val="both"/>
      </w:pPr>
      <w:r w:rsidRPr="006D432E">
        <w:t>Ensure all possible powers and options are being utilised to protect the victim</w:t>
      </w:r>
    </w:p>
    <w:p w:rsidR="00611C01" w:rsidRPr="006D432E" w:rsidRDefault="00611C01" w:rsidP="00B01F5F">
      <w:pPr>
        <w:pStyle w:val="Default"/>
        <w:numPr>
          <w:ilvl w:val="0"/>
          <w:numId w:val="6"/>
        </w:numPr>
        <w:spacing w:line="360" w:lineRule="auto"/>
        <w:jc w:val="both"/>
      </w:pPr>
      <w:r w:rsidRPr="006D432E">
        <w:t xml:space="preserve">Ensure all possible powers and options are used to identify and disrupt the offenders(s). </w:t>
      </w:r>
    </w:p>
    <w:p w:rsidR="00611C01" w:rsidRPr="006D432E" w:rsidRDefault="00611C01" w:rsidP="00B01F5F">
      <w:pPr>
        <w:pStyle w:val="Default"/>
        <w:numPr>
          <w:ilvl w:val="0"/>
          <w:numId w:val="6"/>
        </w:numPr>
        <w:spacing w:line="360" w:lineRule="auto"/>
        <w:jc w:val="both"/>
      </w:pPr>
      <w:r w:rsidRPr="006D432E">
        <w:t>Ensure all agencies are working together</w:t>
      </w:r>
      <w:r w:rsidR="00B93616">
        <w:t xml:space="preserve"> in identifying, and planning responses to Child Exploitation, </w:t>
      </w:r>
      <w:r w:rsidR="00B01F5F">
        <w:t>identifying locations of concern and planning a coordinated response to location</w:t>
      </w:r>
      <w:r w:rsidRPr="006D432E">
        <w:t xml:space="preserve">. </w:t>
      </w:r>
    </w:p>
    <w:p w:rsidR="00611C01" w:rsidRPr="006D432E" w:rsidRDefault="00611C01" w:rsidP="00B01F5F">
      <w:pPr>
        <w:pStyle w:val="Default"/>
        <w:numPr>
          <w:ilvl w:val="0"/>
          <w:numId w:val="6"/>
        </w:numPr>
        <w:spacing w:line="360" w:lineRule="auto"/>
        <w:jc w:val="both"/>
      </w:pPr>
      <w:r w:rsidRPr="006D432E">
        <w:t xml:space="preserve">All agencies have recorded the relevant details of the case on their systems to ensure others have access to the information. </w:t>
      </w:r>
    </w:p>
    <w:p w:rsidR="00611C01" w:rsidRPr="006D432E" w:rsidRDefault="00611C01" w:rsidP="00B01F5F">
      <w:pPr>
        <w:pStyle w:val="Default"/>
        <w:numPr>
          <w:ilvl w:val="0"/>
          <w:numId w:val="6"/>
        </w:numPr>
        <w:spacing w:line="360" w:lineRule="auto"/>
        <w:jc w:val="both"/>
      </w:pPr>
      <w:r w:rsidRPr="006D432E">
        <w:t xml:space="preserve">Any actions taken co-ordinate with other processes such as MARAC and MAPPA. </w:t>
      </w:r>
    </w:p>
    <w:p w:rsidR="00611C01" w:rsidRPr="006D432E" w:rsidRDefault="00611C01" w:rsidP="00B01F5F">
      <w:pPr>
        <w:pStyle w:val="Default"/>
        <w:numPr>
          <w:ilvl w:val="0"/>
          <w:numId w:val="6"/>
        </w:numPr>
        <w:spacing w:line="360" w:lineRule="auto"/>
        <w:jc w:val="both"/>
      </w:pPr>
      <w:r w:rsidRPr="006D432E">
        <w:t xml:space="preserve">Links/patterns with any cases/locations/venues are identified. </w:t>
      </w:r>
    </w:p>
    <w:p w:rsidR="00611C01" w:rsidRPr="006D432E" w:rsidRDefault="00611C01" w:rsidP="00B01F5F">
      <w:pPr>
        <w:pStyle w:val="Default"/>
        <w:numPr>
          <w:ilvl w:val="0"/>
          <w:numId w:val="6"/>
        </w:numPr>
        <w:spacing w:line="360" w:lineRule="auto"/>
        <w:jc w:val="both"/>
      </w:pPr>
      <w:r w:rsidRPr="006D432E">
        <w:t>To identify patterns in relation to agencies requiring support and develop packages of support.</w:t>
      </w:r>
    </w:p>
    <w:p w:rsidR="00611C01" w:rsidRPr="006D432E" w:rsidRDefault="00611C01" w:rsidP="00B01F5F">
      <w:pPr>
        <w:pStyle w:val="Default"/>
        <w:numPr>
          <w:ilvl w:val="0"/>
          <w:numId w:val="6"/>
        </w:numPr>
        <w:spacing w:line="360" w:lineRule="auto"/>
        <w:jc w:val="both"/>
      </w:pPr>
      <w:r w:rsidRPr="006D432E">
        <w:t xml:space="preserve">To identify gaps across the Borough in services and plan for its resolution. </w:t>
      </w:r>
    </w:p>
    <w:p w:rsidR="00611C01" w:rsidRPr="006D432E" w:rsidRDefault="00611C01" w:rsidP="00B01F5F">
      <w:pPr>
        <w:pStyle w:val="Default"/>
        <w:numPr>
          <w:ilvl w:val="0"/>
          <w:numId w:val="6"/>
        </w:numPr>
        <w:spacing w:line="360" w:lineRule="auto"/>
        <w:jc w:val="both"/>
      </w:pPr>
      <w:r w:rsidRPr="006D432E">
        <w:t>To review all cases where there is police involvement i.e. Category 1, 2, and 3</w:t>
      </w:r>
      <w:r w:rsidR="007567B4">
        <w:t xml:space="preserve"> and all CCE cases</w:t>
      </w:r>
      <w:r w:rsidRPr="006D432E">
        <w:t xml:space="preserve">. </w:t>
      </w:r>
    </w:p>
    <w:p w:rsidR="00611C01" w:rsidRPr="006D432E" w:rsidRDefault="00611C01" w:rsidP="00B01F5F">
      <w:pPr>
        <w:pStyle w:val="Default"/>
        <w:numPr>
          <w:ilvl w:val="0"/>
          <w:numId w:val="6"/>
        </w:numPr>
        <w:spacing w:line="360" w:lineRule="auto"/>
        <w:jc w:val="both"/>
      </w:pPr>
      <w:r w:rsidRPr="006D432E">
        <w:t>Above all else agencies are working together to make a positive difference to those affected by C</w:t>
      </w:r>
      <w:r w:rsidR="007567B4">
        <w:t>hild Exploitation</w:t>
      </w:r>
      <w:r w:rsidRPr="006D432E">
        <w:t xml:space="preserve">. </w:t>
      </w:r>
    </w:p>
    <w:p w:rsidR="00611C01" w:rsidRPr="006D432E" w:rsidRDefault="00611C01" w:rsidP="00B01F5F">
      <w:pPr>
        <w:numPr>
          <w:ilvl w:val="0"/>
          <w:numId w:val="10"/>
        </w:numPr>
        <w:spacing w:after="0" w:line="360" w:lineRule="auto"/>
        <w:jc w:val="both"/>
        <w:rPr>
          <w:rFonts w:ascii="Arial" w:hAnsi="Arial" w:cs="Arial"/>
          <w:color w:val="000000"/>
          <w:sz w:val="24"/>
          <w:szCs w:val="24"/>
        </w:rPr>
      </w:pPr>
      <w:r w:rsidRPr="006D432E">
        <w:rPr>
          <w:rFonts w:ascii="Arial" w:hAnsi="Arial" w:cs="Arial"/>
          <w:color w:val="000000"/>
          <w:sz w:val="24"/>
          <w:szCs w:val="24"/>
        </w:rPr>
        <w:t>The MA</w:t>
      </w:r>
      <w:r w:rsidR="007567B4">
        <w:rPr>
          <w:rFonts w:ascii="Arial" w:hAnsi="Arial" w:cs="Arial"/>
          <w:color w:val="000000"/>
          <w:sz w:val="24"/>
          <w:szCs w:val="24"/>
        </w:rPr>
        <w:t>C</w:t>
      </w:r>
      <w:r w:rsidRPr="006D432E">
        <w:rPr>
          <w:rFonts w:ascii="Arial" w:hAnsi="Arial" w:cs="Arial"/>
          <w:color w:val="000000"/>
          <w:sz w:val="24"/>
          <w:szCs w:val="24"/>
        </w:rPr>
        <w:t>E meeting should provide the LSCB (sub group) information on the following:</w:t>
      </w:r>
    </w:p>
    <w:p w:rsidR="00611C01" w:rsidRPr="006D432E" w:rsidRDefault="00611C01" w:rsidP="00B01F5F">
      <w:pPr>
        <w:numPr>
          <w:ilvl w:val="0"/>
          <w:numId w:val="9"/>
        </w:numPr>
        <w:spacing w:after="0" w:line="360" w:lineRule="auto"/>
        <w:jc w:val="both"/>
        <w:rPr>
          <w:rFonts w:ascii="Arial" w:hAnsi="Arial" w:cs="Arial"/>
          <w:color w:val="000000"/>
          <w:sz w:val="24"/>
          <w:szCs w:val="24"/>
        </w:rPr>
      </w:pPr>
      <w:r w:rsidRPr="006D432E">
        <w:rPr>
          <w:rFonts w:ascii="Arial" w:hAnsi="Arial" w:cs="Arial"/>
          <w:color w:val="000000"/>
          <w:sz w:val="24"/>
          <w:szCs w:val="24"/>
        </w:rPr>
        <w:t>Volume of cases.</w:t>
      </w:r>
    </w:p>
    <w:p w:rsidR="00611C01" w:rsidRPr="006D432E" w:rsidRDefault="00B00105" w:rsidP="00B01F5F">
      <w:pPr>
        <w:numPr>
          <w:ilvl w:val="0"/>
          <w:numId w:val="9"/>
        </w:numPr>
        <w:spacing w:after="0" w:line="360" w:lineRule="auto"/>
        <w:jc w:val="both"/>
        <w:rPr>
          <w:rFonts w:ascii="Arial" w:hAnsi="Arial" w:cs="Arial"/>
          <w:color w:val="000000"/>
          <w:sz w:val="24"/>
          <w:szCs w:val="24"/>
        </w:rPr>
      </w:pPr>
      <w:r>
        <w:rPr>
          <w:rFonts w:ascii="Arial" w:hAnsi="Arial" w:cs="Arial"/>
          <w:color w:val="000000"/>
          <w:sz w:val="24"/>
          <w:szCs w:val="24"/>
        </w:rPr>
        <w:t>Communities a</w:t>
      </w:r>
      <w:r w:rsidR="00611C01" w:rsidRPr="006D432E">
        <w:rPr>
          <w:rFonts w:ascii="Arial" w:hAnsi="Arial" w:cs="Arial"/>
          <w:color w:val="000000"/>
          <w:sz w:val="24"/>
          <w:szCs w:val="24"/>
        </w:rPr>
        <w:t>ffected, to allow awareness raising and targeted intervention.</w:t>
      </w:r>
    </w:p>
    <w:p w:rsidR="00611C01" w:rsidRPr="006D432E" w:rsidRDefault="00611C01" w:rsidP="00B01F5F">
      <w:pPr>
        <w:numPr>
          <w:ilvl w:val="0"/>
          <w:numId w:val="9"/>
        </w:numPr>
        <w:spacing w:after="0" w:line="360" w:lineRule="auto"/>
        <w:jc w:val="both"/>
        <w:rPr>
          <w:rFonts w:ascii="Arial" w:hAnsi="Arial" w:cs="Arial"/>
          <w:color w:val="000000"/>
          <w:sz w:val="24"/>
          <w:szCs w:val="24"/>
        </w:rPr>
      </w:pPr>
      <w:r w:rsidRPr="006D432E">
        <w:rPr>
          <w:rFonts w:ascii="Arial" w:hAnsi="Arial" w:cs="Arial"/>
          <w:color w:val="000000"/>
          <w:sz w:val="24"/>
          <w:szCs w:val="24"/>
        </w:rPr>
        <w:t xml:space="preserve">Patterns of </w:t>
      </w:r>
      <w:r w:rsidR="00B00105">
        <w:rPr>
          <w:rFonts w:ascii="Arial" w:hAnsi="Arial" w:cs="Arial"/>
          <w:color w:val="000000"/>
          <w:sz w:val="24"/>
          <w:szCs w:val="24"/>
        </w:rPr>
        <w:t>Child Exploitation</w:t>
      </w:r>
      <w:r w:rsidR="007567B4">
        <w:rPr>
          <w:rFonts w:ascii="Arial" w:hAnsi="Arial" w:cs="Arial"/>
          <w:color w:val="000000"/>
          <w:sz w:val="24"/>
          <w:szCs w:val="24"/>
        </w:rPr>
        <w:t xml:space="preserve"> </w:t>
      </w:r>
      <w:r w:rsidRPr="006D432E">
        <w:rPr>
          <w:rFonts w:ascii="Arial" w:hAnsi="Arial" w:cs="Arial"/>
          <w:color w:val="000000"/>
          <w:sz w:val="24"/>
          <w:szCs w:val="24"/>
        </w:rPr>
        <w:t>identified.</w:t>
      </w:r>
    </w:p>
    <w:p w:rsidR="00611C01" w:rsidRPr="006D432E" w:rsidRDefault="00611C01" w:rsidP="00B01F5F">
      <w:pPr>
        <w:numPr>
          <w:ilvl w:val="0"/>
          <w:numId w:val="9"/>
        </w:numPr>
        <w:spacing w:after="0" w:line="360" w:lineRule="auto"/>
        <w:jc w:val="both"/>
        <w:rPr>
          <w:rFonts w:ascii="Arial" w:hAnsi="Arial" w:cs="Arial"/>
          <w:color w:val="000000"/>
          <w:sz w:val="24"/>
          <w:szCs w:val="24"/>
        </w:rPr>
      </w:pPr>
      <w:r w:rsidRPr="006D432E">
        <w:rPr>
          <w:rFonts w:ascii="Arial" w:hAnsi="Arial" w:cs="Arial"/>
          <w:color w:val="000000"/>
          <w:sz w:val="24"/>
          <w:szCs w:val="24"/>
        </w:rPr>
        <w:t>Activity against perpetrators.</w:t>
      </w:r>
    </w:p>
    <w:p w:rsidR="00611C01" w:rsidRPr="006D432E" w:rsidRDefault="00611C01" w:rsidP="00B01F5F">
      <w:pPr>
        <w:numPr>
          <w:ilvl w:val="0"/>
          <w:numId w:val="9"/>
        </w:numPr>
        <w:spacing w:after="0" w:line="360" w:lineRule="auto"/>
        <w:jc w:val="both"/>
        <w:rPr>
          <w:rFonts w:ascii="Arial" w:hAnsi="Arial" w:cs="Arial"/>
          <w:color w:val="000000"/>
          <w:sz w:val="24"/>
          <w:szCs w:val="24"/>
        </w:rPr>
      </w:pPr>
      <w:r w:rsidRPr="006D432E">
        <w:rPr>
          <w:rFonts w:ascii="Arial" w:hAnsi="Arial" w:cs="Arial"/>
          <w:color w:val="000000"/>
          <w:sz w:val="24"/>
          <w:szCs w:val="24"/>
        </w:rPr>
        <w:t>Performance of individual agencies.</w:t>
      </w:r>
    </w:p>
    <w:p w:rsidR="00611C01" w:rsidRPr="006D432E" w:rsidRDefault="00611C01" w:rsidP="00B01F5F">
      <w:pPr>
        <w:numPr>
          <w:ilvl w:val="0"/>
          <w:numId w:val="9"/>
        </w:numPr>
        <w:spacing w:after="0" w:line="360" w:lineRule="auto"/>
        <w:jc w:val="both"/>
        <w:rPr>
          <w:rFonts w:ascii="Arial" w:hAnsi="Arial" w:cs="Arial"/>
          <w:color w:val="000000"/>
          <w:sz w:val="24"/>
          <w:szCs w:val="24"/>
        </w:rPr>
      </w:pPr>
      <w:r w:rsidRPr="006D432E">
        <w:rPr>
          <w:rFonts w:ascii="Arial" w:hAnsi="Arial" w:cs="Arial"/>
          <w:color w:val="000000"/>
          <w:sz w:val="24"/>
          <w:szCs w:val="24"/>
        </w:rPr>
        <w:t>Number and type of disruptions e.g. civil orders, charging of offenders, closure of premises etc.</w:t>
      </w:r>
    </w:p>
    <w:p w:rsidR="00611C01" w:rsidRDefault="00611C01" w:rsidP="006D432E">
      <w:pPr>
        <w:spacing w:line="360" w:lineRule="auto"/>
        <w:jc w:val="both"/>
        <w:rPr>
          <w:rFonts w:ascii="Arial" w:hAnsi="Arial" w:cs="Arial"/>
          <w:sz w:val="24"/>
          <w:szCs w:val="24"/>
        </w:rPr>
      </w:pPr>
    </w:p>
    <w:p w:rsidR="006D432E" w:rsidRPr="003C21D0" w:rsidRDefault="006D432E" w:rsidP="006D432E">
      <w:pPr>
        <w:spacing w:line="360" w:lineRule="auto"/>
        <w:jc w:val="both"/>
        <w:rPr>
          <w:rFonts w:ascii="Arial" w:hAnsi="Arial" w:cs="Arial"/>
          <w:b/>
          <w:sz w:val="24"/>
          <w:szCs w:val="24"/>
          <w:u w:val="single"/>
        </w:rPr>
      </w:pPr>
      <w:r w:rsidRPr="003C21D0">
        <w:rPr>
          <w:rFonts w:ascii="Arial" w:hAnsi="Arial" w:cs="Arial"/>
          <w:b/>
          <w:sz w:val="24"/>
          <w:szCs w:val="24"/>
          <w:u w:val="single"/>
        </w:rPr>
        <w:t>Frequency of Meetings:</w:t>
      </w:r>
    </w:p>
    <w:p w:rsidR="003C21D0" w:rsidRPr="003C21D0" w:rsidRDefault="007567B4" w:rsidP="003C21D0">
      <w:pPr>
        <w:pStyle w:val="Default"/>
        <w:spacing w:line="360" w:lineRule="auto"/>
        <w:jc w:val="both"/>
      </w:pPr>
      <w:r>
        <w:t>MAC</w:t>
      </w:r>
      <w:r w:rsidR="003C21D0" w:rsidRPr="003C21D0">
        <w:t>E is scheduled to t</w:t>
      </w:r>
      <w:r w:rsidR="00B00105">
        <w:t>ake place once a month, on the second</w:t>
      </w:r>
      <w:r w:rsidR="003C21D0" w:rsidRPr="003C21D0">
        <w:t xml:space="preserve"> Monday of every </w:t>
      </w:r>
      <w:r w:rsidR="00B00105">
        <w:t>m</w:t>
      </w:r>
      <w:r w:rsidR="003C21D0" w:rsidRPr="003C21D0">
        <w:t>onth</w:t>
      </w:r>
      <w:r w:rsidR="003C21D0" w:rsidRPr="00B00105">
        <w:t xml:space="preserve">. </w:t>
      </w:r>
      <w:r w:rsidR="00B00105">
        <w:t>The duration of the m</w:t>
      </w:r>
      <w:r w:rsidR="003C21D0" w:rsidRPr="00B00105">
        <w:t>eeting is 2 hours</w:t>
      </w:r>
      <w:r w:rsidR="00B00105" w:rsidRPr="00B00105">
        <w:t>.</w:t>
      </w:r>
    </w:p>
    <w:p w:rsidR="006D432E" w:rsidRDefault="006D432E" w:rsidP="006D432E">
      <w:pPr>
        <w:spacing w:line="360" w:lineRule="auto"/>
        <w:jc w:val="both"/>
        <w:rPr>
          <w:rFonts w:ascii="Arial" w:hAnsi="Arial" w:cs="Arial"/>
          <w:sz w:val="24"/>
          <w:szCs w:val="24"/>
        </w:rPr>
      </w:pPr>
    </w:p>
    <w:p w:rsidR="003C21D0" w:rsidRPr="00893E1A" w:rsidRDefault="003C21D0" w:rsidP="00893E1A">
      <w:pPr>
        <w:spacing w:line="360" w:lineRule="auto"/>
        <w:jc w:val="both"/>
        <w:rPr>
          <w:rFonts w:ascii="Arial" w:hAnsi="Arial" w:cs="Arial"/>
          <w:b/>
          <w:sz w:val="24"/>
          <w:szCs w:val="24"/>
          <w:u w:val="single"/>
        </w:rPr>
      </w:pPr>
      <w:r w:rsidRPr="00893E1A">
        <w:rPr>
          <w:rFonts w:ascii="Arial" w:hAnsi="Arial" w:cs="Arial"/>
          <w:b/>
          <w:sz w:val="24"/>
          <w:szCs w:val="24"/>
          <w:u w:val="single"/>
        </w:rPr>
        <w:t>Chair:</w:t>
      </w:r>
    </w:p>
    <w:p w:rsidR="003C21D0" w:rsidRPr="00893E1A" w:rsidRDefault="003C21D0" w:rsidP="00893E1A">
      <w:pPr>
        <w:spacing w:line="360" w:lineRule="auto"/>
        <w:jc w:val="both"/>
        <w:rPr>
          <w:rFonts w:ascii="Arial" w:hAnsi="Arial" w:cs="Arial"/>
          <w:sz w:val="24"/>
          <w:szCs w:val="24"/>
        </w:rPr>
      </w:pPr>
      <w:r w:rsidRPr="00893E1A">
        <w:rPr>
          <w:rFonts w:ascii="Arial" w:hAnsi="Arial" w:cs="Arial"/>
          <w:sz w:val="24"/>
          <w:szCs w:val="24"/>
        </w:rPr>
        <w:t>The meeting will be co-chaired by the Local Borough Police at Detective Inspector (DI) level and the Local Authority Head of Service, Inte</w:t>
      </w:r>
      <w:r w:rsidR="007567B4">
        <w:rPr>
          <w:rFonts w:ascii="Arial" w:hAnsi="Arial" w:cs="Arial"/>
          <w:sz w:val="24"/>
          <w:szCs w:val="24"/>
        </w:rPr>
        <w:t xml:space="preserve">grated Adolescent Safeguarding </w:t>
      </w:r>
      <w:r w:rsidR="00172191">
        <w:rPr>
          <w:rFonts w:ascii="Arial" w:hAnsi="Arial" w:cs="Arial"/>
          <w:sz w:val="24"/>
          <w:szCs w:val="24"/>
        </w:rPr>
        <w:t xml:space="preserve">and Support (IASS) </w:t>
      </w:r>
      <w:r w:rsidRPr="00893E1A">
        <w:rPr>
          <w:rFonts w:ascii="Arial" w:hAnsi="Arial" w:cs="Arial"/>
          <w:sz w:val="24"/>
          <w:szCs w:val="24"/>
        </w:rPr>
        <w:t>Service.</w:t>
      </w:r>
    </w:p>
    <w:p w:rsidR="003C21D0" w:rsidRPr="00893E1A" w:rsidRDefault="003C21D0" w:rsidP="00893E1A">
      <w:pPr>
        <w:spacing w:line="360" w:lineRule="auto"/>
        <w:jc w:val="both"/>
        <w:rPr>
          <w:rFonts w:ascii="Arial" w:hAnsi="Arial" w:cs="Arial"/>
          <w:sz w:val="24"/>
          <w:szCs w:val="24"/>
        </w:rPr>
      </w:pPr>
      <w:r w:rsidRPr="00893E1A">
        <w:rPr>
          <w:rFonts w:ascii="Arial" w:hAnsi="Arial" w:cs="Arial"/>
          <w:sz w:val="24"/>
          <w:szCs w:val="24"/>
        </w:rPr>
        <w:t>The Co-chairs will be responsible for chairing meetings in turn, but may delegate this responsibility to each other by agreement.</w:t>
      </w:r>
    </w:p>
    <w:p w:rsidR="00893E1A" w:rsidRDefault="00893E1A" w:rsidP="00893E1A">
      <w:pPr>
        <w:tabs>
          <w:tab w:val="left" w:pos="1704"/>
        </w:tabs>
        <w:rPr>
          <w:sz w:val="24"/>
          <w:szCs w:val="24"/>
        </w:rPr>
      </w:pPr>
    </w:p>
    <w:p w:rsidR="00D50C67" w:rsidRDefault="00D50C67" w:rsidP="00893E1A">
      <w:pPr>
        <w:tabs>
          <w:tab w:val="left" w:pos="1704"/>
        </w:tabs>
        <w:jc w:val="both"/>
        <w:rPr>
          <w:rFonts w:ascii="Arial" w:hAnsi="Arial" w:cs="Arial"/>
          <w:b/>
          <w:sz w:val="24"/>
          <w:szCs w:val="24"/>
          <w:u w:val="single"/>
        </w:rPr>
      </w:pPr>
    </w:p>
    <w:p w:rsidR="00D50C67" w:rsidRDefault="00D50C67" w:rsidP="00893E1A">
      <w:pPr>
        <w:tabs>
          <w:tab w:val="left" w:pos="1704"/>
        </w:tabs>
        <w:jc w:val="both"/>
        <w:rPr>
          <w:rFonts w:ascii="Arial" w:hAnsi="Arial" w:cs="Arial"/>
          <w:b/>
          <w:sz w:val="24"/>
          <w:szCs w:val="24"/>
          <w:u w:val="single"/>
        </w:rPr>
      </w:pPr>
    </w:p>
    <w:p w:rsidR="00893E1A" w:rsidRPr="00B00105" w:rsidRDefault="007567B4" w:rsidP="00893E1A">
      <w:pPr>
        <w:tabs>
          <w:tab w:val="left" w:pos="1704"/>
        </w:tabs>
        <w:jc w:val="both"/>
        <w:rPr>
          <w:rFonts w:ascii="Arial" w:hAnsi="Arial" w:cs="Arial"/>
          <w:b/>
          <w:sz w:val="24"/>
          <w:szCs w:val="24"/>
          <w:u w:val="single"/>
        </w:rPr>
      </w:pPr>
      <w:r w:rsidRPr="00B00105">
        <w:rPr>
          <w:rFonts w:ascii="Arial" w:hAnsi="Arial" w:cs="Arial"/>
          <w:b/>
          <w:sz w:val="24"/>
          <w:szCs w:val="24"/>
          <w:u w:val="single"/>
        </w:rPr>
        <w:t>Membership of MAC</w:t>
      </w:r>
      <w:r w:rsidR="00893E1A" w:rsidRPr="00B00105">
        <w:rPr>
          <w:rFonts w:ascii="Arial" w:hAnsi="Arial" w:cs="Arial"/>
          <w:b/>
          <w:sz w:val="24"/>
          <w:szCs w:val="24"/>
          <w:u w:val="single"/>
        </w:rPr>
        <w:t>E:</w:t>
      </w:r>
    </w:p>
    <w:p w:rsidR="00893E1A" w:rsidRPr="00B00105" w:rsidRDefault="00893E1A"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Police</w:t>
      </w:r>
      <w:r w:rsidR="00B00105" w:rsidRPr="00B00105">
        <w:rPr>
          <w:rFonts w:ascii="Arial" w:hAnsi="Arial" w:cs="Arial"/>
          <w:sz w:val="24"/>
          <w:szCs w:val="24"/>
        </w:rPr>
        <w:t>:</w:t>
      </w:r>
      <w:r w:rsidRPr="00B00105">
        <w:rPr>
          <w:rFonts w:ascii="Arial" w:hAnsi="Arial" w:cs="Arial"/>
          <w:sz w:val="24"/>
          <w:szCs w:val="24"/>
        </w:rPr>
        <w:t xml:space="preserve"> Local Borough DCI or DI (Chair)</w:t>
      </w:r>
    </w:p>
    <w:p w:rsidR="00893E1A" w:rsidRPr="00B00105" w:rsidRDefault="00893E1A"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Local Authority</w:t>
      </w:r>
      <w:r w:rsidR="00B00105" w:rsidRPr="00B00105">
        <w:rPr>
          <w:rFonts w:ascii="Arial" w:hAnsi="Arial" w:cs="Arial"/>
          <w:sz w:val="24"/>
          <w:szCs w:val="24"/>
        </w:rPr>
        <w:t>:</w:t>
      </w:r>
      <w:r w:rsidRPr="00B00105">
        <w:rPr>
          <w:rFonts w:ascii="Arial" w:hAnsi="Arial" w:cs="Arial"/>
          <w:sz w:val="24"/>
          <w:szCs w:val="24"/>
        </w:rPr>
        <w:t xml:space="preserve"> Head of Service, </w:t>
      </w:r>
      <w:r w:rsidR="007567B4" w:rsidRPr="00B00105">
        <w:rPr>
          <w:rFonts w:ascii="Arial" w:hAnsi="Arial" w:cs="Arial"/>
          <w:sz w:val="24"/>
          <w:szCs w:val="24"/>
        </w:rPr>
        <w:t>Integrated Adolescent Safeguarding</w:t>
      </w:r>
      <w:r w:rsidR="00172191" w:rsidRPr="00B00105">
        <w:rPr>
          <w:rFonts w:ascii="Arial" w:hAnsi="Arial" w:cs="Arial"/>
          <w:sz w:val="24"/>
          <w:szCs w:val="24"/>
        </w:rPr>
        <w:t xml:space="preserve"> and Support</w:t>
      </w:r>
      <w:r w:rsidR="007567B4" w:rsidRPr="00B00105">
        <w:rPr>
          <w:rFonts w:ascii="Arial" w:hAnsi="Arial" w:cs="Arial"/>
          <w:sz w:val="24"/>
          <w:szCs w:val="24"/>
        </w:rPr>
        <w:t xml:space="preserve"> Service</w:t>
      </w:r>
      <w:r w:rsidR="00050CCB" w:rsidRPr="00B00105">
        <w:rPr>
          <w:rFonts w:ascii="Arial" w:hAnsi="Arial" w:cs="Arial"/>
          <w:sz w:val="24"/>
          <w:szCs w:val="24"/>
        </w:rPr>
        <w:t xml:space="preserve"> </w:t>
      </w:r>
      <w:r w:rsidRPr="00B00105">
        <w:rPr>
          <w:rFonts w:ascii="Arial" w:hAnsi="Arial" w:cs="Arial"/>
          <w:sz w:val="24"/>
          <w:szCs w:val="24"/>
        </w:rPr>
        <w:t xml:space="preserve"> Deputy (Co-chair)</w:t>
      </w:r>
    </w:p>
    <w:p w:rsidR="00893E1A" w:rsidRPr="00B00105" w:rsidRDefault="00893E1A"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Police</w:t>
      </w:r>
      <w:r w:rsidR="00B00105" w:rsidRPr="00B00105">
        <w:rPr>
          <w:rFonts w:ascii="Arial" w:hAnsi="Arial" w:cs="Arial"/>
          <w:sz w:val="24"/>
          <w:szCs w:val="24"/>
        </w:rPr>
        <w:t>:</w:t>
      </w:r>
      <w:r w:rsidRPr="00B00105">
        <w:rPr>
          <w:rFonts w:ascii="Arial" w:hAnsi="Arial" w:cs="Arial"/>
          <w:sz w:val="24"/>
          <w:szCs w:val="24"/>
        </w:rPr>
        <w:t xml:space="preserve"> Local Borough C</w:t>
      </w:r>
      <w:r w:rsidR="007567B4" w:rsidRPr="00B00105">
        <w:rPr>
          <w:rFonts w:ascii="Arial" w:hAnsi="Arial" w:cs="Arial"/>
          <w:sz w:val="24"/>
          <w:szCs w:val="24"/>
        </w:rPr>
        <w:t xml:space="preserve">hild Exploitation </w:t>
      </w:r>
      <w:r w:rsidRPr="00B00105">
        <w:rPr>
          <w:rFonts w:ascii="Arial" w:hAnsi="Arial" w:cs="Arial"/>
          <w:sz w:val="24"/>
          <w:szCs w:val="24"/>
        </w:rPr>
        <w:t>SPOC (DS/DC)</w:t>
      </w:r>
    </w:p>
    <w:p w:rsidR="00893E1A" w:rsidRPr="00B00105" w:rsidRDefault="00893E1A"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Health</w:t>
      </w:r>
      <w:r w:rsidR="00B00105" w:rsidRPr="00B00105">
        <w:rPr>
          <w:rFonts w:ascii="Arial" w:hAnsi="Arial" w:cs="Arial"/>
          <w:sz w:val="24"/>
          <w:szCs w:val="24"/>
        </w:rPr>
        <w:t xml:space="preserve">: </w:t>
      </w:r>
      <w:r w:rsidRPr="00B00105">
        <w:rPr>
          <w:rFonts w:ascii="Arial" w:hAnsi="Arial" w:cs="Arial"/>
          <w:sz w:val="24"/>
          <w:szCs w:val="24"/>
        </w:rPr>
        <w:t xml:space="preserve"> SPOC (</w:t>
      </w:r>
      <w:r w:rsidR="00B00105" w:rsidRPr="00B00105">
        <w:rPr>
          <w:rFonts w:ascii="Arial" w:hAnsi="Arial" w:cs="Arial"/>
          <w:sz w:val="24"/>
          <w:szCs w:val="24"/>
        </w:rPr>
        <w:t>ICB/</w:t>
      </w:r>
      <w:r w:rsidRPr="00B00105">
        <w:rPr>
          <w:rFonts w:ascii="Arial" w:hAnsi="Arial" w:cs="Arial"/>
          <w:sz w:val="24"/>
          <w:szCs w:val="24"/>
        </w:rPr>
        <w:t>NELFT/ BHRUT)</w:t>
      </w:r>
    </w:p>
    <w:p w:rsidR="00893E1A"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w:t>
      </w:r>
      <w:r w:rsidR="00DC23A9" w:rsidRPr="00B00105">
        <w:rPr>
          <w:rFonts w:ascii="Arial" w:hAnsi="Arial" w:cs="Arial"/>
          <w:sz w:val="24"/>
          <w:szCs w:val="24"/>
        </w:rPr>
        <w:t>Integrated Adolescent Safe</w:t>
      </w:r>
      <w:r>
        <w:rPr>
          <w:rFonts w:ascii="Arial" w:hAnsi="Arial" w:cs="Arial"/>
          <w:sz w:val="24"/>
          <w:szCs w:val="24"/>
        </w:rPr>
        <w:t>guarding Service – Group Manager</w:t>
      </w:r>
      <w:r w:rsidR="00D50C67">
        <w:rPr>
          <w:rFonts w:ascii="Arial" w:hAnsi="Arial" w:cs="Arial"/>
          <w:sz w:val="24"/>
          <w:szCs w:val="24"/>
        </w:rPr>
        <w:t xml:space="preserve"> &amp; Team Manager</w:t>
      </w:r>
      <w:r w:rsidR="00DC23A9" w:rsidRPr="00B00105">
        <w:rPr>
          <w:rFonts w:ascii="Arial" w:hAnsi="Arial" w:cs="Arial"/>
          <w:sz w:val="24"/>
          <w:szCs w:val="24"/>
        </w:rPr>
        <w:t xml:space="preserve"> </w:t>
      </w:r>
    </w:p>
    <w:p w:rsidR="00B00105" w:rsidRPr="00B00105" w:rsidRDefault="00B00105" w:rsidP="00167A44">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Head of Service MASH, Assessment &amp; </w:t>
      </w:r>
      <w:r w:rsidR="00DC23A9" w:rsidRPr="00B00105">
        <w:rPr>
          <w:rFonts w:ascii="Arial" w:hAnsi="Arial" w:cs="Arial"/>
          <w:sz w:val="24"/>
          <w:szCs w:val="24"/>
        </w:rPr>
        <w:t xml:space="preserve">Early Help </w:t>
      </w:r>
    </w:p>
    <w:p w:rsidR="00DC23A9" w:rsidRPr="00B00105" w:rsidRDefault="00B00105" w:rsidP="00167A44">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Head of </w:t>
      </w:r>
      <w:r w:rsidR="00050CCB" w:rsidRPr="00B00105">
        <w:rPr>
          <w:rFonts w:ascii="Arial" w:hAnsi="Arial" w:cs="Arial"/>
          <w:sz w:val="24"/>
          <w:szCs w:val="24"/>
        </w:rPr>
        <w:t>Leaving Care</w:t>
      </w:r>
    </w:p>
    <w:p w:rsidR="00050CCB"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SPOC </w:t>
      </w:r>
      <w:r w:rsidR="00050CCB" w:rsidRPr="00B00105">
        <w:rPr>
          <w:rFonts w:ascii="Arial" w:hAnsi="Arial" w:cs="Arial"/>
          <w:sz w:val="24"/>
          <w:szCs w:val="24"/>
        </w:rPr>
        <w:t>Adult Social care</w:t>
      </w:r>
    </w:p>
    <w:p w:rsidR="00893E1A" w:rsidRPr="00B00105" w:rsidRDefault="00893E1A"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Probation</w:t>
      </w:r>
      <w:r w:rsidR="00B00105" w:rsidRPr="00B00105">
        <w:rPr>
          <w:rFonts w:ascii="Arial" w:hAnsi="Arial" w:cs="Arial"/>
          <w:sz w:val="24"/>
          <w:szCs w:val="24"/>
        </w:rPr>
        <w:t xml:space="preserve">: </w:t>
      </w:r>
      <w:r w:rsidRPr="00B00105">
        <w:rPr>
          <w:rFonts w:ascii="Arial" w:hAnsi="Arial" w:cs="Arial"/>
          <w:sz w:val="24"/>
          <w:szCs w:val="24"/>
        </w:rPr>
        <w:t xml:space="preserve"> SPOC</w:t>
      </w:r>
    </w:p>
    <w:p w:rsidR="00893E1A"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w:t>
      </w:r>
      <w:r w:rsidR="00893E1A" w:rsidRPr="00B00105">
        <w:rPr>
          <w:rFonts w:ascii="Arial" w:hAnsi="Arial" w:cs="Arial"/>
          <w:sz w:val="24"/>
          <w:szCs w:val="24"/>
        </w:rPr>
        <w:t>Housing SPOC</w:t>
      </w:r>
    </w:p>
    <w:p w:rsidR="00893E1A"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w:t>
      </w:r>
      <w:r w:rsidR="007567B4" w:rsidRPr="00B00105">
        <w:rPr>
          <w:rFonts w:ascii="Arial" w:hAnsi="Arial" w:cs="Arial"/>
          <w:sz w:val="24"/>
          <w:szCs w:val="24"/>
        </w:rPr>
        <w:t>Education</w:t>
      </w:r>
      <w:r w:rsidRPr="00B00105">
        <w:rPr>
          <w:rFonts w:ascii="Arial" w:hAnsi="Arial" w:cs="Arial"/>
          <w:sz w:val="24"/>
          <w:szCs w:val="24"/>
        </w:rPr>
        <w:t xml:space="preserve"> </w:t>
      </w:r>
      <w:r w:rsidR="00DC23A9" w:rsidRPr="00B00105">
        <w:rPr>
          <w:rFonts w:ascii="Arial" w:hAnsi="Arial" w:cs="Arial"/>
          <w:sz w:val="24"/>
          <w:szCs w:val="24"/>
        </w:rPr>
        <w:t xml:space="preserve">– Admissions &amp; Inclusion Team </w:t>
      </w:r>
    </w:p>
    <w:p w:rsidR="00893E1A" w:rsidRPr="00B00105" w:rsidRDefault="00DC23A9"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Team Leader</w:t>
      </w:r>
      <w:r w:rsidR="00893E1A" w:rsidRPr="00B00105">
        <w:rPr>
          <w:rFonts w:ascii="Arial" w:hAnsi="Arial" w:cs="Arial"/>
          <w:sz w:val="24"/>
          <w:szCs w:val="24"/>
        </w:rPr>
        <w:t xml:space="preserve"> (</w:t>
      </w:r>
      <w:r w:rsidRPr="00B00105">
        <w:rPr>
          <w:rFonts w:ascii="Arial" w:hAnsi="Arial" w:cs="Arial"/>
          <w:sz w:val="24"/>
          <w:szCs w:val="24"/>
        </w:rPr>
        <w:t>Wize Up</w:t>
      </w:r>
      <w:r w:rsidR="00893E1A" w:rsidRPr="00B00105">
        <w:rPr>
          <w:rFonts w:ascii="Arial" w:hAnsi="Arial" w:cs="Arial"/>
          <w:sz w:val="24"/>
          <w:szCs w:val="24"/>
        </w:rPr>
        <w:t>)</w:t>
      </w:r>
    </w:p>
    <w:p w:rsidR="00B00105"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Local Authority: IASS Analyst</w:t>
      </w:r>
    </w:p>
    <w:p w:rsidR="00B00105"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Local Authority: Head of ISS</w:t>
      </w:r>
    </w:p>
    <w:p w:rsidR="00B00105"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w:t>
      </w:r>
      <w:r w:rsidR="00893E1A" w:rsidRPr="00B00105">
        <w:rPr>
          <w:rFonts w:ascii="Arial" w:hAnsi="Arial" w:cs="Arial"/>
          <w:sz w:val="24"/>
          <w:szCs w:val="24"/>
        </w:rPr>
        <w:t xml:space="preserve">Community Safety </w:t>
      </w:r>
      <w:r w:rsidRPr="00B00105">
        <w:rPr>
          <w:rFonts w:ascii="Arial" w:hAnsi="Arial" w:cs="Arial"/>
          <w:sz w:val="24"/>
          <w:szCs w:val="24"/>
        </w:rPr>
        <w:t>Lead</w:t>
      </w:r>
    </w:p>
    <w:p w:rsidR="00893E1A" w:rsidRPr="00B00105" w:rsidRDefault="00B00105" w:rsidP="00893E1A">
      <w:pPr>
        <w:pStyle w:val="ListParagraph"/>
        <w:numPr>
          <w:ilvl w:val="0"/>
          <w:numId w:val="17"/>
        </w:numPr>
        <w:tabs>
          <w:tab w:val="left" w:pos="1704"/>
        </w:tabs>
        <w:jc w:val="both"/>
        <w:rPr>
          <w:rFonts w:ascii="Arial" w:hAnsi="Arial" w:cs="Arial"/>
          <w:sz w:val="24"/>
          <w:szCs w:val="24"/>
        </w:rPr>
      </w:pPr>
      <w:r w:rsidRPr="00B00105">
        <w:rPr>
          <w:rFonts w:ascii="Arial" w:hAnsi="Arial" w:cs="Arial"/>
          <w:sz w:val="24"/>
          <w:szCs w:val="24"/>
        </w:rPr>
        <w:t xml:space="preserve">Local Authority: VRU </w:t>
      </w:r>
      <w:r w:rsidR="00DC23A9" w:rsidRPr="00B00105">
        <w:rPr>
          <w:rFonts w:ascii="Arial" w:hAnsi="Arial" w:cs="Arial"/>
          <w:sz w:val="24"/>
          <w:szCs w:val="24"/>
        </w:rPr>
        <w:t xml:space="preserve">Analyst </w:t>
      </w:r>
    </w:p>
    <w:p w:rsidR="00611C01" w:rsidRPr="00893E1A" w:rsidRDefault="00611C01" w:rsidP="00DC23A9">
      <w:pPr>
        <w:pStyle w:val="ListParagraph"/>
        <w:tabs>
          <w:tab w:val="left" w:pos="1704"/>
        </w:tabs>
        <w:jc w:val="both"/>
        <w:rPr>
          <w:rFonts w:ascii="Arial" w:hAnsi="Arial" w:cs="Arial"/>
          <w:sz w:val="24"/>
          <w:szCs w:val="24"/>
        </w:rPr>
      </w:pPr>
    </w:p>
    <w:p w:rsidR="00893E1A" w:rsidRPr="00893E1A" w:rsidRDefault="00893E1A" w:rsidP="00893E1A">
      <w:pPr>
        <w:pStyle w:val="ListParagraph"/>
        <w:tabs>
          <w:tab w:val="left" w:pos="1704"/>
        </w:tabs>
        <w:jc w:val="both"/>
        <w:rPr>
          <w:rFonts w:ascii="Arial" w:hAnsi="Arial" w:cs="Arial"/>
          <w:sz w:val="24"/>
          <w:szCs w:val="24"/>
        </w:rPr>
      </w:pPr>
    </w:p>
    <w:p w:rsidR="00893E1A" w:rsidRPr="00893E1A" w:rsidRDefault="00893E1A" w:rsidP="00893E1A">
      <w:pPr>
        <w:tabs>
          <w:tab w:val="left" w:pos="1704"/>
        </w:tabs>
        <w:jc w:val="both"/>
        <w:rPr>
          <w:rFonts w:ascii="Arial" w:hAnsi="Arial" w:cs="Arial"/>
          <w:sz w:val="24"/>
          <w:szCs w:val="24"/>
        </w:rPr>
      </w:pPr>
      <w:r w:rsidRPr="00893E1A">
        <w:rPr>
          <w:rFonts w:ascii="Arial" w:hAnsi="Arial" w:cs="Arial"/>
          <w:sz w:val="24"/>
          <w:szCs w:val="24"/>
        </w:rPr>
        <w:t>Other agency representatives should be considered and invited as appropriate.</w:t>
      </w:r>
    </w:p>
    <w:p w:rsidR="00893E1A" w:rsidRPr="00893E1A" w:rsidRDefault="00893E1A" w:rsidP="00893E1A">
      <w:pPr>
        <w:tabs>
          <w:tab w:val="left" w:pos="1704"/>
        </w:tabs>
        <w:jc w:val="both"/>
        <w:rPr>
          <w:rFonts w:ascii="Arial" w:hAnsi="Arial" w:cs="Arial"/>
          <w:sz w:val="24"/>
          <w:szCs w:val="24"/>
        </w:rPr>
      </w:pPr>
      <w:r w:rsidRPr="00893E1A">
        <w:rPr>
          <w:rFonts w:ascii="Arial" w:hAnsi="Arial" w:cs="Arial"/>
          <w:sz w:val="24"/>
          <w:szCs w:val="24"/>
        </w:rPr>
        <w:t>All attendees must be in a position of managerial responsibility or have strategic oversight of their area of business.</w:t>
      </w:r>
    </w:p>
    <w:p w:rsidR="00E57F53" w:rsidRDefault="00E57F53" w:rsidP="003429EA">
      <w:pPr>
        <w:pStyle w:val="Default"/>
        <w:rPr>
          <w:b/>
          <w:sz w:val="22"/>
          <w:szCs w:val="22"/>
        </w:rPr>
      </w:pPr>
    </w:p>
    <w:p w:rsidR="0007269F" w:rsidRDefault="0007269F" w:rsidP="0007269F">
      <w:pPr>
        <w:rPr>
          <w:rFonts w:ascii="Arial Nova" w:hAnsi="Arial Nova"/>
          <w:b/>
        </w:rPr>
      </w:pPr>
    </w:p>
    <w:p w:rsidR="0007269F" w:rsidRDefault="0007269F" w:rsidP="0007269F">
      <w:pPr>
        <w:rPr>
          <w:rFonts w:ascii="Arial Nova" w:hAnsi="Arial Nova"/>
          <w:b/>
        </w:rPr>
      </w:pPr>
    </w:p>
    <w:p w:rsidR="0007269F" w:rsidRDefault="0007269F" w:rsidP="0007269F">
      <w:pPr>
        <w:rPr>
          <w:rFonts w:ascii="Arial Nova" w:hAnsi="Arial Nova"/>
          <w:b/>
        </w:rPr>
      </w:pPr>
    </w:p>
    <w:p w:rsidR="0007269F" w:rsidRDefault="0007269F" w:rsidP="0007269F">
      <w:pPr>
        <w:rPr>
          <w:rFonts w:ascii="Arial Nova" w:hAnsi="Arial Nova"/>
          <w:b/>
        </w:rPr>
      </w:pPr>
    </w:p>
    <w:p w:rsidR="0007269F" w:rsidRDefault="0007269F" w:rsidP="0007269F">
      <w:pPr>
        <w:rPr>
          <w:rFonts w:ascii="Arial Nova" w:hAnsi="Arial Nova"/>
          <w:b/>
        </w:rPr>
      </w:pPr>
    </w:p>
    <w:p w:rsidR="0007269F" w:rsidRDefault="0007269F" w:rsidP="0007269F">
      <w:pPr>
        <w:rPr>
          <w:rFonts w:ascii="Arial Nova" w:hAnsi="Arial Nova"/>
          <w:b/>
        </w:rPr>
      </w:pPr>
    </w:p>
    <w:p w:rsidR="0007269F" w:rsidRDefault="0007269F" w:rsidP="0007269F">
      <w:pPr>
        <w:rPr>
          <w:rFonts w:ascii="Arial Nova" w:hAnsi="Arial Nova"/>
          <w:b/>
        </w:rPr>
      </w:pPr>
    </w:p>
    <w:p w:rsidR="0007269F" w:rsidRDefault="0007269F" w:rsidP="0007269F">
      <w:pPr>
        <w:rPr>
          <w:rFonts w:ascii="Arial Nova" w:hAnsi="Arial Nova"/>
          <w:b/>
        </w:rPr>
      </w:pPr>
    </w:p>
    <w:p w:rsidR="00D50C67" w:rsidRDefault="00D50C67" w:rsidP="0007269F">
      <w:pPr>
        <w:rPr>
          <w:rFonts w:ascii="Arial Nova" w:hAnsi="Arial Nova"/>
          <w:b/>
        </w:rPr>
      </w:pPr>
    </w:p>
    <w:p w:rsidR="00D50C67" w:rsidRDefault="00D50C67" w:rsidP="0007269F">
      <w:pPr>
        <w:rPr>
          <w:rFonts w:ascii="Arial Nova" w:hAnsi="Arial Nova"/>
          <w:b/>
        </w:rPr>
      </w:pPr>
    </w:p>
    <w:p w:rsidR="0007269F" w:rsidRDefault="0007269F" w:rsidP="0007269F">
      <w:pPr>
        <w:rPr>
          <w:rFonts w:ascii="Arial Nova" w:hAnsi="Arial Nova"/>
          <w:b/>
        </w:rPr>
      </w:pPr>
    </w:p>
    <w:p w:rsidR="00C470DC" w:rsidRPr="00611C01" w:rsidRDefault="007567B4" w:rsidP="00611C01">
      <w:pPr>
        <w:spacing w:line="360" w:lineRule="auto"/>
        <w:jc w:val="both"/>
        <w:rPr>
          <w:rFonts w:ascii="Arial" w:hAnsi="Arial" w:cs="Arial"/>
          <w:b/>
          <w:sz w:val="24"/>
          <w:szCs w:val="24"/>
          <w:u w:val="single"/>
        </w:rPr>
      </w:pPr>
      <w:r>
        <w:rPr>
          <w:rFonts w:ascii="Arial" w:hAnsi="Arial" w:cs="Arial"/>
          <w:b/>
          <w:sz w:val="24"/>
          <w:szCs w:val="24"/>
          <w:u w:val="single"/>
        </w:rPr>
        <w:t>MAC</w:t>
      </w:r>
      <w:r w:rsidR="00D96921" w:rsidRPr="00611C01">
        <w:rPr>
          <w:rFonts w:ascii="Arial" w:hAnsi="Arial" w:cs="Arial"/>
          <w:b/>
          <w:sz w:val="24"/>
          <w:szCs w:val="24"/>
          <w:u w:val="single"/>
        </w:rPr>
        <w:t xml:space="preserve">E </w:t>
      </w:r>
      <w:r w:rsidR="00C470DC" w:rsidRPr="00611C01">
        <w:rPr>
          <w:rFonts w:ascii="Arial" w:hAnsi="Arial" w:cs="Arial"/>
          <w:b/>
          <w:sz w:val="24"/>
          <w:szCs w:val="24"/>
          <w:u w:val="single"/>
        </w:rPr>
        <w:t>Accountability</w:t>
      </w:r>
    </w:p>
    <w:p w:rsidR="00C470DC" w:rsidRDefault="007567B4" w:rsidP="00611C01">
      <w:pPr>
        <w:spacing w:line="360" w:lineRule="auto"/>
        <w:jc w:val="both"/>
        <w:rPr>
          <w:rFonts w:ascii="Arial" w:hAnsi="Arial" w:cs="Arial"/>
          <w:sz w:val="24"/>
          <w:szCs w:val="24"/>
        </w:rPr>
      </w:pPr>
      <w:r>
        <w:rPr>
          <w:rFonts w:ascii="Arial" w:hAnsi="Arial" w:cs="Arial"/>
          <w:sz w:val="24"/>
          <w:szCs w:val="24"/>
        </w:rPr>
        <w:t>The MAC</w:t>
      </w:r>
      <w:r w:rsidR="00C470DC" w:rsidRPr="00611C01">
        <w:rPr>
          <w:rFonts w:ascii="Arial" w:hAnsi="Arial" w:cs="Arial"/>
          <w:sz w:val="24"/>
          <w:szCs w:val="24"/>
        </w:rPr>
        <w:t xml:space="preserve">E group is accountable to the Havering’s Safeguarding Children </w:t>
      </w:r>
      <w:r w:rsidR="00172191">
        <w:rPr>
          <w:rFonts w:ascii="Arial" w:hAnsi="Arial" w:cs="Arial"/>
          <w:sz w:val="24"/>
          <w:szCs w:val="24"/>
        </w:rPr>
        <w:t xml:space="preserve">Partnership </w:t>
      </w:r>
      <w:r w:rsidR="00C470DC" w:rsidRPr="00611C01">
        <w:rPr>
          <w:rFonts w:ascii="Arial" w:hAnsi="Arial" w:cs="Arial"/>
          <w:sz w:val="24"/>
          <w:szCs w:val="24"/>
        </w:rPr>
        <w:t xml:space="preserve">and </w:t>
      </w:r>
      <w:r w:rsidR="00611C01" w:rsidRPr="00611C01">
        <w:rPr>
          <w:rFonts w:ascii="Arial" w:hAnsi="Arial" w:cs="Arial"/>
          <w:sz w:val="24"/>
          <w:szCs w:val="24"/>
        </w:rPr>
        <w:t>Havering’s</w:t>
      </w:r>
      <w:r>
        <w:rPr>
          <w:rFonts w:ascii="Arial" w:hAnsi="Arial" w:cs="Arial"/>
          <w:sz w:val="24"/>
          <w:szCs w:val="24"/>
        </w:rPr>
        <w:t xml:space="preserve"> Adolescent Safeguarding </w:t>
      </w:r>
      <w:r w:rsidR="00172191">
        <w:rPr>
          <w:rFonts w:ascii="Arial" w:hAnsi="Arial" w:cs="Arial"/>
          <w:sz w:val="24"/>
          <w:szCs w:val="24"/>
        </w:rPr>
        <w:t>Strategy</w:t>
      </w:r>
      <w:r w:rsidR="00C470DC" w:rsidRPr="00611C01">
        <w:rPr>
          <w:rFonts w:ascii="Arial" w:hAnsi="Arial" w:cs="Arial"/>
          <w:sz w:val="24"/>
          <w:szCs w:val="24"/>
        </w:rPr>
        <w:t xml:space="preserve"> </w:t>
      </w:r>
      <w:r w:rsidR="00172191">
        <w:rPr>
          <w:rFonts w:ascii="Arial" w:hAnsi="Arial" w:cs="Arial"/>
          <w:sz w:val="24"/>
          <w:szCs w:val="24"/>
        </w:rPr>
        <w:t>Board</w:t>
      </w:r>
      <w:r w:rsidR="0007269F">
        <w:rPr>
          <w:rFonts w:ascii="Arial" w:hAnsi="Arial" w:cs="Arial"/>
          <w:sz w:val="24"/>
          <w:szCs w:val="24"/>
        </w:rPr>
        <w:t>:</w:t>
      </w:r>
    </w:p>
    <w:p w:rsidR="0007269F" w:rsidRDefault="0007269F" w:rsidP="00611C01">
      <w:pPr>
        <w:spacing w:line="360" w:lineRule="auto"/>
        <w:jc w:val="both"/>
        <w:rPr>
          <w:rFonts w:ascii="Arial" w:hAnsi="Arial" w:cs="Arial"/>
          <w:sz w:val="24"/>
          <w:szCs w:val="24"/>
        </w:rPr>
      </w:pPr>
      <w:r>
        <w:rPr>
          <w:rFonts w:ascii="Arial Nova" w:hAnsi="Arial Nova"/>
          <w:b/>
          <w:noProof/>
          <w:lang w:eastAsia="en-GB"/>
        </w:rPr>
        <mc:AlternateContent>
          <mc:Choice Requires="wpg">
            <w:drawing>
              <wp:anchor distT="0" distB="0" distL="114300" distR="114300" simplePos="0" relativeHeight="251659264" behindDoc="0" locked="0" layoutInCell="1" allowOverlap="1" wp14:anchorId="0E1B7C0A" wp14:editId="4F72464D">
                <wp:simplePos x="0" y="0"/>
                <wp:positionH relativeFrom="margin">
                  <wp:align>left</wp:align>
                </wp:positionH>
                <wp:positionV relativeFrom="paragraph">
                  <wp:posOffset>231775</wp:posOffset>
                </wp:positionV>
                <wp:extent cx="5886450" cy="5048249"/>
                <wp:effectExtent l="19050" t="19050" r="19050" b="19685"/>
                <wp:wrapNone/>
                <wp:docPr id="1" name="Group 1"/>
                <wp:cNvGraphicFramePr/>
                <a:graphic xmlns:a="http://schemas.openxmlformats.org/drawingml/2006/main">
                  <a:graphicData uri="http://schemas.microsoft.com/office/word/2010/wordprocessingGroup">
                    <wpg:wgp>
                      <wpg:cNvGrpSpPr/>
                      <wpg:grpSpPr>
                        <a:xfrm>
                          <a:off x="0" y="0"/>
                          <a:ext cx="5886450" cy="5048249"/>
                          <a:chOff x="0" y="0"/>
                          <a:chExt cx="5480614" cy="5048249"/>
                        </a:xfrm>
                      </wpg:grpSpPr>
                      <wps:wsp>
                        <wps:cNvPr id="2" name="Straight Connector 2"/>
                        <wps:cNvCnPr/>
                        <wps:spPr>
                          <a:xfrm>
                            <a:off x="923925" y="97155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923925" y="2257425"/>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923925" y="3533775"/>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0" y="0"/>
                            <a:ext cx="5480614" cy="5048249"/>
                            <a:chOff x="0" y="0"/>
                            <a:chExt cx="5480614" cy="5048249"/>
                          </a:xfrm>
                        </wpg:grpSpPr>
                        <wps:wsp>
                          <wps:cNvPr id="7" name="Rectangle: Rounded Corners 1"/>
                          <wps:cNvSpPr/>
                          <wps:spPr>
                            <a:xfrm>
                              <a:off x="0" y="0"/>
                              <a:ext cx="1724025" cy="971550"/>
                            </a:xfrm>
                            <a:prstGeom prst="round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Pr="00D83417" w:rsidRDefault="0007269F" w:rsidP="0007269F">
                                <w:pPr>
                                  <w:jc w:val="center"/>
                                  <w:rPr>
                                    <w:rFonts w:ascii="Arial Nova" w:hAnsi="Arial Nova"/>
                                    <w:b/>
                                    <w:bCs/>
                                    <w:color w:val="000000" w:themeColor="text1"/>
                                  </w:rPr>
                                </w:pPr>
                                <w:r w:rsidRPr="00D83417">
                                  <w:rPr>
                                    <w:rFonts w:ascii="Arial Nova" w:hAnsi="Arial Nova"/>
                                    <w:b/>
                                    <w:bCs/>
                                    <w:color w:val="000000" w:themeColor="text1"/>
                                  </w:rPr>
                                  <w:t>Havering safeguarding children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Rounded Corners 2"/>
                          <wps:cNvSpPr/>
                          <wps:spPr>
                            <a:xfrm>
                              <a:off x="0" y="1266825"/>
                              <a:ext cx="1724025" cy="971550"/>
                            </a:xfrm>
                            <a:prstGeom prst="round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Pr="00D83417" w:rsidRDefault="0007269F" w:rsidP="0007269F">
                                <w:pPr>
                                  <w:jc w:val="center"/>
                                  <w:rPr>
                                    <w:rFonts w:ascii="Arial Nova" w:hAnsi="Arial Nova"/>
                                    <w:b/>
                                    <w:bCs/>
                                    <w:color w:val="000000" w:themeColor="text1"/>
                                  </w:rPr>
                                </w:pPr>
                                <w:r w:rsidRPr="00D83417">
                                  <w:rPr>
                                    <w:rFonts w:ascii="Arial Nova" w:hAnsi="Arial Nova"/>
                                    <w:b/>
                                    <w:bCs/>
                                    <w:color w:val="000000" w:themeColor="text1"/>
                                  </w:rPr>
                                  <w:t xml:space="preserve">Havering </w:t>
                                </w:r>
                                <w:r>
                                  <w:rPr>
                                    <w:rFonts w:ascii="Arial Nova" w:hAnsi="Arial Nova"/>
                                    <w:b/>
                                    <w:bCs/>
                                    <w:color w:val="000000" w:themeColor="text1"/>
                                  </w:rPr>
                                  <w:t>Adolescent S</w:t>
                                </w:r>
                                <w:r w:rsidRPr="00D83417">
                                  <w:rPr>
                                    <w:rFonts w:ascii="Arial Nova" w:hAnsi="Arial Nova"/>
                                    <w:b/>
                                    <w:bCs/>
                                    <w:color w:val="000000" w:themeColor="text1"/>
                                  </w:rPr>
                                  <w:t xml:space="preserve">afeguarding </w:t>
                                </w:r>
                                <w:r>
                                  <w:rPr>
                                    <w:rFonts w:ascii="Arial Nova" w:hAnsi="Arial Nova"/>
                                    <w:b/>
                                    <w:bCs/>
                                    <w:color w:val="000000" w:themeColor="text1"/>
                                  </w:rPr>
                                  <w:t>Strategy Board (ASSB)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Rounded Corners 4"/>
                          <wps:cNvSpPr/>
                          <wps:spPr>
                            <a:xfrm>
                              <a:off x="0" y="2552700"/>
                              <a:ext cx="1724025" cy="971550"/>
                            </a:xfrm>
                            <a:prstGeom prst="roundRect">
                              <a:avLst/>
                            </a:prstGeom>
                            <a:solidFill>
                              <a:srgbClr val="FFFF0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Default="0007269F" w:rsidP="0007269F">
                                <w:pPr>
                                  <w:jc w:val="center"/>
                                  <w:rPr>
                                    <w:rFonts w:ascii="Arial Nova" w:hAnsi="Arial Nova"/>
                                    <w:b/>
                                    <w:bCs/>
                                    <w:color w:val="000000" w:themeColor="text1"/>
                                  </w:rPr>
                                </w:pPr>
                                <w:r>
                                  <w:rPr>
                                    <w:rFonts w:ascii="Arial Nova" w:hAnsi="Arial Nova"/>
                                    <w:b/>
                                    <w:bCs/>
                                    <w:color w:val="000000" w:themeColor="text1"/>
                                  </w:rPr>
                                  <w:t>Havering Multi-Agency Child Exploitation (MACE)</w:t>
                                </w:r>
                              </w:p>
                              <w:p w:rsidR="0007269F" w:rsidRPr="00D83417" w:rsidRDefault="0007269F" w:rsidP="0007269F">
                                <w:pPr>
                                  <w:jc w:val="center"/>
                                  <w:rPr>
                                    <w:rFonts w:ascii="Arial Nova" w:hAnsi="Arial Nova"/>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Rounded Corners 7"/>
                          <wps:cNvSpPr/>
                          <wps:spPr>
                            <a:xfrm>
                              <a:off x="0" y="3838575"/>
                              <a:ext cx="1724025" cy="971550"/>
                            </a:xfrm>
                            <a:prstGeom prst="roundRect">
                              <a:avLst/>
                            </a:prstGeom>
                            <a:solidFill>
                              <a:schemeClr val="bg1"/>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Pr="00D83417" w:rsidRDefault="0007269F" w:rsidP="0007269F">
                                <w:pPr>
                                  <w:jc w:val="center"/>
                                  <w:rPr>
                                    <w:rFonts w:ascii="Arial Nova" w:hAnsi="Arial Nova"/>
                                    <w:b/>
                                    <w:bCs/>
                                    <w:color w:val="000000" w:themeColor="text1"/>
                                  </w:rPr>
                                </w:pPr>
                                <w:r>
                                  <w:rPr>
                                    <w:rFonts w:ascii="Arial Nova" w:hAnsi="Arial Nova"/>
                                    <w:b/>
                                    <w:bCs/>
                                    <w:color w:val="000000" w:themeColor="text1"/>
                                  </w:rPr>
                                  <w:t>Havering Adolescent Risk Management (HARM) Panel</w:t>
                                </w:r>
                                <w:r w:rsidRPr="00D83417">
                                  <w:rPr>
                                    <w:rFonts w:ascii="Arial Nova" w:hAnsi="Arial Nova"/>
                                    <w:b/>
                                    <w:bCs/>
                                    <w:color w:val="000000" w:themeColor="text1"/>
                                  </w:rPr>
                                  <w:t xml:space="preserve"> </w:t>
                                </w:r>
                              </w:p>
                              <w:p w:rsidR="0007269F" w:rsidRPr="00D83417" w:rsidRDefault="0007269F" w:rsidP="0007269F">
                                <w:pPr>
                                  <w:jc w:val="center"/>
                                  <w:rPr>
                                    <w:rFonts w:ascii="Arial Nova" w:hAnsi="Arial Nova"/>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Rounded Corners 13"/>
                          <wps:cNvSpPr/>
                          <wps:spPr>
                            <a:xfrm>
                              <a:off x="1876425" y="3781424"/>
                              <a:ext cx="3594664" cy="1266825"/>
                            </a:xfrm>
                            <a:prstGeom prst="roundRect">
                              <a:avLst/>
                            </a:prstGeom>
                            <a:solidFill>
                              <a:schemeClr val="bg1"/>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Pr="00080C74" w:rsidRDefault="0007269F" w:rsidP="0007269F">
                                <w:pPr>
                                  <w:rPr>
                                    <w:rFonts w:ascii="Arial Nova" w:hAnsi="Arial Nova"/>
                                    <w:color w:val="000000" w:themeColor="text1"/>
                                  </w:rPr>
                                </w:pPr>
                                <w:r>
                                  <w:rPr>
                                    <w:rFonts w:ascii="Arial Nova" w:hAnsi="Arial Nova"/>
                                    <w:color w:val="000000" w:themeColor="text1"/>
                                  </w:rPr>
                                  <w:t>Operational Panel. Provides challenge, quality assurance and support to chairs and senior leads from each agency for children missing and being exploited; provides the focus for MACE</w:t>
                                </w:r>
                                <w:r w:rsidR="00D50C67">
                                  <w:rPr>
                                    <w:rFonts w:ascii="Arial Nova" w:hAnsi="Arial Nova"/>
                                    <w:color w:val="000000" w:themeColor="text1"/>
                                  </w:rPr>
                                  <w:t xml:space="preserve"> </w:t>
                                </w:r>
                                <w:r>
                                  <w:rPr>
                                    <w:rFonts w:ascii="Arial Nova" w:hAnsi="Arial Nova"/>
                                    <w:color w:val="000000" w:themeColor="text1"/>
                                  </w:rPr>
                                  <w:t xml:space="preserve">and will report themes and areas of focus to the ASSB.   </w:t>
                                </w:r>
                              </w:p>
                              <w:p w:rsidR="0007269F" w:rsidRPr="00080C74" w:rsidRDefault="0007269F" w:rsidP="0007269F">
                                <w:pPr>
                                  <w:rPr>
                                    <w:rFonts w:ascii="Arial Nova" w:hAnsi="Arial Nov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Rounded Corners 15"/>
                          <wps:cNvSpPr/>
                          <wps:spPr>
                            <a:xfrm>
                              <a:off x="1885950" y="2562225"/>
                              <a:ext cx="3594664" cy="971550"/>
                            </a:xfrm>
                            <a:prstGeom prst="roundRect">
                              <a:avLst/>
                            </a:prstGeom>
                            <a:solidFill>
                              <a:srgbClr val="FFFF0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Default="0007269F" w:rsidP="0007269F">
                                <w:pPr>
                                  <w:rPr>
                                    <w:rFonts w:ascii="Arial Nova" w:hAnsi="Arial Nova"/>
                                    <w:color w:val="000000" w:themeColor="text1"/>
                                  </w:rPr>
                                </w:pPr>
                                <w:r>
                                  <w:rPr>
                                    <w:rFonts w:ascii="Arial Nova" w:hAnsi="Arial Nova"/>
                                    <w:color w:val="000000" w:themeColor="text1"/>
                                  </w:rPr>
                                  <w:t>Strategic Police and Local Authority led multi-agency monthly meeting to hold key partners to account with regards to safeguarding Havering children from exploitation</w:t>
                                </w:r>
                              </w:p>
                              <w:p w:rsidR="0007269F" w:rsidRPr="00080C74" w:rsidRDefault="0007269F" w:rsidP="0007269F">
                                <w:pPr>
                                  <w:rPr>
                                    <w:rFonts w:ascii="Arial Nova" w:hAnsi="Arial Nov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Rounded Corners 16"/>
                          <wps:cNvSpPr/>
                          <wps:spPr>
                            <a:xfrm>
                              <a:off x="1876425" y="1266825"/>
                              <a:ext cx="3590796" cy="971550"/>
                            </a:xfrm>
                            <a:prstGeom prst="round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69F" w:rsidRPr="007949B3" w:rsidRDefault="0007269F" w:rsidP="0007269F">
                                <w:pPr>
                                  <w:rPr>
                                    <w:rFonts w:ascii="Arial Nova" w:hAnsi="Arial Nova"/>
                                    <w:color w:val="000000" w:themeColor="text1"/>
                                  </w:rPr>
                                </w:pPr>
                                <w:r>
                                  <w:rPr>
                                    <w:rFonts w:ascii="Arial Nova" w:hAnsi="Arial Nova"/>
                                    <w:color w:val="000000" w:themeColor="text1"/>
                                  </w:rPr>
                                  <w:t xml:space="preserve">Maintains oversight of strategic multi-agency plan to safeguard adolescents from harm and exploitation, and analyses information from across the partnership to identify trends and agree coordinated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1B7C0A" id="Group 1" o:spid="_x0000_s1026" style="position:absolute;left:0;text-align:left;margin-left:0;margin-top:18.25pt;width:463.5pt;height:397.5pt;z-index:251659264;mso-position-horizontal:left;mso-position-horizontal-relative:margin;mso-width-relative:margin;mso-height-relative:margin" coordsize="54806,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">
                <v:line id="Straight Connector 2" o:spid="_x0000_s1027" style="position:absolute;visibility:visible;mso-wrap-style:square" from="9239,9715" to="9239,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Straight Connector 3" o:spid="_x0000_s1028" style="position:absolute;visibility:visible;mso-wrap-style:square" from="9239,22574" to="9239,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Straight Connector 5" o:spid="_x0000_s1029" style="position:absolute;visibility:visible;mso-wrap-style:square" from="9239,35337" to="9239,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group id="Group 6" o:spid="_x0000_s1030" style="position:absolute;width:54806;height:50482" coordsize="54806,5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ectangle: Rounded Corners 1" o:spid="_x0000_s1031" style="position:absolute;width:17240;height:9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" fillcolor="white [3212]" strokecolor="#7030a0" strokeweight="2.25pt">
                    <v:textbox>
                      <w:txbxContent>
                        <w:p w:rsidR="0007269F" w:rsidRPr="00D83417" w:rsidRDefault="0007269F" w:rsidP="0007269F">
                          <w:pPr>
                            <w:jc w:val="center"/>
                            <w:rPr>
                              <w:rFonts w:ascii="Arial Nova" w:hAnsi="Arial Nova"/>
                              <w:b/>
                              <w:bCs/>
                              <w:color w:val="000000" w:themeColor="text1"/>
                            </w:rPr>
                          </w:pPr>
                          <w:r w:rsidRPr="00D83417">
                            <w:rPr>
                              <w:rFonts w:ascii="Arial Nova" w:hAnsi="Arial Nova"/>
                              <w:b/>
                              <w:bCs/>
                              <w:color w:val="000000" w:themeColor="text1"/>
                            </w:rPr>
                            <w:t>Havering safeguarding children partnership</w:t>
                          </w:r>
                        </w:p>
                      </w:txbxContent>
                    </v:textbox>
                  </v:roundrect>
                  <v:roundrect id="Rectangle: Rounded Corners 2" o:spid="_x0000_s1032" style="position:absolute;top:12668;width:17240;height:9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" fillcolor="white [3212]" strokecolor="#0070c0" strokeweight="2.25pt">
                    <v:textbox>
                      <w:txbxContent>
                        <w:p w:rsidR="0007269F" w:rsidRPr="00D83417" w:rsidRDefault="0007269F" w:rsidP="0007269F">
                          <w:pPr>
                            <w:jc w:val="center"/>
                            <w:rPr>
                              <w:rFonts w:ascii="Arial Nova" w:hAnsi="Arial Nova"/>
                              <w:b/>
                              <w:bCs/>
                              <w:color w:val="000000" w:themeColor="text1"/>
                            </w:rPr>
                          </w:pPr>
                          <w:r w:rsidRPr="00D83417">
                            <w:rPr>
                              <w:rFonts w:ascii="Arial Nova" w:hAnsi="Arial Nova"/>
                              <w:b/>
                              <w:bCs/>
                              <w:color w:val="000000" w:themeColor="text1"/>
                            </w:rPr>
                            <w:t xml:space="preserve">Havering </w:t>
                          </w:r>
                          <w:r>
                            <w:rPr>
                              <w:rFonts w:ascii="Arial Nova" w:hAnsi="Arial Nova"/>
                              <w:b/>
                              <w:bCs/>
                              <w:color w:val="000000" w:themeColor="text1"/>
                            </w:rPr>
                            <w:t>Adolescent S</w:t>
                          </w:r>
                          <w:r w:rsidRPr="00D83417">
                            <w:rPr>
                              <w:rFonts w:ascii="Arial Nova" w:hAnsi="Arial Nova"/>
                              <w:b/>
                              <w:bCs/>
                              <w:color w:val="000000" w:themeColor="text1"/>
                            </w:rPr>
                            <w:t xml:space="preserve">afeguarding </w:t>
                          </w:r>
                          <w:r>
                            <w:rPr>
                              <w:rFonts w:ascii="Arial Nova" w:hAnsi="Arial Nova"/>
                              <w:b/>
                              <w:bCs/>
                              <w:color w:val="000000" w:themeColor="text1"/>
                            </w:rPr>
                            <w:t>Strategy Board (ASSB)</w:t>
                          </w:r>
                        </w:p>
                      </w:txbxContent>
                    </v:textbox>
                  </v:roundrect>
                  <v:roundrect id="Rectangle: Rounded Corners 4" o:spid="_x0000_s1033" style="position:absolute;top:25527;width:17240;height:9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" fillcolor="yellow" strokecolor="#00b0f0" strokeweight="2.25pt">
                    <v:textbox>
                      <w:txbxContent>
                        <w:p w:rsidR="0007269F" w:rsidRDefault="0007269F" w:rsidP="0007269F">
                          <w:pPr>
                            <w:jc w:val="center"/>
                            <w:rPr>
                              <w:rFonts w:ascii="Arial Nova" w:hAnsi="Arial Nova"/>
                              <w:b/>
                              <w:bCs/>
                              <w:color w:val="000000" w:themeColor="text1"/>
                            </w:rPr>
                          </w:pPr>
                          <w:r>
                            <w:rPr>
                              <w:rFonts w:ascii="Arial Nova" w:hAnsi="Arial Nova"/>
                              <w:b/>
                              <w:bCs/>
                              <w:color w:val="000000" w:themeColor="text1"/>
                            </w:rPr>
                            <w:t>Havering Multi-Agency Child Exploitation (MACE)</w:t>
                          </w:r>
                        </w:p>
                        <w:p w:rsidR="0007269F" w:rsidRPr="00D83417" w:rsidRDefault="0007269F" w:rsidP="0007269F">
                          <w:pPr>
                            <w:jc w:val="center"/>
                            <w:rPr>
                              <w:rFonts w:ascii="Arial Nova" w:hAnsi="Arial Nova"/>
                              <w:b/>
                              <w:bCs/>
                              <w:color w:val="000000" w:themeColor="text1"/>
                            </w:rPr>
                          </w:pPr>
                        </w:p>
                      </w:txbxContent>
                    </v:textbox>
                  </v:roundrect>
                  <v:roundrect id="Rectangle: Rounded Corners 7" o:spid="_x0000_s1034" style="position:absolute;top:38385;width:17240;height:9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" fillcolor="white [3212]" strokecolor="#c0504d [3205]" strokeweight="2.25pt">
                    <v:textbox>
                      <w:txbxContent>
                        <w:p w:rsidR="0007269F" w:rsidRPr="00D83417" w:rsidRDefault="0007269F" w:rsidP="0007269F">
                          <w:pPr>
                            <w:jc w:val="center"/>
                            <w:rPr>
                              <w:rFonts w:ascii="Arial Nova" w:hAnsi="Arial Nova"/>
                              <w:b/>
                              <w:bCs/>
                              <w:color w:val="000000" w:themeColor="text1"/>
                            </w:rPr>
                          </w:pPr>
                          <w:r>
                            <w:rPr>
                              <w:rFonts w:ascii="Arial Nova" w:hAnsi="Arial Nova"/>
                              <w:b/>
                              <w:bCs/>
                              <w:color w:val="000000" w:themeColor="text1"/>
                            </w:rPr>
                            <w:t>Havering Adolescent Risk Management (HARM) Panel</w:t>
                          </w:r>
                          <w:r w:rsidRPr="00D83417">
                            <w:rPr>
                              <w:rFonts w:ascii="Arial Nova" w:hAnsi="Arial Nova"/>
                              <w:b/>
                              <w:bCs/>
                              <w:color w:val="000000" w:themeColor="text1"/>
                            </w:rPr>
                            <w:t xml:space="preserve"> </w:t>
                          </w:r>
                        </w:p>
                        <w:p w:rsidR="0007269F" w:rsidRPr="00D83417" w:rsidRDefault="0007269F" w:rsidP="0007269F">
                          <w:pPr>
                            <w:jc w:val="center"/>
                            <w:rPr>
                              <w:rFonts w:ascii="Arial Nova" w:hAnsi="Arial Nova"/>
                              <w:b/>
                              <w:bCs/>
                              <w:color w:val="000000" w:themeColor="text1"/>
                            </w:rPr>
                          </w:pPr>
                        </w:p>
                      </w:txbxContent>
                    </v:textbox>
                  </v:roundrect>
                  <v:roundrect id="Rectangle: Rounded Corners 13" o:spid="_x0000_s1035" style="position:absolute;left:18764;top:37814;width:35946;height:12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" fillcolor="white [3212]" strokecolor="#c0504d [3205]" strokeweight="2.25pt">
                    <v:textbox>
                      <w:txbxContent>
                        <w:p w:rsidR="0007269F" w:rsidRPr="00080C74" w:rsidRDefault="0007269F" w:rsidP="0007269F">
                          <w:pPr>
                            <w:rPr>
                              <w:rFonts w:ascii="Arial Nova" w:hAnsi="Arial Nova"/>
                              <w:color w:val="000000" w:themeColor="text1"/>
                            </w:rPr>
                          </w:pPr>
                          <w:r>
                            <w:rPr>
                              <w:rFonts w:ascii="Arial Nova" w:hAnsi="Arial Nova"/>
                              <w:color w:val="000000" w:themeColor="text1"/>
                            </w:rPr>
                            <w:t>Operational Panel. Provides challenge, quality assurance and support to chairs and senior leads from each agency for children missing and being exploited; provides the focus for MACE</w:t>
                          </w:r>
                          <w:r w:rsidR="00D50C67">
                            <w:rPr>
                              <w:rFonts w:ascii="Arial Nova" w:hAnsi="Arial Nova"/>
                              <w:color w:val="000000" w:themeColor="text1"/>
                            </w:rPr>
                            <w:t xml:space="preserve"> </w:t>
                          </w:r>
                          <w:r>
                            <w:rPr>
                              <w:rFonts w:ascii="Arial Nova" w:hAnsi="Arial Nova"/>
                              <w:color w:val="000000" w:themeColor="text1"/>
                            </w:rPr>
                            <w:t>and will report themes and areas of focus</w:t>
                          </w:r>
                          <w:r>
                            <w:rPr>
                              <w:rFonts w:ascii="Arial Nova" w:hAnsi="Arial Nova"/>
                              <w:color w:val="000000" w:themeColor="text1"/>
                            </w:rPr>
                            <w:t xml:space="preserve"> to</w:t>
                          </w:r>
                          <w:r>
                            <w:rPr>
                              <w:rFonts w:ascii="Arial Nova" w:hAnsi="Arial Nova"/>
                              <w:color w:val="000000" w:themeColor="text1"/>
                            </w:rPr>
                            <w:t xml:space="preserve"> the ASSB.   </w:t>
                          </w:r>
                        </w:p>
                        <w:p w:rsidR="0007269F" w:rsidRPr="00080C74" w:rsidRDefault="0007269F" w:rsidP="0007269F">
                          <w:pPr>
                            <w:rPr>
                              <w:rFonts w:ascii="Arial Nova" w:hAnsi="Arial Nova"/>
                              <w:color w:val="000000" w:themeColor="text1"/>
                            </w:rPr>
                          </w:pPr>
                        </w:p>
                      </w:txbxContent>
                    </v:textbox>
                  </v:roundrect>
                  <v:roundrect id="Rectangle: Rounded Corners 15" o:spid="_x0000_s1036" style="position:absolute;left:18859;top:25622;width:35947;height:9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" fillcolor="yellow" strokecolor="#00b0f0" strokeweight="2.25pt">
                    <v:textbox>
                      <w:txbxContent>
                        <w:p w:rsidR="0007269F" w:rsidRDefault="0007269F" w:rsidP="0007269F">
                          <w:pPr>
                            <w:rPr>
                              <w:rFonts w:ascii="Arial Nova" w:hAnsi="Arial Nova"/>
                              <w:color w:val="000000" w:themeColor="text1"/>
                            </w:rPr>
                          </w:pPr>
                          <w:r>
                            <w:rPr>
                              <w:rFonts w:ascii="Arial Nova" w:hAnsi="Arial Nova"/>
                              <w:color w:val="000000" w:themeColor="text1"/>
                            </w:rPr>
                            <w:t>Strategic Police and Local Authority led multi-agency monthly meeting to hold key partners to account with regards to safeguarding Havering children from exploitation</w:t>
                          </w:r>
                        </w:p>
                        <w:p w:rsidR="0007269F" w:rsidRPr="00080C74" w:rsidRDefault="0007269F" w:rsidP="0007269F">
                          <w:pPr>
                            <w:rPr>
                              <w:rFonts w:ascii="Arial Nova" w:hAnsi="Arial Nova"/>
                              <w:color w:val="000000" w:themeColor="text1"/>
                            </w:rPr>
                          </w:pPr>
                        </w:p>
                      </w:txbxContent>
                    </v:textbox>
                  </v:roundrect>
                  <v:roundrect id="Rectangle: Rounded Corners 16" o:spid="_x0000_s1037" style="position:absolute;left:18764;top:12668;width:35908;height:9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" fillcolor="white [3212]" strokecolor="#0070c0" strokeweight="2.25pt">
                    <v:textbox>
                      <w:txbxContent>
                        <w:p w:rsidR="0007269F" w:rsidRPr="007949B3" w:rsidRDefault="0007269F" w:rsidP="0007269F">
                          <w:pPr>
                            <w:rPr>
                              <w:rFonts w:ascii="Arial Nova" w:hAnsi="Arial Nova"/>
                              <w:color w:val="000000" w:themeColor="text1"/>
                            </w:rPr>
                          </w:pPr>
                          <w:r>
                            <w:rPr>
                              <w:rFonts w:ascii="Arial Nova" w:hAnsi="Arial Nova"/>
                              <w:color w:val="000000" w:themeColor="text1"/>
                            </w:rPr>
                            <w:t xml:space="preserve">Maintains oversight of strategic multi-agency plan to safeguard adolescents from harm and exploitation, and analyses information from across the partnership to identify trends and agree coordinated action. </w:t>
                          </w:r>
                        </w:p>
                      </w:txbxContent>
                    </v:textbox>
                  </v:roundrect>
                </v:group>
                <w10:wrap anchorx="margin"/>
              </v:group>
            </w:pict>
          </mc:Fallback>
        </mc:AlternateContent>
      </w:r>
    </w:p>
    <w:p w:rsidR="0007269F" w:rsidRDefault="0007269F" w:rsidP="00611C01">
      <w:pPr>
        <w:spacing w:line="360" w:lineRule="auto"/>
        <w:jc w:val="both"/>
        <w:rPr>
          <w:rFonts w:ascii="Arial" w:hAnsi="Arial" w:cs="Arial"/>
          <w:sz w:val="24"/>
          <w:szCs w:val="24"/>
        </w:rPr>
      </w:pPr>
    </w:p>
    <w:p w:rsidR="00050CCB" w:rsidRDefault="00050CCB"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D50C67" w:rsidRDefault="00D50C67" w:rsidP="00611C01">
      <w:pPr>
        <w:spacing w:line="360" w:lineRule="auto"/>
        <w:jc w:val="both"/>
        <w:rPr>
          <w:rFonts w:ascii="Arial" w:hAnsi="Arial" w:cs="Arial"/>
          <w:sz w:val="24"/>
          <w:szCs w:val="24"/>
        </w:rPr>
      </w:pPr>
    </w:p>
    <w:p w:rsidR="0007269F" w:rsidRDefault="0007269F" w:rsidP="00611C01">
      <w:pPr>
        <w:spacing w:line="360" w:lineRule="auto"/>
        <w:jc w:val="both"/>
        <w:rPr>
          <w:rFonts w:ascii="Arial" w:hAnsi="Arial" w:cs="Arial"/>
          <w:sz w:val="24"/>
          <w:szCs w:val="24"/>
        </w:rPr>
      </w:pPr>
    </w:p>
    <w:p w:rsidR="00050CCB" w:rsidRPr="0007269F" w:rsidRDefault="00050CCB" w:rsidP="00611C01">
      <w:pPr>
        <w:spacing w:line="360" w:lineRule="auto"/>
        <w:jc w:val="both"/>
        <w:rPr>
          <w:rFonts w:ascii="Arial" w:hAnsi="Arial" w:cs="Arial"/>
          <w:b/>
          <w:sz w:val="24"/>
          <w:szCs w:val="24"/>
          <w:u w:val="single"/>
        </w:rPr>
      </w:pPr>
      <w:r w:rsidRPr="0007269F">
        <w:rPr>
          <w:rFonts w:ascii="Arial" w:hAnsi="Arial" w:cs="Arial"/>
          <w:b/>
          <w:sz w:val="24"/>
          <w:szCs w:val="24"/>
          <w:u w:val="single"/>
        </w:rPr>
        <w:t>Standard Agenda</w:t>
      </w:r>
    </w:p>
    <w:p w:rsidR="00050CCB" w:rsidRDefault="0007269F" w:rsidP="00611C01">
      <w:pPr>
        <w:spacing w:line="360" w:lineRule="auto"/>
        <w:jc w:val="both"/>
        <w:rPr>
          <w:rFonts w:ascii="Arial" w:hAnsi="Arial" w:cs="Arial"/>
          <w:sz w:val="24"/>
          <w:szCs w:val="24"/>
        </w:rPr>
      </w:pPr>
      <w:r>
        <w:rPr>
          <w:rFonts w:ascii="Arial" w:hAnsi="Arial" w:cs="Arial"/>
          <w:sz w:val="24"/>
          <w:szCs w:val="24"/>
        </w:rPr>
        <w:t>The following agenda will be followed at each meeting:</w:t>
      </w:r>
    </w:p>
    <w:tbl>
      <w:tblPr>
        <w:tblStyle w:val="TableGrid"/>
        <w:tblW w:w="0" w:type="auto"/>
        <w:tblLook w:val="04A0" w:firstRow="1" w:lastRow="0" w:firstColumn="1" w:lastColumn="0" w:noHBand="0" w:noVBand="1"/>
      </w:tblPr>
      <w:tblGrid>
        <w:gridCol w:w="8296"/>
      </w:tblGrid>
      <w:tr w:rsidR="00D50C67" w:rsidRPr="000E63E4" w:rsidTr="002511AD">
        <w:tc>
          <w:tcPr>
            <w:tcW w:w="8296" w:type="dxa"/>
          </w:tcPr>
          <w:p w:rsidR="00D50C67" w:rsidRPr="000E63E4" w:rsidRDefault="00D50C67" w:rsidP="002511AD">
            <w:pPr>
              <w:outlineLvl w:val="0"/>
              <w:rPr>
                <w:rFonts w:ascii="Arial" w:hAnsi="Arial" w:cs="Arial"/>
                <w:sz w:val="28"/>
                <w:szCs w:val="28"/>
              </w:rPr>
            </w:pPr>
            <w:r w:rsidRPr="000E63E4">
              <w:rPr>
                <w:rFonts w:ascii="Arial" w:hAnsi="Arial" w:cs="Arial"/>
                <w:sz w:val="28"/>
                <w:szCs w:val="28"/>
              </w:rPr>
              <w:t>Purpose and Structure of the Meeting and Information Sharing Agreement</w:t>
            </w:r>
          </w:p>
          <w:p w:rsidR="00D50C67" w:rsidRPr="000E63E4" w:rsidRDefault="00D50C67" w:rsidP="002511AD">
            <w:pPr>
              <w:outlineLvl w:val="0"/>
              <w:rPr>
                <w:rFonts w:ascii="Arial" w:hAnsi="Arial" w:cs="Arial"/>
                <w:sz w:val="28"/>
                <w:szCs w:val="28"/>
              </w:rPr>
            </w:pPr>
          </w:p>
        </w:tc>
      </w:tr>
      <w:tr w:rsidR="00EE618B" w:rsidRPr="000E63E4" w:rsidTr="002511AD">
        <w:tc>
          <w:tcPr>
            <w:tcW w:w="8296" w:type="dxa"/>
          </w:tcPr>
          <w:p w:rsidR="00EE618B" w:rsidRPr="000E63E4" w:rsidRDefault="00EE618B" w:rsidP="00EE618B">
            <w:pPr>
              <w:outlineLvl w:val="0"/>
              <w:rPr>
                <w:rFonts w:ascii="Arial" w:hAnsi="Arial" w:cs="Arial"/>
                <w:sz w:val="28"/>
                <w:szCs w:val="28"/>
              </w:rPr>
            </w:pPr>
            <w:r w:rsidRPr="000E63E4">
              <w:rPr>
                <w:rFonts w:ascii="Arial" w:hAnsi="Arial" w:cs="Arial"/>
                <w:sz w:val="28"/>
                <w:szCs w:val="28"/>
              </w:rPr>
              <w:t>Introductions and apologies</w:t>
            </w:r>
          </w:p>
          <w:p w:rsidR="00EE618B" w:rsidRPr="000E63E4" w:rsidRDefault="00EE618B" w:rsidP="002511AD">
            <w:pPr>
              <w:outlineLvl w:val="0"/>
              <w:rPr>
                <w:rFonts w:ascii="Arial" w:hAnsi="Arial" w:cs="Arial"/>
                <w:sz w:val="28"/>
                <w:szCs w:val="28"/>
              </w:rPr>
            </w:pPr>
          </w:p>
        </w:tc>
      </w:tr>
      <w:tr w:rsidR="00D50C67" w:rsidRPr="000E63E4" w:rsidTr="002511AD">
        <w:tc>
          <w:tcPr>
            <w:tcW w:w="8296" w:type="dxa"/>
          </w:tcPr>
          <w:p w:rsidR="00D50C67" w:rsidRPr="000E63E4" w:rsidRDefault="00D50C67" w:rsidP="002511AD">
            <w:pPr>
              <w:outlineLvl w:val="0"/>
              <w:rPr>
                <w:rFonts w:ascii="Arial" w:hAnsi="Arial" w:cs="Arial"/>
                <w:sz w:val="28"/>
                <w:szCs w:val="28"/>
              </w:rPr>
            </w:pPr>
            <w:r>
              <w:rPr>
                <w:rFonts w:ascii="Arial" w:hAnsi="Arial" w:cs="Arial"/>
                <w:sz w:val="28"/>
                <w:szCs w:val="28"/>
              </w:rPr>
              <w:t xml:space="preserve">Previous Minutes and Action Log – review and sign-off </w:t>
            </w:r>
          </w:p>
          <w:p w:rsidR="00D50C67" w:rsidRPr="000E63E4" w:rsidRDefault="00D50C67" w:rsidP="002511AD">
            <w:pPr>
              <w:outlineLvl w:val="0"/>
              <w:rPr>
                <w:rFonts w:ascii="Arial" w:hAnsi="Arial" w:cs="Arial"/>
                <w:sz w:val="28"/>
                <w:szCs w:val="28"/>
              </w:rPr>
            </w:pPr>
          </w:p>
        </w:tc>
      </w:tr>
      <w:tr w:rsidR="00D50C67" w:rsidRPr="000E63E4" w:rsidTr="002511AD">
        <w:trPr>
          <w:trHeight w:val="645"/>
        </w:trPr>
        <w:tc>
          <w:tcPr>
            <w:tcW w:w="8296" w:type="dxa"/>
          </w:tcPr>
          <w:p w:rsidR="00D50C67" w:rsidRPr="00EE618B" w:rsidRDefault="00EE618B" w:rsidP="002511AD">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Met Police: new Exploitation cases; CAWNS and other disruption activity; summary of presenting themes &amp; any key areas of concern</w:t>
            </w:r>
          </w:p>
          <w:p w:rsidR="00D50C67" w:rsidRPr="00C52C46" w:rsidRDefault="00D50C67" w:rsidP="00EE618B">
            <w:pPr>
              <w:rPr>
                <w:rFonts w:ascii="Arial" w:hAnsi="Arial" w:cs="Arial"/>
                <w:i/>
                <w:sz w:val="28"/>
                <w:szCs w:val="28"/>
              </w:rPr>
            </w:pPr>
          </w:p>
        </w:tc>
      </w:tr>
      <w:tr w:rsidR="000A5274" w:rsidRPr="000E63E4" w:rsidTr="002511AD">
        <w:trPr>
          <w:trHeight w:val="645"/>
        </w:trPr>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Community Safety: local intelligence on Child Exploitation and data; disruption activity; summary of presenting themes &amp; any key areas of concern</w:t>
            </w:r>
          </w:p>
          <w:p w:rsidR="000A5274" w:rsidRPr="00C52C46" w:rsidRDefault="000A5274" w:rsidP="000A5274">
            <w:pPr>
              <w:rPr>
                <w:rFonts w:ascii="Arial" w:hAnsi="Arial" w:cs="Arial"/>
                <w:i/>
                <w:sz w:val="28"/>
                <w:szCs w:val="28"/>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Children’s Social Care: new Exploitation cases; summary of presenting themes &amp; any key areas of concern; any specific child/group of significant concern</w:t>
            </w:r>
          </w:p>
          <w:p w:rsidR="000A5274" w:rsidRPr="00D01EE5" w:rsidRDefault="000A5274" w:rsidP="000A5274">
            <w:pPr>
              <w:jc w:val="both"/>
              <w:rPr>
                <w:rFonts w:ascii="Arial" w:hAnsi="Arial" w:cs="Arial"/>
                <w:bCs/>
                <w:sz w:val="28"/>
                <w:szCs w:val="28"/>
                <w:u w:val="single"/>
                <w:lang w:val="en-US" w:eastAsia="en-US"/>
              </w:rPr>
            </w:pPr>
          </w:p>
          <w:p w:rsidR="000A5274" w:rsidRPr="000E63E4" w:rsidRDefault="000A5274" w:rsidP="000A5274">
            <w:pPr>
              <w:rPr>
                <w:rFonts w:ascii="Arial" w:hAnsi="Arial" w:cs="Arial"/>
                <w:sz w:val="28"/>
                <w:szCs w:val="28"/>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Education: summary of presenting themes &amp; any key areas of concern from education providers across the borough; any specific child/group of significant concern</w:t>
            </w:r>
          </w:p>
          <w:p w:rsidR="000A5274" w:rsidRPr="000E63E4" w:rsidRDefault="000A5274" w:rsidP="000A5274">
            <w:pPr>
              <w:autoSpaceDE w:val="0"/>
              <w:autoSpaceDN w:val="0"/>
              <w:adjustRightInd w:val="0"/>
              <w:rPr>
                <w:rFonts w:ascii="Arial" w:hAnsi="Arial" w:cs="Arial"/>
                <w:sz w:val="28"/>
                <w:szCs w:val="28"/>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Health: summary of presenting themes &amp; any key areas of concern from health services across the borough; any specific child/group of significant concern</w:t>
            </w:r>
          </w:p>
          <w:p w:rsidR="000A5274" w:rsidRPr="00EF6939" w:rsidRDefault="000A5274" w:rsidP="000A5274">
            <w:pPr>
              <w:rPr>
                <w:rFonts w:ascii="Arial" w:hAnsi="Arial" w:cs="Arial"/>
                <w:b/>
                <w:sz w:val="28"/>
                <w:szCs w:val="28"/>
                <w:u w:val="single"/>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IASS: summary of presenting themes &amp; any key areas of concern from Youth Justice, Adolescent Support and Youth Services; any specific child/group of significant concern</w:t>
            </w:r>
          </w:p>
          <w:p w:rsidR="000A5274" w:rsidRDefault="000A5274" w:rsidP="000A5274">
            <w:pPr>
              <w:autoSpaceDE w:val="0"/>
              <w:autoSpaceDN w:val="0"/>
              <w:adjustRightInd w:val="0"/>
              <w:rPr>
                <w:rFonts w:ascii="Arial" w:hAnsi="Arial" w:cs="Arial"/>
                <w:bCs/>
                <w:sz w:val="28"/>
                <w:szCs w:val="28"/>
                <w:lang w:val="en-US"/>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Youth Justice: summary of presenting themes &amp; any key areas of concern from Youth Justice; any specific child/group of significant concern</w:t>
            </w:r>
          </w:p>
          <w:p w:rsidR="000A5274" w:rsidRDefault="000A5274" w:rsidP="000A5274">
            <w:pPr>
              <w:autoSpaceDE w:val="0"/>
              <w:autoSpaceDN w:val="0"/>
              <w:adjustRightInd w:val="0"/>
              <w:rPr>
                <w:rFonts w:ascii="Arial" w:hAnsi="Arial" w:cs="Arial"/>
                <w:bCs/>
                <w:sz w:val="28"/>
                <w:szCs w:val="28"/>
                <w:lang w:val="en-US"/>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Wise-Up: summary of presenting themes &amp; any key areas of concern from young people and adult drugs services; any specific child/group of significant concern</w:t>
            </w:r>
          </w:p>
          <w:p w:rsidR="000A5274" w:rsidRDefault="000A5274" w:rsidP="000A5274">
            <w:pPr>
              <w:autoSpaceDE w:val="0"/>
              <w:autoSpaceDN w:val="0"/>
              <w:adjustRightInd w:val="0"/>
              <w:rPr>
                <w:rFonts w:ascii="Arial" w:hAnsi="Arial" w:cs="Arial"/>
                <w:bCs/>
                <w:sz w:val="28"/>
                <w:szCs w:val="28"/>
                <w:lang w:val="en-US"/>
              </w:rPr>
            </w:pPr>
          </w:p>
        </w:tc>
      </w:tr>
      <w:tr w:rsidR="000A5274" w:rsidRPr="000E63E4" w:rsidTr="002511AD">
        <w:tc>
          <w:tcPr>
            <w:tcW w:w="8296" w:type="dxa"/>
          </w:tcPr>
          <w:p w:rsidR="000A5274" w:rsidRPr="00EE618B" w:rsidRDefault="000A5274" w:rsidP="000A5274">
            <w:pPr>
              <w:autoSpaceDE w:val="0"/>
              <w:autoSpaceDN w:val="0"/>
              <w:adjustRightInd w:val="0"/>
              <w:rPr>
                <w:rFonts w:ascii="Arial" w:hAnsi="Arial" w:cs="Arial"/>
                <w:bCs/>
                <w:sz w:val="28"/>
                <w:szCs w:val="28"/>
                <w:lang w:val="en-US" w:eastAsia="en-US"/>
              </w:rPr>
            </w:pPr>
            <w:r>
              <w:rPr>
                <w:rFonts w:ascii="Arial" w:hAnsi="Arial" w:cs="Arial"/>
                <w:bCs/>
                <w:sz w:val="28"/>
                <w:szCs w:val="28"/>
                <w:lang w:val="en-US" w:eastAsia="en-US"/>
              </w:rPr>
              <w:t>Update from Leaving Care and adult social care: summary of presenting themes &amp; any key areas of concern amongst young adults</w:t>
            </w:r>
          </w:p>
          <w:p w:rsidR="000A5274" w:rsidRDefault="000A5274" w:rsidP="000A5274">
            <w:pPr>
              <w:autoSpaceDE w:val="0"/>
              <w:autoSpaceDN w:val="0"/>
              <w:adjustRightInd w:val="0"/>
              <w:rPr>
                <w:rFonts w:ascii="Arial" w:hAnsi="Arial" w:cs="Arial"/>
                <w:bCs/>
                <w:sz w:val="28"/>
                <w:szCs w:val="28"/>
                <w:lang w:val="en-US"/>
              </w:rPr>
            </w:pPr>
          </w:p>
        </w:tc>
      </w:tr>
      <w:tr w:rsidR="000A5274" w:rsidRPr="000E63E4" w:rsidTr="002511AD">
        <w:tc>
          <w:tcPr>
            <w:tcW w:w="8296" w:type="dxa"/>
          </w:tcPr>
          <w:p w:rsidR="000A5274" w:rsidRPr="000A5274" w:rsidRDefault="000A5274" w:rsidP="000A5274">
            <w:pPr>
              <w:rPr>
                <w:rFonts w:ascii="Arial" w:hAnsi="Arial" w:cs="Arial"/>
                <w:sz w:val="28"/>
                <w:szCs w:val="28"/>
              </w:rPr>
            </w:pPr>
            <w:r w:rsidRPr="000A5274">
              <w:rPr>
                <w:rFonts w:ascii="Arial" w:hAnsi="Arial" w:cs="Arial"/>
                <w:sz w:val="28"/>
                <w:szCs w:val="28"/>
              </w:rPr>
              <w:t>Perpetrators/Persons of Concern</w:t>
            </w:r>
          </w:p>
          <w:p w:rsidR="000A5274" w:rsidRPr="000E63E4" w:rsidRDefault="000A5274" w:rsidP="000A5274">
            <w:pPr>
              <w:rPr>
                <w:rFonts w:ascii="Arial" w:hAnsi="Arial" w:cs="Arial"/>
                <w:sz w:val="28"/>
                <w:szCs w:val="28"/>
              </w:rPr>
            </w:pPr>
          </w:p>
        </w:tc>
      </w:tr>
      <w:tr w:rsidR="000A5274" w:rsidRPr="000E63E4" w:rsidTr="002511AD">
        <w:tc>
          <w:tcPr>
            <w:tcW w:w="8296" w:type="dxa"/>
          </w:tcPr>
          <w:p w:rsidR="000A5274" w:rsidRPr="000A5274" w:rsidRDefault="000A5274" w:rsidP="000A5274">
            <w:pPr>
              <w:rPr>
                <w:rFonts w:ascii="Arial" w:hAnsi="Arial" w:cs="Arial"/>
                <w:sz w:val="28"/>
                <w:szCs w:val="28"/>
              </w:rPr>
            </w:pPr>
            <w:r w:rsidRPr="000A5274">
              <w:rPr>
                <w:rFonts w:ascii="Arial" w:hAnsi="Arial" w:cs="Arial"/>
                <w:sz w:val="28"/>
                <w:szCs w:val="28"/>
              </w:rPr>
              <w:t>Locations of concern</w:t>
            </w:r>
          </w:p>
          <w:p w:rsidR="000A5274" w:rsidRPr="006D1A35" w:rsidRDefault="000A5274" w:rsidP="000A5274">
            <w:pPr>
              <w:rPr>
                <w:rFonts w:ascii="Arial" w:hAnsi="Arial" w:cs="Arial"/>
                <w:sz w:val="28"/>
                <w:szCs w:val="28"/>
              </w:rPr>
            </w:pPr>
          </w:p>
        </w:tc>
      </w:tr>
      <w:tr w:rsidR="000A5274" w:rsidRPr="000E63E4" w:rsidTr="002511AD">
        <w:tc>
          <w:tcPr>
            <w:tcW w:w="8296" w:type="dxa"/>
          </w:tcPr>
          <w:p w:rsidR="000A5274" w:rsidRPr="000A5274" w:rsidRDefault="000A5274" w:rsidP="000A5274">
            <w:pPr>
              <w:autoSpaceDE w:val="0"/>
              <w:autoSpaceDN w:val="0"/>
              <w:adjustRightInd w:val="0"/>
              <w:rPr>
                <w:rFonts w:ascii="Arial" w:hAnsi="Arial" w:cs="Arial"/>
                <w:bCs/>
                <w:sz w:val="28"/>
                <w:szCs w:val="28"/>
                <w:lang w:val="en-US" w:eastAsia="en-US"/>
              </w:rPr>
            </w:pPr>
            <w:r w:rsidRPr="000A5274">
              <w:rPr>
                <w:rFonts w:ascii="Arial" w:hAnsi="Arial" w:cs="Arial"/>
                <w:bCs/>
                <w:sz w:val="28"/>
                <w:szCs w:val="28"/>
                <w:lang w:val="en-US" w:eastAsia="en-US"/>
              </w:rPr>
              <w:t>Cross Border Issues</w:t>
            </w:r>
          </w:p>
          <w:p w:rsidR="000A5274" w:rsidRPr="009839B3" w:rsidRDefault="000A5274" w:rsidP="000A5274">
            <w:pPr>
              <w:autoSpaceDE w:val="0"/>
              <w:autoSpaceDN w:val="0"/>
              <w:adjustRightInd w:val="0"/>
              <w:rPr>
                <w:rFonts w:ascii="Tahoma" w:hAnsi="Tahoma" w:cs="Tahoma"/>
                <w:color w:val="000000"/>
                <w:sz w:val="17"/>
                <w:szCs w:val="17"/>
                <w:shd w:val="clear" w:color="auto" w:fill="FFFFFF"/>
              </w:rPr>
            </w:pPr>
          </w:p>
        </w:tc>
      </w:tr>
      <w:tr w:rsidR="000A5274" w:rsidRPr="000E63E4" w:rsidTr="002511AD">
        <w:tc>
          <w:tcPr>
            <w:tcW w:w="8296" w:type="dxa"/>
          </w:tcPr>
          <w:p w:rsidR="000A5274" w:rsidRPr="000A5274" w:rsidRDefault="000A5274" w:rsidP="000A5274">
            <w:pPr>
              <w:rPr>
                <w:rFonts w:ascii="Arial" w:hAnsi="Arial" w:cs="Arial"/>
                <w:sz w:val="28"/>
                <w:szCs w:val="28"/>
              </w:rPr>
            </w:pPr>
            <w:r>
              <w:rPr>
                <w:rFonts w:ascii="Arial" w:hAnsi="Arial" w:cs="Arial"/>
                <w:sz w:val="28"/>
                <w:szCs w:val="28"/>
              </w:rPr>
              <w:t>Good practice, lessons learnt and work</w:t>
            </w:r>
            <w:r w:rsidRPr="000A5274">
              <w:rPr>
                <w:rFonts w:ascii="Arial" w:hAnsi="Arial" w:cs="Arial"/>
                <w:sz w:val="28"/>
                <w:szCs w:val="28"/>
              </w:rPr>
              <w:t>force development</w:t>
            </w:r>
            <w:r>
              <w:rPr>
                <w:rFonts w:ascii="Arial" w:hAnsi="Arial" w:cs="Arial"/>
                <w:sz w:val="28"/>
                <w:szCs w:val="28"/>
              </w:rPr>
              <w:t xml:space="preserve"> feedback from all partners</w:t>
            </w:r>
          </w:p>
          <w:p w:rsidR="000A5274" w:rsidRPr="006813BA" w:rsidRDefault="000A5274" w:rsidP="000A5274">
            <w:pPr>
              <w:rPr>
                <w:rFonts w:ascii="Arial" w:hAnsi="Arial" w:cs="Arial"/>
                <w:b/>
                <w:sz w:val="28"/>
                <w:szCs w:val="28"/>
                <w:u w:val="single"/>
              </w:rPr>
            </w:pPr>
          </w:p>
          <w:p w:rsidR="000A5274" w:rsidRPr="00E4646B" w:rsidRDefault="000A5274" w:rsidP="000A5274">
            <w:pPr>
              <w:rPr>
                <w:rFonts w:ascii="Arial" w:hAnsi="Arial" w:cs="Arial"/>
                <w:sz w:val="28"/>
                <w:szCs w:val="28"/>
                <w:u w:val="single"/>
              </w:rPr>
            </w:pPr>
          </w:p>
        </w:tc>
      </w:tr>
      <w:tr w:rsidR="000A5274" w:rsidRPr="000E63E4" w:rsidTr="002511AD">
        <w:tc>
          <w:tcPr>
            <w:tcW w:w="8296" w:type="dxa"/>
          </w:tcPr>
          <w:p w:rsidR="000A5274" w:rsidRPr="00E4646B" w:rsidRDefault="000A5274" w:rsidP="000A5274">
            <w:pPr>
              <w:spacing w:after="160" w:line="259" w:lineRule="auto"/>
              <w:contextualSpacing/>
              <w:rPr>
                <w:rFonts w:ascii="Arial" w:hAnsi="Arial" w:cs="Arial"/>
                <w:sz w:val="28"/>
                <w:szCs w:val="28"/>
              </w:rPr>
            </w:pPr>
            <w:r>
              <w:rPr>
                <w:rFonts w:ascii="Arial" w:hAnsi="Arial" w:cs="Arial"/>
                <w:sz w:val="28"/>
                <w:szCs w:val="28"/>
              </w:rPr>
              <w:t xml:space="preserve">AOB and Date of next meeting </w:t>
            </w:r>
          </w:p>
        </w:tc>
      </w:tr>
    </w:tbl>
    <w:p w:rsidR="0007269F" w:rsidRDefault="0007269F" w:rsidP="00611C01">
      <w:pPr>
        <w:spacing w:line="360" w:lineRule="auto"/>
        <w:jc w:val="both"/>
        <w:rPr>
          <w:rFonts w:ascii="Arial" w:hAnsi="Arial" w:cs="Arial"/>
          <w:sz w:val="24"/>
          <w:szCs w:val="24"/>
        </w:rPr>
      </w:pPr>
    </w:p>
    <w:p w:rsidR="00E57F53" w:rsidRDefault="00E57F53" w:rsidP="003429EA">
      <w:pPr>
        <w:pStyle w:val="Default"/>
        <w:rPr>
          <w:b/>
          <w:sz w:val="22"/>
          <w:szCs w:val="22"/>
        </w:rPr>
      </w:pPr>
    </w:p>
    <w:p w:rsidR="0007323C" w:rsidRPr="0007323C" w:rsidRDefault="0007323C" w:rsidP="0007323C">
      <w:pPr>
        <w:spacing w:after="0" w:line="240" w:lineRule="auto"/>
        <w:ind w:left="720"/>
        <w:jc w:val="both"/>
        <w:rPr>
          <w:rFonts w:ascii="Arial" w:hAnsi="Arial" w:cs="Arial"/>
          <w:color w:val="000000"/>
        </w:rPr>
      </w:pPr>
    </w:p>
    <w:p w:rsidR="0007323C" w:rsidRDefault="0007323C" w:rsidP="0007323C">
      <w:pPr>
        <w:jc w:val="both"/>
        <w:rPr>
          <w:color w:val="000000"/>
        </w:rPr>
      </w:pPr>
    </w:p>
    <w:p w:rsidR="0007323C" w:rsidRPr="00E57F53" w:rsidRDefault="0007323C" w:rsidP="003429EA">
      <w:pPr>
        <w:pStyle w:val="Default"/>
        <w:rPr>
          <w:b/>
          <w:sz w:val="22"/>
          <w:szCs w:val="22"/>
        </w:rPr>
      </w:pPr>
    </w:p>
    <w:sectPr w:rsidR="0007323C" w:rsidRPr="00E57F53" w:rsidSect="00D50C6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45AC"/>
    <w:multiLevelType w:val="hybridMultilevel"/>
    <w:tmpl w:val="3988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719E6"/>
    <w:multiLevelType w:val="hybridMultilevel"/>
    <w:tmpl w:val="1E62EF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75141B"/>
    <w:multiLevelType w:val="hybridMultilevel"/>
    <w:tmpl w:val="A532D8B6"/>
    <w:lvl w:ilvl="0" w:tplc="49268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7078B"/>
    <w:multiLevelType w:val="hybridMultilevel"/>
    <w:tmpl w:val="9EB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D2D05"/>
    <w:multiLevelType w:val="hybridMultilevel"/>
    <w:tmpl w:val="E9C836AC"/>
    <w:lvl w:ilvl="0" w:tplc="15EA2A00">
      <w:numFmt w:val="bullet"/>
      <w:lvlText w:val="-"/>
      <w:lvlJc w:val="left"/>
      <w:pPr>
        <w:tabs>
          <w:tab w:val="num" w:pos="720"/>
        </w:tabs>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966394"/>
    <w:multiLevelType w:val="hybridMultilevel"/>
    <w:tmpl w:val="F60026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29923F9"/>
    <w:multiLevelType w:val="hybridMultilevel"/>
    <w:tmpl w:val="8C1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D0D3B"/>
    <w:multiLevelType w:val="hybridMultilevel"/>
    <w:tmpl w:val="7A6C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46903"/>
    <w:multiLevelType w:val="hybridMultilevel"/>
    <w:tmpl w:val="451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E2D5B"/>
    <w:multiLevelType w:val="hybridMultilevel"/>
    <w:tmpl w:val="88861A72"/>
    <w:lvl w:ilvl="0" w:tplc="492684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8D04B4"/>
    <w:multiLevelType w:val="hybridMultilevel"/>
    <w:tmpl w:val="4E244C3E"/>
    <w:lvl w:ilvl="0" w:tplc="49268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93FBC"/>
    <w:multiLevelType w:val="hybridMultilevel"/>
    <w:tmpl w:val="A78AC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504A27"/>
    <w:multiLevelType w:val="hybridMultilevel"/>
    <w:tmpl w:val="010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004CA"/>
    <w:multiLevelType w:val="hybridMultilevel"/>
    <w:tmpl w:val="C18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377BB"/>
    <w:multiLevelType w:val="hybridMultilevel"/>
    <w:tmpl w:val="4794B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F65BE5"/>
    <w:multiLevelType w:val="hybridMultilevel"/>
    <w:tmpl w:val="B78AC9F6"/>
    <w:lvl w:ilvl="0" w:tplc="15EA2A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92F8F"/>
    <w:multiLevelType w:val="hybridMultilevel"/>
    <w:tmpl w:val="EFB4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3F64E5"/>
    <w:multiLevelType w:val="hybridMultilevel"/>
    <w:tmpl w:val="F1D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9"/>
  </w:num>
  <w:num w:numId="5">
    <w:abstractNumId w:val="11"/>
  </w:num>
  <w:num w:numId="6">
    <w:abstractNumId w:val="13"/>
  </w:num>
  <w:num w:numId="7">
    <w:abstractNumId w:val="14"/>
  </w:num>
  <w:num w:numId="8">
    <w:abstractNumId w:val="6"/>
  </w:num>
  <w:num w:numId="9">
    <w:abstractNumId w:val="4"/>
  </w:num>
  <w:num w:numId="10">
    <w:abstractNumId w:va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6"/>
  </w:num>
  <w:num w:numId="15">
    <w:abstractNumId w:val="7"/>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EA"/>
    <w:rsid w:val="00050CCB"/>
    <w:rsid w:val="0007269F"/>
    <w:rsid w:val="0007323C"/>
    <w:rsid w:val="000A39D7"/>
    <w:rsid w:val="000A5274"/>
    <w:rsid w:val="0017044C"/>
    <w:rsid w:val="00172191"/>
    <w:rsid w:val="00336730"/>
    <w:rsid w:val="003429EA"/>
    <w:rsid w:val="003C21D0"/>
    <w:rsid w:val="00424DC1"/>
    <w:rsid w:val="0043492E"/>
    <w:rsid w:val="004F2ED7"/>
    <w:rsid w:val="004F5DF0"/>
    <w:rsid w:val="005B2595"/>
    <w:rsid w:val="00611C01"/>
    <w:rsid w:val="00623A8D"/>
    <w:rsid w:val="00690D17"/>
    <w:rsid w:val="00696F0C"/>
    <w:rsid w:val="006D432E"/>
    <w:rsid w:val="0071405F"/>
    <w:rsid w:val="007567B4"/>
    <w:rsid w:val="007617DF"/>
    <w:rsid w:val="007B6982"/>
    <w:rsid w:val="00893E1A"/>
    <w:rsid w:val="00910793"/>
    <w:rsid w:val="0096639B"/>
    <w:rsid w:val="00B00105"/>
    <w:rsid w:val="00B01F5F"/>
    <w:rsid w:val="00B05EB3"/>
    <w:rsid w:val="00B07F09"/>
    <w:rsid w:val="00B10DBB"/>
    <w:rsid w:val="00B171F7"/>
    <w:rsid w:val="00B93616"/>
    <w:rsid w:val="00BA00C6"/>
    <w:rsid w:val="00BD479A"/>
    <w:rsid w:val="00BD4DDA"/>
    <w:rsid w:val="00BE3A20"/>
    <w:rsid w:val="00C470DC"/>
    <w:rsid w:val="00C67D87"/>
    <w:rsid w:val="00D50C67"/>
    <w:rsid w:val="00D96921"/>
    <w:rsid w:val="00DC23A9"/>
    <w:rsid w:val="00E57F53"/>
    <w:rsid w:val="00EE618B"/>
    <w:rsid w:val="00FB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9701A-6D34-4BD3-9EEA-4938F1A0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9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639B"/>
    <w:pPr>
      <w:ind w:left="720"/>
      <w:contextualSpacing/>
    </w:pPr>
  </w:style>
  <w:style w:type="paragraph" w:styleId="BalloonText">
    <w:name w:val="Balloon Text"/>
    <w:basedOn w:val="Normal"/>
    <w:link w:val="BalloonTextChar"/>
    <w:uiPriority w:val="99"/>
    <w:semiHidden/>
    <w:unhideWhenUsed/>
    <w:rsid w:val="004F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D7"/>
    <w:rPr>
      <w:rFonts w:ascii="Tahoma" w:hAnsi="Tahoma" w:cs="Tahoma"/>
      <w:sz w:val="16"/>
      <w:szCs w:val="16"/>
    </w:rPr>
  </w:style>
  <w:style w:type="table" w:styleId="TableGrid">
    <w:name w:val="Table Grid"/>
    <w:basedOn w:val="TableNormal"/>
    <w:rsid w:val="00D50C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55E34A0672B41B290CDBBBAF39970" ma:contentTypeVersion="13" ma:contentTypeDescription="Create a new document." ma:contentTypeScope="" ma:versionID="f30c75f0f8ddf1c27d7fdddb2d02d4c5">
  <xsd:schema xmlns:xsd="http://www.w3.org/2001/XMLSchema" xmlns:xs="http://www.w3.org/2001/XMLSchema" xmlns:p="http://schemas.microsoft.com/office/2006/metadata/properties" xmlns:ns2="fd4f72f7-5261-47e4-8c34-800f2d93a788" xmlns:ns3="3948de43-fde5-47f3-a10c-101ef22b0b6d" targetNamespace="http://schemas.microsoft.com/office/2006/metadata/properties" ma:root="true" ma:fieldsID="0a92ffc34ff2d1a08f9403225716b7e3" ns2:_="" ns3:_="">
    <xsd:import namespace="fd4f72f7-5261-47e4-8c34-800f2d93a788"/>
    <xsd:import namespace="3948de43-fde5-47f3-a10c-101ef22b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f72f7-5261-47e4-8c34-800f2d93a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8de43-fde5-47f3-a10c-101ef22b0b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c84aa1-45da-49bc-befb-188408970ec3}" ma:internalName="TaxCatchAll" ma:showField="CatchAllData" ma:web="3948de43-fde5-47f3-a10c-101ef22b0b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8de43-fde5-47f3-a10c-101ef22b0b6d" xsi:nil="true"/>
    <lcf76f155ced4ddcb4097134ff3c332f xmlns="fd4f72f7-5261-47e4-8c34-800f2d93a788">
      <Terms xmlns="http://schemas.microsoft.com/office/infopath/2007/PartnerControls"/>
    </lcf76f155ced4ddcb4097134ff3c332f>
    <SharedWithUsers xmlns="3948de43-fde5-47f3-a10c-101ef22b0b6d">
      <UserInfo>
        <DisplayName>Farida Patel</DisplayName>
        <AccountId>17</AccountId>
        <AccountType/>
      </UserInfo>
      <UserInfo>
        <DisplayName>Deborah Branch</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751D5-F768-4E6B-A7E4-598996815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f72f7-5261-47e4-8c34-800f2d93a788"/>
    <ds:schemaRef ds:uri="3948de43-fde5-47f3-a10c-101ef22b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5F496-DE28-45A6-9B2E-9F1E768CE9F3}">
  <ds:schemaRefs>
    <ds:schemaRef ds:uri="fd4f72f7-5261-47e4-8c34-800f2d93a788"/>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948de43-fde5-47f3-a10c-101ef22b0b6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BE84DB-39B5-4494-99D9-390CE6758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Lynn Glancy</cp:lastModifiedBy>
  <cp:revision>2</cp:revision>
  <cp:lastPrinted>2018-06-18T12:54:00Z</cp:lastPrinted>
  <dcterms:created xsi:type="dcterms:W3CDTF">2023-08-16T08:00:00Z</dcterms:created>
  <dcterms:modified xsi:type="dcterms:W3CDTF">2023-08-16T08:00:00Z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0x0101008D555E34A0672B41B290CDBBBAF39970</vt:lpwstr>
  </property>
  <property fmtid="{D5CDD505-2E9C-101B-9397-08002B2CF9AE}" pid="3" name="MediaServiceImageTags">
    <vt:lpwstr/>
  </property>
</Properties>
</file>