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776B" w:rsidRDefault="00DA776B" w:rsidP="00957C6B">
      <w:pPr>
        <w:jc w:val="center"/>
      </w:pPr>
    </w:p>
    <w:p w:rsidR="00650840" w:rsidRDefault="00650840" w:rsidP="00957C6B">
      <w:pPr>
        <w:jc w:val="center"/>
      </w:pPr>
    </w:p>
    <w:p w:rsidR="00650840" w:rsidRDefault="00650840" w:rsidP="00957C6B">
      <w:pPr>
        <w:jc w:val="center"/>
      </w:pPr>
    </w:p>
    <w:p w:rsidR="00650840" w:rsidRDefault="00650840" w:rsidP="00957C6B">
      <w:pPr>
        <w:jc w:val="center"/>
      </w:pPr>
    </w:p>
    <w:p w:rsidR="00650840" w:rsidRDefault="00650840" w:rsidP="00957C6B">
      <w:pPr>
        <w:jc w:val="center"/>
      </w:pPr>
    </w:p>
    <w:p w:rsidR="00957C6B" w:rsidRDefault="00650840" w:rsidP="00957C6B">
      <w:pPr>
        <w:jc w:val="center"/>
      </w:pPr>
      <w:r w:rsidRPr="007E198F">
        <w:rPr>
          <w:noProof/>
          <w:lang w:eastAsia="en-GB"/>
        </w:rPr>
        <w:drawing>
          <wp:inline distT="0" distB="0" distL="0" distR="0" wp14:anchorId="642A3B5F" wp14:editId="4334910A">
            <wp:extent cx="2484664" cy="2200275"/>
            <wp:effectExtent l="0" t="0" r="0" b="0"/>
            <wp:docPr id="36" name="Picture 36" descr="W:\data02\Safeguarding Adults Board\LOGOs\Havering_SA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ata02\Safeguarding Adults Board\LOGOs\Havering_SAB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5258" cy="2209657"/>
                    </a:xfrm>
                    <a:prstGeom prst="rect">
                      <a:avLst/>
                    </a:prstGeom>
                    <a:noFill/>
                    <a:ln>
                      <a:noFill/>
                    </a:ln>
                  </pic:spPr>
                </pic:pic>
              </a:graphicData>
            </a:graphic>
          </wp:inline>
        </w:drawing>
      </w:r>
    </w:p>
    <w:p w:rsidR="00650840" w:rsidRDefault="00650840" w:rsidP="00957C6B">
      <w:pPr>
        <w:jc w:val="center"/>
      </w:pPr>
    </w:p>
    <w:p w:rsidR="00650840" w:rsidRDefault="00650840" w:rsidP="00957C6B">
      <w:pPr>
        <w:jc w:val="center"/>
      </w:pPr>
    </w:p>
    <w:p w:rsidR="00650840" w:rsidRDefault="00650840" w:rsidP="00957C6B">
      <w:pPr>
        <w:jc w:val="center"/>
      </w:pPr>
    </w:p>
    <w:p w:rsidR="00957C6B" w:rsidRPr="005E3543" w:rsidRDefault="00957C6B" w:rsidP="00957C6B">
      <w:pPr>
        <w:jc w:val="center"/>
        <w:rPr>
          <w:rFonts w:ascii="Arial" w:hAnsi="Arial" w:cs="Arial"/>
          <w:color w:val="0070C0"/>
          <w:sz w:val="56"/>
          <w:szCs w:val="56"/>
        </w:rPr>
      </w:pPr>
      <w:r w:rsidRPr="005E3543">
        <w:rPr>
          <w:rFonts w:ascii="Arial" w:hAnsi="Arial" w:cs="Arial"/>
          <w:color w:val="0070C0"/>
          <w:sz w:val="56"/>
          <w:szCs w:val="56"/>
        </w:rPr>
        <w:t>Self-Neglect and Hoarding</w:t>
      </w:r>
    </w:p>
    <w:p w:rsidR="00957C6B" w:rsidRPr="005E3543" w:rsidRDefault="00957C6B" w:rsidP="00957C6B">
      <w:pPr>
        <w:jc w:val="center"/>
        <w:rPr>
          <w:rFonts w:ascii="Arial" w:hAnsi="Arial" w:cs="Arial"/>
          <w:color w:val="0070C0"/>
          <w:sz w:val="56"/>
          <w:szCs w:val="56"/>
        </w:rPr>
      </w:pPr>
      <w:r w:rsidRPr="005E3543">
        <w:rPr>
          <w:rFonts w:ascii="Arial" w:hAnsi="Arial" w:cs="Arial"/>
          <w:color w:val="0070C0"/>
          <w:sz w:val="56"/>
          <w:szCs w:val="56"/>
        </w:rPr>
        <w:t>Multi-Agency Guidance</w:t>
      </w:r>
    </w:p>
    <w:p w:rsidR="00D576E6" w:rsidRPr="005E3543" w:rsidRDefault="00D576E6" w:rsidP="00957C6B">
      <w:pPr>
        <w:jc w:val="center"/>
        <w:rPr>
          <w:rFonts w:ascii="Arial" w:hAnsi="Arial" w:cs="Arial"/>
          <w:color w:val="0070C0"/>
          <w:sz w:val="56"/>
          <w:szCs w:val="56"/>
        </w:rPr>
      </w:pPr>
      <w:r w:rsidRPr="005E3543">
        <w:rPr>
          <w:rFonts w:ascii="Arial" w:hAnsi="Arial" w:cs="Arial"/>
          <w:color w:val="0070C0"/>
          <w:sz w:val="56"/>
          <w:szCs w:val="56"/>
        </w:rPr>
        <w:t>2022</w:t>
      </w:r>
    </w:p>
    <w:p w:rsidR="00957C6B" w:rsidRDefault="00957C6B" w:rsidP="00957C6B">
      <w:pPr>
        <w:jc w:val="center"/>
        <w:rPr>
          <w:rFonts w:ascii="Arial" w:hAnsi="Arial" w:cs="Arial"/>
          <w:color w:val="0070C0"/>
          <w:sz w:val="96"/>
          <w:szCs w:val="96"/>
        </w:rPr>
      </w:pPr>
    </w:p>
    <w:p w:rsidR="00957C6B" w:rsidRDefault="00957C6B" w:rsidP="00957C6B">
      <w:pPr>
        <w:jc w:val="center"/>
        <w:rPr>
          <w:rFonts w:ascii="Arial" w:hAnsi="Arial" w:cs="Arial"/>
          <w:color w:val="0070C0"/>
          <w:sz w:val="96"/>
          <w:szCs w:val="96"/>
        </w:rPr>
      </w:pPr>
    </w:p>
    <w:p w:rsidR="00957C6B" w:rsidRDefault="00957C6B" w:rsidP="00957C6B">
      <w:pPr>
        <w:jc w:val="center"/>
        <w:rPr>
          <w:rFonts w:ascii="Arial" w:hAnsi="Arial" w:cs="Arial"/>
          <w:color w:val="0070C0"/>
          <w:sz w:val="96"/>
          <w:szCs w:val="96"/>
        </w:rPr>
      </w:pPr>
    </w:p>
    <w:p w:rsidR="0010721E" w:rsidRDefault="0010721E" w:rsidP="00957C6B">
      <w:pPr>
        <w:jc w:val="center"/>
        <w:rPr>
          <w:rFonts w:ascii="Arial" w:hAnsi="Arial" w:cs="Arial"/>
          <w:color w:val="0070C0"/>
          <w:sz w:val="24"/>
          <w:szCs w:val="24"/>
        </w:rPr>
      </w:pPr>
    </w:p>
    <w:p w:rsidR="0010721E" w:rsidRPr="0010721E" w:rsidRDefault="0010721E" w:rsidP="00957C6B">
      <w:pPr>
        <w:jc w:val="center"/>
        <w:rPr>
          <w:rFonts w:ascii="Arial" w:hAnsi="Arial" w:cs="Arial"/>
          <w:color w:val="0070C0"/>
          <w:sz w:val="24"/>
          <w:szCs w:val="24"/>
        </w:rPr>
      </w:pPr>
    </w:p>
    <w:p w:rsidR="00F50E5C" w:rsidRDefault="00F50E5C" w:rsidP="00872EC9">
      <w:pPr>
        <w:rPr>
          <w:rFonts w:ascii="Arial" w:hAnsi="Arial" w:cs="Arial"/>
          <w:b/>
          <w:color w:val="0070C0"/>
          <w:sz w:val="28"/>
          <w:szCs w:val="28"/>
        </w:rPr>
      </w:pPr>
    </w:p>
    <w:p w:rsidR="00872EC9" w:rsidRPr="006E145E" w:rsidRDefault="00F50E5C" w:rsidP="00872EC9">
      <w:pPr>
        <w:rPr>
          <w:rFonts w:ascii="Arial" w:hAnsi="Arial" w:cs="Arial"/>
          <w:b/>
          <w:color w:val="0070C0"/>
          <w:sz w:val="28"/>
          <w:szCs w:val="28"/>
        </w:rPr>
      </w:pPr>
      <w:r>
        <w:rPr>
          <w:rFonts w:ascii="Arial" w:hAnsi="Arial" w:cs="Arial"/>
          <w:b/>
          <w:color w:val="0070C0"/>
          <w:sz w:val="28"/>
          <w:szCs w:val="28"/>
        </w:rPr>
        <w:t>D</w:t>
      </w:r>
      <w:r w:rsidR="00872EC9" w:rsidRPr="006E145E">
        <w:rPr>
          <w:rFonts w:ascii="Arial" w:hAnsi="Arial" w:cs="Arial"/>
          <w:b/>
          <w:color w:val="0070C0"/>
          <w:sz w:val="28"/>
          <w:szCs w:val="28"/>
        </w:rPr>
        <w:t>ocument Control</w:t>
      </w:r>
    </w:p>
    <w:p w:rsidR="00872EC9" w:rsidRPr="00872EC9" w:rsidRDefault="00872EC9" w:rsidP="00872EC9">
      <w:pPr>
        <w:rPr>
          <w:rFonts w:ascii="Arial" w:hAnsi="Arial" w:cs="Arial"/>
          <w:color w:val="FFFFFF" w:themeColor="background1"/>
          <w:sz w:val="28"/>
          <w:szCs w:val="28"/>
        </w:rPr>
      </w:pPr>
    </w:p>
    <w:tbl>
      <w:tblPr>
        <w:tblStyle w:val="TableGrid"/>
        <w:tblpPr w:leftFromText="180" w:rightFromText="180" w:vertAnchor="text" w:horzAnchor="margin" w:tblpY="517"/>
        <w:tblW w:w="0" w:type="auto"/>
        <w:tblLook w:val="04A0" w:firstRow="1" w:lastRow="0" w:firstColumn="1" w:lastColumn="0" w:noHBand="0" w:noVBand="1"/>
      </w:tblPr>
      <w:tblGrid>
        <w:gridCol w:w="2644"/>
        <w:gridCol w:w="7812"/>
      </w:tblGrid>
      <w:tr w:rsidR="00872EC9" w:rsidTr="00872EC9">
        <w:tc>
          <w:tcPr>
            <w:tcW w:w="2263" w:type="dxa"/>
            <w:shd w:val="clear" w:color="auto" w:fill="DEEAF6" w:themeFill="accent1" w:themeFillTint="33"/>
          </w:tcPr>
          <w:p w:rsidR="00872EC9" w:rsidRPr="00872EC9" w:rsidRDefault="00872EC9" w:rsidP="00872EC9">
            <w:pPr>
              <w:rPr>
                <w:rFonts w:ascii="Arial" w:hAnsi="Arial" w:cs="Arial"/>
                <w:sz w:val="28"/>
                <w:szCs w:val="28"/>
              </w:rPr>
            </w:pPr>
            <w:r>
              <w:rPr>
                <w:rFonts w:ascii="Arial" w:hAnsi="Arial" w:cs="Arial"/>
                <w:sz w:val="28"/>
                <w:szCs w:val="28"/>
              </w:rPr>
              <w:t>Name</w:t>
            </w:r>
          </w:p>
        </w:tc>
        <w:tc>
          <w:tcPr>
            <w:tcW w:w="8193" w:type="dxa"/>
          </w:tcPr>
          <w:p w:rsidR="00872EC9" w:rsidRPr="005E3543" w:rsidRDefault="006A2E97" w:rsidP="005E3543">
            <w:pPr>
              <w:rPr>
                <w:rFonts w:ascii="Arial" w:hAnsi="Arial" w:cs="Arial"/>
                <w:sz w:val="28"/>
                <w:szCs w:val="28"/>
              </w:rPr>
            </w:pPr>
            <w:r>
              <w:rPr>
                <w:rFonts w:ascii="Arial" w:hAnsi="Arial" w:cs="Arial"/>
                <w:sz w:val="28"/>
                <w:szCs w:val="28"/>
              </w:rPr>
              <w:t>Self-</w:t>
            </w:r>
            <w:r w:rsidR="005E3543">
              <w:rPr>
                <w:rFonts w:ascii="Arial" w:hAnsi="Arial" w:cs="Arial"/>
                <w:sz w:val="28"/>
                <w:szCs w:val="28"/>
              </w:rPr>
              <w:t>Neglect and Hoarding Multi Agency Guidance</w:t>
            </w:r>
          </w:p>
        </w:tc>
      </w:tr>
      <w:tr w:rsidR="00872EC9" w:rsidTr="00872EC9">
        <w:tc>
          <w:tcPr>
            <w:tcW w:w="2263" w:type="dxa"/>
            <w:shd w:val="clear" w:color="auto" w:fill="DEEAF6" w:themeFill="accent1" w:themeFillTint="33"/>
          </w:tcPr>
          <w:p w:rsidR="00872EC9" w:rsidRPr="00872EC9" w:rsidRDefault="00872EC9" w:rsidP="00872EC9">
            <w:pPr>
              <w:rPr>
                <w:rFonts w:ascii="Arial" w:hAnsi="Arial" w:cs="Arial"/>
                <w:sz w:val="28"/>
                <w:szCs w:val="28"/>
              </w:rPr>
            </w:pPr>
            <w:r>
              <w:rPr>
                <w:rFonts w:ascii="Arial" w:hAnsi="Arial" w:cs="Arial"/>
                <w:sz w:val="28"/>
                <w:szCs w:val="28"/>
              </w:rPr>
              <w:t>Version number</w:t>
            </w:r>
          </w:p>
        </w:tc>
        <w:tc>
          <w:tcPr>
            <w:tcW w:w="8193" w:type="dxa"/>
          </w:tcPr>
          <w:p w:rsidR="00872EC9" w:rsidRPr="005E3543" w:rsidRDefault="005E3543" w:rsidP="00C3766C">
            <w:pPr>
              <w:rPr>
                <w:rFonts w:ascii="Arial" w:hAnsi="Arial" w:cs="Arial"/>
                <w:sz w:val="28"/>
                <w:szCs w:val="28"/>
              </w:rPr>
            </w:pPr>
            <w:r>
              <w:rPr>
                <w:rFonts w:ascii="Arial" w:hAnsi="Arial" w:cs="Arial"/>
                <w:sz w:val="28"/>
                <w:szCs w:val="28"/>
              </w:rPr>
              <w:t>V</w:t>
            </w:r>
            <w:r w:rsidR="00C3766C">
              <w:rPr>
                <w:rFonts w:ascii="Arial" w:hAnsi="Arial" w:cs="Arial"/>
                <w:sz w:val="28"/>
                <w:szCs w:val="28"/>
              </w:rPr>
              <w:t>2</w:t>
            </w:r>
          </w:p>
        </w:tc>
      </w:tr>
      <w:tr w:rsidR="00872EC9" w:rsidTr="00872EC9">
        <w:tc>
          <w:tcPr>
            <w:tcW w:w="2263" w:type="dxa"/>
            <w:shd w:val="clear" w:color="auto" w:fill="DEEAF6" w:themeFill="accent1" w:themeFillTint="33"/>
          </w:tcPr>
          <w:p w:rsidR="00872EC9" w:rsidRPr="00872EC9" w:rsidRDefault="00872EC9" w:rsidP="00872EC9">
            <w:pPr>
              <w:rPr>
                <w:rFonts w:ascii="Arial" w:hAnsi="Arial" w:cs="Arial"/>
                <w:sz w:val="28"/>
                <w:szCs w:val="28"/>
              </w:rPr>
            </w:pPr>
            <w:r>
              <w:rPr>
                <w:rFonts w:ascii="Arial" w:hAnsi="Arial" w:cs="Arial"/>
                <w:sz w:val="28"/>
                <w:szCs w:val="28"/>
              </w:rPr>
              <w:t>Author</w:t>
            </w:r>
          </w:p>
        </w:tc>
        <w:tc>
          <w:tcPr>
            <w:tcW w:w="8193" w:type="dxa"/>
          </w:tcPr>
          <w:p w:rsidR="00872EC9" w:rsidRPr="005E3543" w:rsidRDefault="005E3543" w:rsidP="005E3543">
            <w:pPr>
              <w:rPr>
                <w:rFonts w:ascii="Arial" w:hAnsi="Arial" w:cs="Arial"/>
                <w:sz w:val="28"/>
                <w:szCs w:val="28"/>
              </w:rPr>
            </w:pPr>
            <w:r>
              <w:rPr>
                <w:rFonts w:ascii="Arial" w:hAnsi="Arial" w:cs="Arial"/>
                <w:sz w:val="28"/>
                <w:szCs w:val="28"/>
              </w:rPr>
              <w:t>Lynn Glancy</w:t>
            </w:r>
          </w:p>
        </w:tc>
      </w:tr>
      <w:tr w:rsidR="00872EC9" w:rsidTr="00872EC9">
        <w:tc>
          <w:tcPr>
            <w:tcW w:w="2263" w:type="dxa"/>
            <w:shd w:val="clear" w:color="auto" w:fill="DEEAF6" w:themeFill="accent1" w:themeFillTint="33"/>
          </w:tcPr>
          <w:p w:rsidR="00872EC9" w:rsidRPr="00872EC9" w:rsidRDefault="00872EC9" w:rsidP="00872EC9">
            <w:pPr>
              <w:rPr>
                <w:rFonts w:ascii="Arial" w:hAnsi="Arial" w:cs="Arial"/>
                <w:sz w:val="28"/>
                <w:szCs w:val="28"/>
              </w:rPr>
            </w:pPr>
            <w:r>
              <w:rPr>
                <w:rFonts w:ascii="Arial" w:hAnsi="Arial" w:cs="Arial"/>
                <w:sz w:val="28"/>
                <w:szCs w:val="28"/>
              </w:rPr>
              <w:t>Owned by</w:t>
            </w:r>
          </w:p>
        </w:tc>
        <w:tc>
          <w:tcPr>
            <w:tcW w:w="8193" w:type="dxa"/>
          </w:tcPr>
          <w:p w:rsidR="00872EC9" w:rsidRPr="005E3543" w:rsidRDefault="005E3543" w:rsidP="005E3543">
            <w:pPr>
              <w:rPr>
                <w:rFonts w:ascii="Arial" w:hAnsi="Arial" w:cs="Arial"/>
                <w:sz w:val="28"/>
                <w:szCs w:val="28"/>
              </w:rPr>
            </w:pPr>
            <w:r>
              <w:rPr>
                <w:rFonts w:ascii="Arial" w:hAnsi="Arial" w:cs="Arial"/>
                <w:sz w:val="28"/>
                <w:szCs w:val="28"/>
              </w:rPr>
              <w:t>Brian Boxall</w:t>
            </w:r>
          </w:p>
        </w:tc>
      </w:tr>
      <w:tr w:rsidR="00872EC9" w:rsidTr="00872EC9">
        <w:tc>
          <w:tcPr>
            <w:tcW w:w="2263" w:type="dxa"/>
            <w:shd w:val="clear" w:color="auto" w:fill="DEEAF6" w:themeFill="accent1" w:themeFillTint="33"/>
          </w:tcPr>
          <w:p w:rsidR="00872EC9" w:rsidRPr="005E3543" w:rsidRDefault="005E3543" w:rsidP="005E3543">
            <w:pPr>
              <w:rPr>
                <w:rFonts w:ascii="Arial" w:hAnsi="Arial" w:cs="Arial"/>
                <w:sz w:val="28"/>
                <w:szCs w:val="28"/>
              </w:rPr>
            </w:pPr>
            <w:r>
              <w:rPr>
                <w:rFonts w:ascii="Arial" w:hAnsi="Arial" w:cs="Arial"/>
                <w:sz w:val="28"/>
                <w:szCs w:val="28"/>
              </w:rPr>
              <w:t>Approved by</w:t>
            </w:r>
          </w:p>
        </w:tc>
        <w:tc>
          <w:tcPr>
            <w:tcW w:w="8193" w:type="dxa"/>
          </w:tcPr>
          <w:p w:rsidR="00872EC9" w:rsidRDefault="005E3543" w:rsidP="005E3543">
            <w:pPr>
              <w:rPr>
                <w:rFonts w:ascii="Arial" w:hAnsi="Arial" w:cs="Arial"/>
                <w:color w:val="0070C0"/>
                <w:sz w:val="28"/>
                <w:szCs w:val="28"/>
              </w:rPr>
            </w:pPr>
            <w:r>
              <w:rPr>
                <w:rFonts w:ascii="Arial" w:hAnsi="Arial" w:cs="Arial"/>
                <w:sz w:val="28"/>
                <w:szCs w:val="28"/>
              </w:rPr>
              <w:t>Havering Safeguarding Adults Board</w:t>
            </w:r>
          </w:p>
        </w:tc>
      </w:tr>
      <w:tr w:rsidR="00070062" w:rsidTr="00872EC9">
        <w:tc>
          <w:tcPr>
            <w:tcW w:w="2263" w:type="dxa"/>
            <w:shd w:val="clear" w:color="auto" w:fill="DEEAF6" w:themeFill="accent1" w:themeFillTint="33"/>
          </w:tcPr>
          <w:p w:rsidR="00070062" w:rsidRDefault="00070062" w:rsidP="005E3543">
            <w:pPr>
              <w:rPr>
                <w:rFonts w:ascii="Arial" w:hAnsi="Arial" w:cs="Arial"/>
                <w:sz w:val="28"/>
                <w:szCs w:val="28"/>
              </w:rPr>
            </w:pPr>
            <w:r>
              <w:rPr>
                <w:rFonts w:ascii="Arial" w:hAnsi="Arial" w:cs="Arial"/>
                <w:sz w:val="28"/>
                <w:szCs w:val="28"/>
              </w:rPr>
              <w:t>Acknowledgements</w:t>
            </w:r>
          </w:p>
        </w:tc>
        <w:tc>
          <w:tcPr>
            <w:tcW w:w="8193" w:type="dxa"/>
          </w:tcPr>
          <w:p w:rsidR="00070062" w:rsidRDefault="00070062" w:rsidP="005E3543">
            <w:pPr>
              <w:rPr>
                <w:rFonts w:ascii="Arial" w:hAnsi="Arial" w:cs="Arial"/>
                <w:sz w:val="28"/>
                <w:szCs w:val="28"/>
              </w:rPr>
            </w:pPr>
            <w:r>
              <w:rPr>
                <w:rFonts w:ascii="Arial" w:hAnsi="Arial" w:cs="Arial"/>
                <w:sz w:val="28"/>
                <w:szCs w:val="28"/>
              </w:rPr>
              <w:t>Waltham Forest SAB</w:t>
            </w:r>
          </w:p>
        </w:tc>
      </w:tr>
    </w:tbl>
    <w:p w:rsidR="00872EC9" w:rsidRPr="005D1212" w:rsidRDefault="00872EC9" w:rsidP="00872EC9">
      <w:pPr>
        <w:rPr>
          <w:rFonts w:ascii="Arial" w:hAnsi="Arial" w:cs="Arial"/>
          <w:sz w:val="28"/>
          <w:szCs w:val="28"/>
        </w:rPr>
      </w:pPr>
      <w:r w:rsidRPr="005D1212">
        <w:rPr>
          <w:rFonts w:ascii="Arial" w:hAnsi="Arial" w:cs="Arial"/>
          <w:sz w:val="28"/>
          <w:szCs w:val="28"/>
        </w:rPr>
        <w:t>Document Details</w:t>
      </w:r>
    </w:p>
    <w:p w:rsidR="00872EC9" w:rsidRDefault="00872EC9" w:rsidP="005E3543">
      <w:pPr>
        <w:rPr>
          <w:rFonts w:ascii="Arial" w:hAnsi="Arial" w:cs="Arial"/>
          <w:color w:val="0070C0"/>
          <w:sz w:val="24"/>
          <w:szCs w:val="24"/>
        </w:rPr>
      </w:pPr>
    </w:p>
    <w:p w:rsidR="005E3543" w:rsidRPr="005D1212" w:rsidRDefault="005E3543" w:rsidP="005E3543">
      <w:pPr>
        <w:rPr>
          <w:rFonts w:ascii="Arial" w:hAnsi="Arial" w:cs="Arial"/>
          <w:sz w:val="28"/>
          <w:szCs w:val="28"/>
        </w:rPr>
      </w:pPr>
      <w:r w:rsidRPr="005D1212">
        <w:rPr>
          <w:rFonts w:ascii="Arial" w:hAnsi="Arial" w:cs="Arial"/>
          <w:sz w:val="28"/>
          <w:szCs w:val="28"/>
        </w:rPr>
        <w:t>Version History</w:t>
      </w:r>
    </w:p>
    <w:tbl>
      <w:tblPr>
        <w:tblStyle w:val="TableGrid"/>
        <w:tblW w:w="0" w:type="auto"/>
        <w:tblLook w:val="04A0" w:firstRow="1" w:lastRow="0" w:firstColumn="1" w:lastColumn="0" w:noHBand="0" w:noVBand="1"/>
      </w:tblPr>
      <w:tblGrid>
        <w:gridCol w:w="5228"/>
        <w:gridCol w:w="5228"/>
      </w:tblGrid>
      <w:tr w:rsidR="005E3543" w:rsidTr="005E3543">
        <w:tc>
          <w:tcPr>
            <w:tcW w:w="5228" w:type="dxa"/>
            <w:shd w:val="clear" w:color="auto" w:fill="DEEAF6" w:themeFill="accent1" w:themeFillTint="33"/>
          </w:tcPr>
          <w:p w:rsidR="005E3543" w:rsidRPr="005E3543" w:rsidRDefault="005E3543" w:rsidP="005E3543">
            <w:pPr>
              <w:rPr>
                <w:rFonts w:ascii="Arial" w:hAnsi="Arial" w:cs="Arial"/>
                <w:sz w:val="28"/>
                <w:szCs w:val="28"/>
              </w:rPr>
            </w:pPr>
            <w:r w:rsidRPr="005E3543">
              <w:rPr>
                <w:rFonts w:ascii="Arial" w:hAnsi="Arial" w:cs="Arial"/>
                <w:sz w:val="28"/>
                <w:szCs w:val="28"/>
              </w:rPr>
              <w:t>Version</w:t>
            </w:r>
          </w:p>
        </w:tc>
        <w:tc>
          <w:tcPr>
            <w:tcW w:w="5228" w:type="dxa"/>
            <w:shd w:val="clear" w:color="auto" w:fill="DEEAF6" w:themeFill="accent1" w:themeFillTint="33"/>
          </w:tcPr>
          <w:p w:rsidR="005E3543" w:rsidRPr="005E3543" w:rsidRDefault="005E3543" w:rsidP="005E3543">
            <w:pPr>
              <w:rPr>
                <w:rFonts w:ascii="Arial" w:hAnsi="Arial" w:cs="Arial"/>
                <w:color w:val="0070C0"/>
                <w:sz w:val="28"/>
                <w:szCs w:val="28"/>
              </w:rPr>
            </w:pPr>
            <w:r w:rsidRPr="005E3543">
              <w:rPr>
                <w:rFonts w:ascii="Arial" w:hAnsi="Arial" w:cs="Arial"/>
                <w:sz w:val="28"/>
                <w:szCs w:val="28"/>
              </w:rPr>
              <w:t>Date</w:t>
            </w:r>
          </w:p>
        </w:tc>
      </w:tr>
      <w:tr w:rsidR="005E3543" w:rsidTr="005E3543">
        <w:tc>
          <w:tcPr>
            <w:tcW w:w="5228" w:type="dxa"/>
          </w:tcPr>
          <w:p w:rsidR="005E3543" w:rsidRPr="005E3543" w:rsidRDefault="005E3543" w:rsidP="005E3543">
            <w:pPr>
              <w:rPr>
                <w:rFonts w:ascii="Arial" w:hAnsi="Arial" w:cs="Arial"/>
                <w:color w:val="0070C0"/>
                <w:sz w:val="28"/>
                <w:szCs w:val="28"/>
              </w:rPr>
            </w:pPr>
            <w:r w:rsidRPr="005E3543">
              <w:rPr>
                <w:rFonts w:ascii="Arial" w:hAnsi="Arial" w:cs="Arial"/>
                <w:sz w:val="28"/>
                <w:szCs w:val="28"/>
              </w:rPr>
              <w:t>V1</w:t>
            </w:r>
          </w:p>
        </w:tc>
        <w:tc>
          <w:tcPr>
            <w:tcW w:w="5228" w:type="dxa"/>
          </w:tcPr>
          <w:p w:rsidR="005E3543" w:rsidRPr="005E3543" w:rsidRDefault="00C3766C" w:rsidP="005E3543">
            <w:pPr>
              <w:rPr>
                <w:rFonts w:ascii="Arial" w:hAnsi="Arial" w:cs="Arial"/>
                <w:sz w:val="28"/>
                <w:szCs w:val="28"/>
              </w:rPr>
            </w:pPr>
            <w:r>
              <w:rPr>
                <w:rFonts w:ascii="Arial" w:hAnsi="Arial" w:cs="Arial"/>
                <w:sz w:val="28"/>
                <w:szCs w:val="28"/>
              </w:rPr>
              <w:t>October 2016</w:t>
            </w:r>
          </w:p>
        </w:tc>
      </w:tr>
      <w:tr w:rsidR="005E3543" w:rsidTr="005E3543">
        <w:tc>
          <w:tcPr>
            <w:tcW w:w="5228" w:type="dxa"/>
          </w:tcPr>
          <w:p w:rsidR="005E3543" w:rsidRPr="005E3543" w:rsidRDefault="00C3766C" w:rsidP="00C3766C">
            <w:pPr>
              <w:rPr>
                <w:rFonts w:ascii="Arial" w:hAnsi="Arial" w:cs="Arial"/>
                <w:color w:val="0070C0"/>
                <w:sz w:val="28"/>
                <w:szCs w:val="28"/>
              </w:rPr>
            </w:pPr>
            <w:r w:rsidRPr="00C3766C">
              <w:rPr>
                <w:rFonts w:ascii="Arial" w:hAnsi="Arial" w:cs="Arial"/>
                <w:sz w:val="28"/>
                <w:szCs w:val="28"/>
              </w:rPr>
              <w:t>V2</w:t>
            </w:r>
          </w:p>
        </w:tc>
        <w:tc>
          <w:tcPr>
            <w:tcW w:w="5228" w:type="dxa"/>
          </w:tcPr>
          <w:p w:rsidR="005E3543" w:rsidRPr="005E3543" w:rsidRDefault="00C3766C" w:rsidP="00C3766C">
            <w:pPr>
              <w:rPr>
                <w:rFonts w:ascii="Arial" w:hAnsi="Arial" w:cs="Arial"/>
                <w:color w:val="0070C0"/>
                <w:sz w:val="28"/>
                <w:szCs w:val="28"/>
              </w:rPr>
            </w:pPr>
            <w:r w:rsidRPr="00C3766C">
              <w:rPr>
                <w:rFonts w:ascii="Arial" w:hAnsi="Arial" w:cs="Arial"/>
                <w:sz w:val="28"/>
                <w:szCs w:val="28"/>
              </w:rPr>
              <w:t>January 2022</w:t>
            </w:r>
          </w:p>
        </w:tc>
      </w:tr>
    </w:tbl>
    <w:p w:rsidR="00872EC9" w:rsidRPr="005E3543" w:rsidRDefault="00872EC9" w:rsidP="00957C6B">
      <w:pPr>
        <w:jc w:val="center"/>
        <w:rPr>
          <w:rFonts w:ascii="Arial" w:hAnsi="Arial" w:cs="Arial"/>
          <w:color w:val="0070C0"/>
          <w:sz w:val="24"/>
          <w:szCs w:val="24"/>
        </w:rPr>
      </w:pPr>
    </w:p>
    <w:tbl>
      <w:tblPr>
        <w:tblStyle w:val="TableGrid"/>
        <w:tblW w:w="0" w:type="auto"/>
        <w:tblLook w:val="04A0" w:firstRow="1" w:lastRow="0" w:firstColumn="1" w:lastColumn="0" w:noHBand="0" w:noVBand="1"/>
      </w:tblPr>
      <w:tblGrid>
        <w:gridCol w:w="10456"/>
      </w:tblGrid>
      <w:tr w:rsidR="005E3543" w:rsidTr="005E3543">
        <w:tc>
          <w:tcPr>
            <w:tcW w:w="10456" w:type="dxa"/>
          </w:tcPr>
          <w:p w:rsidR="005E3543" w:rsidRDefault="005E3543" w:rsidP="005E3543">
            <w:pPr>
              <w:rPr>
                <w:rFonts w:ascii="Arial" w:hAnsi="Arial" w:cs="Arial"/>
                <w:sz w:val="28"/>
                <w:szCs w:val="28"/>
              </w:rPr>
            </w:pPr>
            <w:r>
              <w:rPr>
                <w:rFonts w:ascii="Arial" w:hAnsi="Arial" w:cs="Arial"/>
                <w:sz w:val="28"/>
                <w:szCs w:val="28"/>
              </w:rPr>
              <w:t>To be reviewed</w:t>
            </w:r>
            <w:r w:rsidR="00034D6A">
              <w:rPr>
                <w:rFonts w:ascii="Arial" w:hAnsi="Arial" w:cs="Arial"/>
                <w:sz w:val="28"/>
                <w:szCs w:val="28"/>
              </w:rPr>
              <w:t xml:space="preserve"> in</w:t>
            </w:r>
            <w:r>
              <w:rPr>
                <w:rFonts w:ascii="Arial" w:hAnsi="Arial" w:cs="Arial"/>
                <w:sz w:val="28"/>
                <w:szCs w:val="28"/>
              </w:rPr>
              <w:t xml:space="preserve"> January 2024</w:t>
            </w:r>
          </w:p>
          <w:p w:rsidR="005E3543" w:rsidRPr="005E3543" w:rsidRDefault="005E3543" w:rsidP="005E3543">
            <w:pPr>
              <w:rPr>
                <w:rFonts w:ascii="Arial" w:hAnsi="Arial" w:cs="Arial"/>
                <w:sz w:val="28"/>
                <w:szCs w:val="28"/>
              </w:rPr>
            </w:pPr>
          </w:p>
        </w:tc>
      </w:tr>
    </w:tbl>
    <w:p w:rsidR="00F50E5C" w:rsidRDefault="00F50E5C" w:rsidP="00957C6B">
      <w:pPr>
        <w:jc w:val="center"/>
        <w:rPr>
          <w:rFonts w:ascii="Arial" w:hAnsi="Arial" w:cs="Arial"/>
          <w:color w:val="0070C0"/>
          <w:sz w:val="96"/>
          <w:szCs w:val="96"/>
        </w:rPr>
      </w:pPr>
    </w:p>
    <w:p w:rsidR="00F50E5C" w:rsidRDefault="00F50E5C">
      <w:pPr>
        <w:rPr>
          <w:rFonts w:ascii="Arial" w:hAnsi="Arial" w:cs="Arial"/>
          <w:color w:val="0070C0"/>
          <w:sz w:val="96"/>
          <w:szCs w:val="96"/>
        </w:rPr>
      </w:pPr>
      <w:r>
        <w:rPr>
          <w:rFonts w:ascii="Arial" w:hAnsi="Arial" w:cs="Arial"/>
          <w:color w:val="0070C0"/>
          <w:sz w:val="96"/>
          <w:szCs w:val="96"/>
        </w:rPr>
        <w:br w:type="page"/>
      </w:r>
    </w:p>
    <w:p w:rsidR="005C690A" w:rsidRDefault="00E841F9">
      <w:pPr>
        <w:pStyle w:val="TOC1"/>
        <w:tabs>
          <w:tab w:val="left" w:pos="440"/>
          <w:tab w:val="right" w:leader="dot" w:pos="10456"/>
        </w:tabs>
        <w:rPr>
          <w:rFonts w:eastAsiaTheme="minorEastAsia"/>
          <w:noProof/>
          <w:lang w:eastAsia="en-GB"/>
        </w:rPr>
      </w:pPr>
      <w:r>
        <w:rPr>
          <w:rFonts w:ascii="Arial" w:hAnsi="Arial" w:cs="Arial"/>
          <w:color w:val="0070C0"/>
          <w:sz w:val="24"/>
          <w:szCs w:val="24"/>
        </w:rPr>
        <w:lastRenderedPageBreak/>
        <w:fldChar w:fldCharType="begin"/>
      </w:r>
      <w:r>
        <w:rPr>
          <w:rFonts w:ascii="Arial" w:hAnsi="Arial" w:cs="Arial"/>
          <w:color w:val="0070C0"/>
          <w:sz w:val="24"/>
          <w:szCs w:val="24"/>
        </w:rPr>
        <w:instrText xml:space="preserve"> TOC \h \z \t "subheading1,2,HEADING1,1" </w:instrText>
      </w:r>
      <w:r>
        <w:rPr>
          <w:rFonts w:ascii="Arial" w:hAnsi="Arial" w:cs="Arial"/>
          <w:color w:val="0070C0"/>
          <w:sz w:val="24"/>
          <w:szCs w:val="24"/>
        </w:rPr>
        <w:fldChar w:fldCharType="separate"/>
      </w:r>
      <w:hyperlink w:anchor="_Toc95210025" w:history="1">
        <w:r w:rsidR="005C690A" w:rsidRPr="00D72C5A">
          <w:rPr>
            <w:rStyle w:val="Hyperlink"/>
            <w:noProof/>
          </w:rPr>
          <w:t>1.</w:t>
        </w:r>
        <w:r w:rsidR="005C690A">
          <w:rPr>
            <w:rFonts w:eastAsiaTheme="minorEastAsia"/>
            <w:noProof/>
            <w:lang w:eastAsia="en-GB"/>
          </w:rPr>
          <w:tab/>
        </w:r>
        <w:r w:rsidR="005C690A" w:rsidRPr="00D72C5A">
          <w:rPr>
            <w:rStyle w:val="Hyperlink"/>
            <w:noProof/>
          </w:rPr>
          <w:t>Introduction</w:t>
        </w:r>
        <w:r w:rsidR="005C690A">
          <w:rPr>
            <w:noProof/>
            <w:webHidden/>
          </w:rPr>
          <w:tab/>
        </w:r>
        <w:r w:rsidR="005C690A">
          <w:rPr>
            <w:noProof/>
            <w:webHidden/>
          </w:rPr>
          <w:fldChar w:fldCharType="begin"/>
        </w:r>
        <w:r w:rsidR="005C690A">
          <w:rPr>
            <w:noProof/>
            <w:webHidden/>
          </w:rPr>
          <w:instrText xml:space="preserve"> PAGEREF _Toc95210025 \h </w:instrText>
        </w:r>
        <w:r w:rsidR="005C690A">
          <w:rPr>
            <w:noProof/>
            <w:webHidden/>
          </w:rPr>
        </w:r>
        <w:r w:rsidR="005C690A">
          <w:rPr>
            <w:noProof/>
            <w:webHidden/>
          </w:rPr>
          <w:fldChar w:fldCharType="separate"/>
        </w:r>
        <w:r w:rsidR="00D17AC7">
          <w:rPr>
            <w:noProof/>
            <w:webHidden/>
          </w:rPr>
          <w:t>4</w:t>
        </w:r>
        <w:r w:rsidR="005C690A">
          <w:rPr>
            <w:noProof/>
            <w:webHidden/>
          </w:rPr>
          <w:fldChar w:fldCharType="end"/>
        </w:r>
      </w:hyperlink>
    </w:p>
    <w:p w:rsidR="005C690A" w:rsidRDefault="00D60644">
      <w:pPr>
        <w:pStyle w:val="TOC2"/>
        <w:tabs>
          <w:tab w:val="right" w:leader="dot" w:pos="10456"/>
        </w:tabs>
        <w:rPr>
          <w:rFonts w:eastAsiaTheme="minorEastAsia"/>
          <w:noProof/>
          <w:lang w:eastAsia="en-GB"/>
        </w:rPr>
      </w:pPr>
      <w:hyperlink w:anchor="_Toc95210026" w:history="1">
        <w:r w:rsidR="005C690A" w:rsidRPr="00D72C5A">
          <w:rPr>
            <w:rStyle w:val="Hyperlink"/>
            <w:noProof/>
          </w:rPr>
          <w:t>Self-Neglect</w:t>
        </w:r>
        <w:r w:rsidR="005C690A">
          <w:rPr>
            <w:noProof/>
            <w:webHidden/>
          </w:rPr>
          <w:tab/>
        </w:r>
        <w:r w:rsidR="005C690A">
          <w:rPr>
            <w:noProof/>
            <w:webHidden/>
          </w:rPr>
          <w:fldChar w:fldCharType="begin"/>
        </w:r>
        <w:r w:rsidR="005C690A">
          <w:rPr>
            <w:noProof/>
            <w:webHidden/>
          </w:rPr>
          <w:instrText xml:space="preserve"> PAGEREF _Toc95210026 \h </w:instrText>
        </w:r>
        <w:r w:rsidR="005C690A">
          <w:rPr>
            <w:noProof/>
            <w:webHidden/>
          </w:rPr>
        </w:r>
        <w:r w:rsidR="005C690A">
          <w:rPr>
            <w:noProof/>
            <w:webHidden/>
          </w:rPr>
          <w:fldChar w:fldCharType="separate"/>
        </w:r>
        <w:r w:rsidR="00D17AC7">
          <w:rPr>
            <w:noProof/>
            <w:webHidden/>
          </w:rPr>
          <w:t>4</w:t>
        </w:r>
        <w:r w:rsidR="005C690A">
          <w:rPr>
            <w:noProof/>
            <w:webHidden/>
          </w:rPr>
          <w:fldChar w:fldCharType="end"/>
        </w:r>
      </w:hyperlink>
    </w:p>
    <w:p w:rsidR="005C690A" w:rsidRDefault="00D60644">
      <w:pPr>
        <w:pStyle w:val="TOC2"/>
        <w:tabs>
          <w:tab w:val="right" w:leader="dot" w:pos="10456"/>
        </w:tabs>
        <w:rPr>
          <w:rFonts w:eastAsiaTheme="minorEastAsia"/>
          <w:noProof/>
          <w:lang w:eastAsia="en-GB"/>
        </w:rPr>
      </w:pPr>
      <w:hyperlink w:anchor="_Toc95210027" w:history="1">
        <w:r w:rsidR="005C690A" w:rsidRPr="00D72C5A">
          <w:rPr>
            <w:rStyle w:val="Hyperlink"/>
            <w:rFonts w:eastAsiaTheme="majorEastAsia"/>
            <w:bCs/>
            <w:noProof/>
          </w:rPr>
          <w:t>What is Self-Neglect?</w:t>
        </w:r>
        <w:r w:rsidR="005C690A">
          <w:rPr>
            <w:noProof/>
            <w:webHidden/>
          </w:rPr>
          <w:tab/>
        </w:r>
        <w:r w:rsidR="005C690A">
          <w:rPr>
            <w:noProof/>
            <w:webHidden/>
          </w:rPr>
          <w:fldChar w:fldCharType="begin"/>
        </w:r>
        <w:r w:rsidR="005C690A">
          <w:rPr>
            <w:noProof/>
            <w:webHidden/>
          </w:rPr>
          <w:instrText xml:space="preserve"> PAGEREF _Toc95210027 \h </w:instrText>
        </w:r>
        <w:r w:rsidR="005C690A">
          <w:rPr>
            <w:noProof/>
            <w:webHidden/>
          </w:rPr>
        </w:r>
        <w:r w:rsidR="005C690A">
          <w:rPr>
            <w:noProof/>
            <w:webHidden/>
          </w:rPr>
          <w:fldChar w:fldCharType="separate"/>
        </w:r>
        <w:r w:rsidR="00D17AC7">
          <w:rPr>
            <w:noProof/>
            <w:webHidden/>
          </w:rPr>
          <w:t>5</w:t>
        </w:r>
        <w:r w:rsidR="005C690A">
          <w:rPr>
            <w:noProof/>
            <w:webHidden/>
          </w:rPr>
          <w:fldChar w:fldCharType="end"/>
        </w:r>
      </w:hyperlink>
    </w:p>
    <w:p w:rsidR="005C690A" w:rsidRDefault="00D60644">
      <w:pPr>
        <w:pStyle w:val="TOC2"/>
        <w:tabs>
          <w:tab w:val="right" w:leader="dot" w:pos="10456"/>
        </w:tabs>
        <w:rPr>
          <w:rFonts w:eastAsiaTheme="minorEastAsia"/>
          <w:noProof/>
          <w:lang w:eastAsia="en-GB"/>
        </w:rPr>
      </w:pPr>
      <w:hyperlink w:anchor="_Toc95210028" w:history="1">
        <w:r w:rsidR="005C690A" w:rsidRPr="00D72C5A">
          <w:rPr>
            <w:rStyle w:val="Hyperlink"/>
            <w:noProof/>
          </w:rPr>
          <w:t>Why do people Self-Neglect?</w:t>
        </w:r>
        <w:r w:rsidR="005C690A">
          <w:rPr>
            <w:noProof/>
            <w:webHidden/>
          </w:rPr>
          <w:tab/>
        </w:r>
        <w:r w:rsidR="005C690A">
          <w:rPr>
            <w:noProof/>
            <w:webHidden/>
          </w:rPr>
          <w:fldChar w:fldCharType="begin"/>
        </w:r>
        <w:r w:rsidR="005C690A">
          <w:rPr>
            <w:noProof/>
            <w:webHidden/>
          </w:rPr>
          <w:instrText xml:space="preserve"> PAGEREF _Toc95210028 \h </w:instrText>
        </w:r>
        <w:r w:rsidR="005C690A">
          <w:rPr>
            <w:noProof/>
            <w:webHidden/>
          </w:rPr>
        </w:r>
        <w:r w:rsidR="005C690A">
          <w:rPr>
            <w:noProof/>
            <w:webHidden/>
          </w:rPr>
          <w:fldChar w:fldCharType="separate"/>
        </w:r>
        <w:r w:rsidR="00D17AC7">
          <w:rPr>
            <w:noProof/>
            <w:webHidden/>
          </w:rPr>
          <w:t>5</w:t>
        </w:r>
        <w:r w:rsidR="005C690A">
          <w:rPr>
            <w:noProof/>
            <w:webHidden/>
          </w:rPr>
          <w:fldChar w:fldCharType="end"/>
        </w:r>
      </w:hyperlink>
    </w:p>
    <w:p w:rsidR="005C690A" w:rsidRDefault="00D60644">
      <w:pPr>
        <w:pStyle w:val="TOC2"/>
        <w:tabs>
          <w:tab w:val="right" w:leader="dot" w:pos="10456"/>
        </w:tabs>
        <w:rPr>
          <w:rFonts w:eastAsiaTheme="minorEastAsia"/>
          <w:noProof/>
          <w:lang w:eastAsia="en-GB"/>
        </w:rPr>
      </w:pPr>
      <w:hyperlink w:anchor="_Toc95210029" w:history="1">
        <w:r w:rsidR="005C690A" w:rsidRPr="00D72C5A">
          <w:rPr>
            <w:rStyle w:val="Hyperlink"/>
            <w:noProof/>
          </w:rPr>
          <w:t>Recognising Self Neglect</w:t>
        </w:r>
        <w:r w:rsidR="005C690A">
          <w:rPr>
            <w:noProof/>
            <w:webHidden/>
          </w:rPr>
          <w:tab/>
        </w:r>
        <w:r w:rsidR="005C690A">
          <w:rPr>
            <w:noProof/>
            <w:webHidden/>
          </w:rPr>
          <w:fldChar w:fldCharType="begin"/>
        </w:r>
        <w:r w:rsidR="005C690A">
          <w:rPr>
            <w:noProof/>
            <w:webHidden/>
          </w:rPr>
          <w:instrText xml:space="preserve"> PAGEREF _Toc95210029 \h </w:instrText>
        </w:r>
        <w:r w:rsidR="005C690A">
          <w:rPr>
            <w:noProof/>
            <w:webHidden/>
          </w:rPr>
        </w:r>
        <w:r w:rsidR="005C690A">
          <w:rPr>
            <w:noProof/>
            <w:webHidden/>
          </w:rPr>
          <w:fldChar w:fldCharType="separate"/>
        </w:r>
        <w:r w:rsidR="00D17AC7">
          <w:rPr>
            <w:noProof/>
            <w:webHidden/>
          </w:rPr>
          <w:t>7</w:t>
        </w:r>
        <w:r w:rsidR="005C690A">
          <w:rPr>
            <w:noProof/>
            <w:webHidden/>
          </w:rPr>
          <w:fldChar w:fldCharType="end"/>
        </w:r>
      </w:hyperlink>
    </w:p>
    <w:p w:rsidR="005C690A" w:rsidRDefault="00D60644">
      <w:pPr>
        <w:pStyle w:val="TOC1"/>
        <w:tabs>
          <w:tab w:val="left" w:pos="440"/>
          <w:tab w:val="right" w:leader="dot" w:pos="10456"/>
        </w:tabs>
        <w:rPr>
          <w:rFonts w:eastAsiaTheme="minorEastAsia"/>
          <w:noProof/>
          <w:lang w:eastAsia="en-GB"/>
        </w:rPr>
      </w:pPr>
      <w:hyperlink w:anchor="_Toc95210030" w:history="1">
        <w:r w:rsidR="005C690A" w:rsidRPr="00D72C5A">
          <w:rPr>
            <w:rStyle w:val="Hyperlink"/>
            <w:noProof/>
          </w:rPr>
          <w:t>2.</w:t>
        </w:r>
        <w:r w:rsidR="005C690A">
          <w:rPr>
            <w:rFonts w:eastAsiaTheme="minorEastAsia"/>
            <w:noProof/>
            <w:lang w:eastAsia="en-GB"/>
          </w:rPr>
          <w:tab/>
        </w:r>
        <w:r w:rsidR="005C690A" w:rsidRPr="00D72C5A">
          <w:rPr>
            <w:rStyle w:val="Hyperlink"/>
            <w:noProof/>
          </w:rPr>
          <w:t>Providing multi-agency support to someone who may be Self-Neglecting</w:t>
        </w:r>
        <w:r w:rsidR="005C690A">
          <w:rPr>
            <w:noProof/>
            <w:webHidden/>
          </w:rPr>
          <w:tab/>
        </w:r>
        <w:r w:rsidR="005C690A">
          <w:rPr>
            <w:noProof/>
            <w:webHidden/>
          </w:rPr>
          <w:fldChar w:fldCharType="begin"/>
        </w:r>
        <w:r w:rsidR="005C690A">
          <w:rPr>
            <w:noProof/>
            <w:webHidden/>
          </w:rPr>
          <w:instrText xml:space="preserve"> PAGEREF _Toc95210030 \h </w:instrText>
        </w:r>
        <w:r w:rsidR="005C690A">
          <w:rPr>
            <w:noProof/>
            <w:webHidden/>
          </w:rPr>
        </w:r>
        <w:r w:rsidR="005C690A">
          <w:rPr>
            <w:noProof/>
            <w:webHidden/>
          </w:rPr>
          <w:fldChar w:fldCharType="separate"/>
        </w:r>
        <w:r w:rsidR="00D17AC7">
          <w:rPr>
            <w:noProof/>
            <w:webHidden/>
          </w:rPr>
          <w:t>8</w:t>
        </w:r>
        <w:r w:rsidR="005C690A">
          <w:rPr>
            <w:noProof/>
            <w:webHidden/>
          </w:rPr>
          <w:fldChar w:fldCharType="end"/>
        </w:r>
      </w:hyperlink>
    </w:p>
    <w:p w:rsidR="005C690A" w:rsidRDefault="00D60644">
      <w:pPr>
        <w:pStyle w:val="TOC2"/>
        <w:tabs>
          <w:tab w:val="right" w:leader="dot" w:pos="10456"/>
        </w:tabs>
        <w:rPr>
          <w:rFonts w:eastAsiaTheme="minorEastAsia"/>
          <w:noProof/>
          <w:lang w:eastAsia="en-GB"/>
        </w:rPr>
      </w:pPr>
      <w:hyperlink w:anchor="_Toc95210031" w:history="1">
        <w:r w:rsidR="005C690A" w:rsidRPr="00D72C5A">
          <w:rPr>
            <w:rStyle w:val="Hyperlink"/>
            <w:noProof/>
          </w:rPr>
          <w:t>Making Safeguarding Personal.</w:t>
        </w:r>
        <w:r w:rsidR="005C690A">
          <w:rPr>
            <w:noProof/>
            <w:webHidden/>
          </w:rPr>
          <w:tab/>
        </w:r>
        <w:r w:rsidR="005C690A">
          <w:rPr>
            <w:noProof/>
            <w:webHidden/>
          </w:rPr>
          <w:fldChar w:fldCharType="begin"/>
        </w:r>
        <w:r w:rsidR="005C690A">
          <w:rPr>
            <w:noProof/>
            <w:webHidden/>
          </w:rPr>
          <w:instrText xml:space="preserve"> PAGEREF _Toc95210031 \h </w:instrText>
        </w:r>
        <w:r w:rsidR="005C690A">
          <w:rPr>
            <w:noProof/>
            <w:webHidden/>
          </w:rPr>
        </w:r>
        <w:r w:rsidR="005C690A">
          <w:rPr>
            <w:noProof/>
            <w:webHidden/>
          </w:rPr>
          <w:fldChar w:fldCharType="separate"/>
        </w:r>
        <w:r w:rsidR="00D17AC7">
          <w:rPr>
            <w:noProof/>
            <w:webHidden/>
          </w:rPr>
          <w:t>9</w:t>
        </w:r>
        <w:r w:rsidR="005C690A">
          <w:rPr>
            <w:noProof/>
            <w:webHidden/>
          </w:rPr>
          <w:fldChar w:fldCharType="end"/>
        </w:r>
      </w:hyperlink>
    </w:p>
    <w:p w:rsidR="005C690A" w:rsidRDefault="00D60644">
      <w:pPr>
        <w:pStyle w:val="TOC2"/>
        <w:tabs>
          <w:tab w:val="right" w:leader="dot" w:pos="10456"/>
        </w:tabs>
        <w:rPr>
          <w:rFonts w:eastAsiaTheme="minorEastAsia"/>
          <w:noProof/>
          <w:lang w:eastAsia="en-GB"/>
        </w:rPr>
      </w:pPr>
      <w:hyperlink w:anchor="_Toc95210032" w:history="1">
        <w:r w:rsidR="005C690A" w:rsidRPr="00D72C5A">
          <w:rPr>
            <w:rStyle w:val="Hyperlink"/>
            <w:noProof/>
          </w:rPr>
          <w:t>Key Principles</w:t>
        </w:r>
        <w:r w:rsidR="005C690A">
          <w:rPr>
            <w:noProof/>
            <w:webHidden/>
          </w:rPr>
          <w:tab/>
        </w:r>
        <w:r w:rsidR="005C690A">
          <w:rPr>
            <w:noProof/>
            <w:webHidden/>
          </w:rPr>
          <w:fldChar w:fldCharType="begin"/>
        </w:r>
        <w:r w:rsidR="005C690A">
          <w:rPr>
            <w:noProof/>
            <w:webHidden/>
          </w:rPr>
          <w:instrText xml:space="preserve"> PAGEREF _Toc95210032 \h </w:instrText>
        </w:r>
        <w:r w:rsidR="005C690A">
          <w:rPr>
            <w:noProof/>
            <w:webHidden/>
          </w:rPr>
        </w:r>
        <w:r w:rsidR="005C690A">
          <w:rPr>
            <w:noProof/>
            <w:webHidden/>
          </w:rPr>
          <w:fldChar w:fldCharType="separate"/>
        </w:r>
        <w:r w:rsidR="00D17AC7">
          <w:rPr>
            <w:noProof/>
            <w:webHidden/>
          </w:rPr>
          <w:t>9</w:t>
        </w:r>
        <w:r w:rsidR="005C690A">
          <w:rPr>
            <w:noProof/>
            <w:webHidden/>
          </w:rPr>
          <w:fldChar w:fldCharType="end"/>
        </w:r>
      </w:hyperlink>
    </w:p>
    <w:p w:rsidR="005C690A" w:rsidRDefault="00D60644">
      <w:pPr>
        <w:pStyle w:val="TOC2"/>
        <w:tabs>
          <w:tab w:val="right" w:leader="dot" w:pos="10456"/>
        </w:tabs>
        <w:rPr>
          <w:rFonts w:eastAsiaTheme="minorEastAsia"/>
          <w:noProof/>
          <w:lang w:eastAsia="en-GB"/>
        </w:rPr>
      </w:pPr>
      <w:hyperlink w:anchor="_Toc95210033" w:history="1">
        <w:r w:rsidR="005C690A" w:rsidRPr="00D72C5A">
          <w:rPr>
            <w:rStyle w:val="Hyperlink"/>
            <w:noProof/>
          </w:rPr>
          <w:t>Below are some tips for starting conversations</w:t>
        </w:r>
        <w:r w:rsidR="005C690A">
          <w:rPr>
            <w:noProof/>
            <w:webHidden/>
          </w:rPr>
          <w:tab/>
        </w:r>
        <w:r w:rsidR="005C690A">
          <w:rPr>
            <w:noProof/>
            <w:webHidden/>
          </w:rPr>
          <w:fldChar w:fldCharType="begin"/>
        </w:r>
        <w:r w:rsidR="005C690A">
          <w:rPr>
            <w:noProof/>
            <w:webHidden/>
          </w:rPr>
          <w:instrText xml:space="preserve"> PAGEREF _Toc95210033 \h </w:instrText>
        </w:r>
        <w:r w:rsidR="005C690A">
          <w:rPr>
            <w:noProof/>
            <w:webHidden/>
          </w:rPr>
        </w:r>
        <w:r w:rsidR="005C690A">
          <w:rPr>
            <w:noProof/>
            <w:webHidden/>
          </w:rPr>
          <w:fldChar w:fldCharType="separate"/>
        </w:r>
        <w:r w:rsidR="00D17AC7">
          <w:rPr>
            <w:noProof/>
            <w:webHidden/>
          </w:rPr>
          <w:t>11</w:t>
        </w:r>
        <w:r w:rsidR="005C690A">
          <w:rPr>
            <w:noProof/>
            <w:webHidden/>
          </w:rPr>
          <w:fldChar w:fldCharType="end"/>
        </w:r>
      </w:hyperlink>
    </w:p>
    <w:p w:rsidR="005C690A" w:rsidRDefault="00D60644">
      <w:pPr>
        <w:pStyle w:val="TOC2"/>
        <w:tabs>
          <w:tab w:val="right" w:leader="dot" w:pos="10456"/>
        </w:tabs>
        <w:rPr>
          <w:rFonts w:eastAsiaTheme="minorEastAsia"/>
          <w:noProof/>
          <w:lang w:eastAsia="en-GB"/>
        </w:rPr>
      </w:pPr>
      <w:hyperlink w:anchor="_Toc95210034" w:history="1">
        <w:r w:rsidR="005C690A" w:rsidRPr="00D72C5A">
          <w:rPr>
            <w:rStyle w:val="Hyperlink"/>
            <w:noProof/>
          </w:rPr>
          <w:t>Think Family</w:t>
        </w:r>
        <w:r w:rsidR="005C690A">
          <w:rPr>
            <w:noProof/>
            <w:webHidden/>
          </w:rPr>
          <w:tab/>
        </w:r>
        <w:r w:rsidR="005C690A">
          <w:rPr>
            <w:noProof/>
            <w:webHidden/>
          </w:rPr>
          <w:fldChar w:fldCharType="begin"/>
        </w:r>
        <w:r w:rsidR="005C690A">
          <w:rPr>
            <w:noProof/>
            <w:webHidden/>
          </w:rPr>
          <w:instrText xml:space="preserve"> PAGEREF _Toc95210034 \h </w:instrText>
        </w:r>
        <w:r w:rsidR="005C690A">
          <w:rPr>
            <w:noProof/>
            <w:webHidden/>
          </w:rPr>
        </w:r>
        <w:r w:rsidR="005C690A">
          <w:rPr>
            <w:noProof/>
            <w:webHidden/>
          </w:rPr>
          <w:fldChar w:fldCharType="separate"/>
        </w:r>
        <w:r w:rsidR="00D17AC7">
          <w:rPr>
            <w:noProof/>
            <w:webHidden/>
          </w:rPr>
          <w:t>12</w:t>
        </w:r>
        <w:r w:rsidR="005C690A">
          <w:rPr>
            <w:noProof/>
            <w:webHidden/>
          </w:rPr>
          <w:fldChar w:fldCharType="end"/>
        </w:r>
      </w:hyperlink>
    </w:p>
    <w:p w:rsidR="005C690A" w:rsidRDefault="00D60644">
      <w:pPr>
        <w:pStyle w:val="TOC2"/>
        <w:tabs>
          <w:tab w:val="right" w:leader="dot" w:pos="10456"/>
        </w:tabs>
        <w:rPr>
          <w:rFonts w:eastAsiaTheme="minorEastAsia"/>
          <w:noProof/>
          <w:lang w:eastAsia="en-GB"/>
        </w:rPr>
      </w:pPr>
      <w:hyperlink w:anchor="_Toc95210035" w:history="1">
        <w:r w:rsidR="005C690A" w:rsidRPr="00D72C5A">
          <w:rPr>
            <w:rStyle w:val="Hyperlink"/>
            <w:noProof/>
          </w:rPr>
          <w:t>Professional Curiosity</w:t>
        </w:r>
        <w:r w:rsidR="005C690A">
          <w:rPr>
            <w:noProof/>
            <w:webHidden/>
          </w:rPr>
          <w:tab/>
        </w:r>
        <w:r w:rsidR="005C690A">
          <w:rPr>
            <w:noProof/>
            <w:webHidden/>
          </w:rPr>
          <w:fldChar w:fldCharType="begin"/>
        </w:r>
        <w:r w:rsidR="005C690A">
          <w:rPr>
            <w:noProof/>
            <w:webHidden/>
          </w:rPr>
          <w:instrText xml:space="preserve"> PAGEREF _Toc95210035 \h </w:instrText>
        </w:r>
        <w:r w:rsidR="005C690A">
          <w:rPr>
            <w:noProof/>
            <w:webHidden/>
          </w:rPr>
        </w:r>
        <w:r w:rsidR="005C690A">
          <w:rPr>
            <w:noProof/>
            <w:webHidden/>
          </w:rPr>
          <w:fldChar w:fldCharType="separate"/>
        </w:r>
        <w:r w:rsidR="00D17AC7">
          <w:rPr>
            <w:noProof/>
            <w:webHidden/>
          </w:rPr>
          <w:t>12</w:t>
        </w:r>
        <w:r w:rsidR="005C690A">
          <w:rPr>
            <w:noProof/>
            <w:webHidden/>
          </w:rPr>
          <w:fldChar w:fldCharType="end"/>
        </w:r>
      </w:hyperlink>
    </w:p>
    <w:p w:rsidR="005C690A" w:rsidRDefault="00D60644">
      <w:pPr>
        <w:pStyle w:val="TOC2"/>
        <w:tabs>
          <w:tab w:val="right" w:leader="dot" w:pos="10456"/>
        </w:tabs>
        <w:rPr>
          <w:rFonts w:eastAsiaTheme="minorEastAsia"/>
          <w:noProof/>
          <w:lang w:eastAsia="en-GB"/>
        </w:rPr>
      </w:pPr>
      <w:hyperlink w:anchor="_Toc95210036" w:history="1">
        <w:r w:rsidR="005C690A" w:rsidRPr="00D72C5A">
          <w:rPr>
            <w:rStyle w:val="Hyperlink"/>
            <w:noProof/>
          </w:rPr>
          <w:t>Some tips for Professional Curiosity</w:t>
        </w:r>
        <w:r w:rsidR="005C690A">
          <w:rPr>
            <w:noProof/>
            <w:webHidden/>
          </w:rPr>
          <w:tab/>
        </w:r>
        <w:r w:rsidR="005C690A">
          <w:rPr>
            <w:noProof/>
            <w:webHidden/>
          </w:rPr>
          <w:fldChar w:fldCharType="begin"/>
        </w:r>
        <w:r w:rsidR="005C690A">
          <w:rPr>
            <w:noProof/>
            <w:webHidden/>
          </w:rPr>
          <w:instrText xml:space="preserve"> PAGEREF _Toc95210036 \h </w:instrText>
        </w:r>
        <w:r w:rsidR="005C690A">
          <w:rPr>
            <w:noProof/>
            <w:webHidden/>
          </w:rPr>
        </w:r>
        <w:r w:rsidR="005C690A">
          <w:rPr>
            <w:noProof/>
            <w:webHidden/>
          </w:rPr>
          <w:fldChar w:fldCharType="separate"/>
        </w:r>
        <w:r w:rsidR="00D17AC7">
          <w:rPr>
            <w:noProof/>
            <w:webHidden/>
          </w:rPr>
          <w:t>13</w:t>
        </w:r>
        <w:r w:rsidR="005C690A">
          <w:rPr>
            <w:noProof/>
            <w:webHidden/>
          </w:rPr>
          <w:fldChar w:fldCharType="end"/>
        </w:r>
      </w:hyperlink>
    </w:p>
    <w:p w:rsidR="005C690A" w:rsidRDefault="00D60644">
      <w:pPr>
        <w:pStyle w:val="TOC1"/>
        <w:tabs>
          <w:tab w:val="left" w:pos="440"/>
          <w:tab w:val="right" w:leader="dot" w:pos="10456"/>
        </w:tabs>
        <w:rPr>
          <w:rFonts w:eastAsiaTheme="minorEastAsia"/>
          <w:noProof/>
          <w:lang w:eastAsia="en-GB"/>
        </w:rPr>
      </w:pPr>
      <w:hyperlink w:anchor="_Toc95210037" w:history="1">
        <w:r w:rsidR="005C690A" w:rsidRPr="00D72C5A">
          <w:rPr>
            <w:rStyle w:val="Hyperlink"/>
            <w:noProof/>
          </w:rPr>
          <w:t>3.</w:t>
        </w:r>
        <w:r w:rsidR="005C690A">
          <w:rPr>
            <w:rFonts w:eastAsiaTheme="minorEastAsia"/>
            <w:noProof/>
            <w:lang w:eastAsia="en-GB"/>
          </w:rPr>
          <w:tab/>
        </w:r>
        <w:r w:rsidR="005C690A" w:rsidRPr="00D72C5A">
          <w:rPr>
            <w:rStyle w:val="Hyperlink"/>
            <w:noProof/>
          </w:rPr>
          <w:t>Common Challenges faced when trying to offer support</w:t>
        </w:r>
        <w:r w:rsidR="005C690A">
          <w:rPr>
            <w:noProof/>
            <w:webHidden/>
          </w:rPr>
          <w:tab/>
        </w:r>
        <w:r w:rsidR="005C690A">
          <w:rPr>
            <w:noProof/>
            <w:webHidden/>
          </w:rPr>
          <w:fldChar w:fldCharType="begin"/>
        </w:r>
        <w:r w:rsidR="005C690A">
          <w:rPr>
            <w:noProof/>
            <w:webHidden/>
          </w:rPr>
          <w:instrText xml:space="preserve"> PAGEREF _Toc95210037 \h </w:instrText>
        </w:r>
        <w:r w:rsidR="005C690A">
          <w:rPr>
            <w:noProof/>
            <w:webHidden/>
          </w:rPr>
        </w:r>
        <w:r w:rsidR="005C690A">
          <w:rPr>
            <w:noProof/>
            <w:webHidden/>
          </w:rPr>
          <w:fldChar w:fldCharType="separate"/>
        </w:r>
        <w:r w:rsidR="00D17AC7">
          <w:rPr>
            <w:noProof/>
            <w:webHidden/>
          </w:rPr>
          <w:t>14</w:t>
        </w:r>
        <w:r w:rsidR="005C690A">
          <w:rPr>
            <w:noProof/>
            <w:webHidden/>
          </w:rPr>
          <w:fldChar w:fldCharType="end"/>
        </w:r>
      </w:hyperlink>
    </w:p>
    <w:p w:rsidR="005C690A" w:rsidRDefault="00D60644">
      <w:pPr>
        <w:pStyle w:val="TOC2"/>
        <w:tabs>
          <w:tab w:val="right" w:leader="dot" w:pos="10456"/>
        </w:tabs>
        <w:rPr>
          <w:rFonts w:eastAsiaTheme="minorEastAsia"/>
          <w:noProof/>
          <w:lang w:eastAsia="en-GB"/>
        </w:rPr>
      </w:pPr>
      <w:hyperlink w:anchor="_Toc95210038" w:history="1">
        <w:r w:rsidR="005C690A" w:rsidRPr="00D72C5A">
          <w:rPr>
            <w:rStyle w:val="Hyperlink"/>
            <w:noProof/>
          </w:rPr>
          <w:t>Key Considerations</w:t>
        </w:r>
        <w:r w:rsidR="005C690A">
          <w:rPr>
            <w:noProof/>
            <w:webHidden/>
          </w:rPr>
          <w:tab/>
        </w:r>
        <w:r w:rsidR="005C690A">
          <w:rPr>
            <w:noProof/>
            <w:webHidden/>
          </w:rPr>
          <w:fldChar w:fldCharType="begin"/>
        </w:r>
        <w:r w:rsidR="005C690A">
          <w:rPr>
            <w:noProof/>
            <w:webHidden/>
          </w:rPr>
          <w:instrText xml:space="preserve"> PAGEREF _Toc95210038 \h </w:instrText>
        </w:r>
        <w:r w:rsidR="005C690A">
          <w:rPr>
            <w:noProof/>
            <w:webHidden/>
          </w:rPr>
        </w:r>
        <w:r w:rsidR="005C690A">
          <w:rPr>
            <w:noProof/>
            <w:webHidden/>
          </w:rPr>
          <w:fldChar w:fldCharType="separate"/>
        </w:r>
        <w:r w:rsidR="00D17AC7">
          <w:rPr>
            <w:noProof/>
            <w:webHidden/>
          </w:rPr>
          <w:t>15</w:t>
        </w:r>
        <w:r w:rsidR="005C690A">
          <w:rPr>
            <w:noProof/>
            <w:webHidden/>
          </w:rPr>
          <w:fldChar w:fldCharType="end"/>
        </w:r>
      </w:hyperlink>
    </w:p>
    <w:p w:rsidR="005C690A" w:rsidRDefault="00D60644">
      <w:pPr>
        <w:pStyle w:val="TOC1"/>
        <w:tabs>
          <w:tab w:val="left" w:pos="440"/>
          <w:tab w:val="right" w:leader="dot" w:pos="10456"/>
        </w:tabs>
        <w:rPr>
          <w:rFonts w:eastAsiaTheme="minorEastAsia"/>
          <w:noProof/>
          <w:lang w:eastAsia="en-GB"/>
        </w:rPr>
      </w:pPr>
      <w:hyperlink w:anchor="_Toc95210039" w:history="1">
        <w:r w:rsidR="005C690A" w:rsidRPr="00D72C5A">
          <w:rPr>
            <w:rStyle w:val="Hyperlink"/>
            <w:noProof/>
          </w:rPr>
          <w:t>4.</w:t>
        </w:r>
        <w:r w:rsidR="005C690A">
          <w:rPr>
            <w:rFonts w:eastAsiaTheme="minorEastAsia"/>
            <w:noProof/>
            <w:lang w:eastAsia="en-GB"/>
          </w:rPr>
          <w:tab/>
        </w:r>
        <w:r w:rsidR="005C690A" w:rsidRPr="00D72C5A">
          <w:rPr>
            <w:rStyle w:val="Hyperlink"/>
            <w:noProof/>
          </w:rPr>
          <w:t>Hoarding and Fire risks</w:t>
        </w:r>
        <w:r w:rsidR="005C690A">
          <w:rPr>
            <w:noProof/>
            <w:webHidden/>
          </w:rPr>
          <w:tab/>
        </w:r>
        <w:r w:rsidR="005C690A">
          <w:rPr>
            <w:noProof/>
            <w:webHidden/>
          </w:rPr>
          <w:fldChar w:fldCharType="begin"/>
        </w:r>
        <w:r w:rsidR="005C690A">
          <w:rPr>
            <w:noProof/>
            <w:webHidden/>
          </w:rPr>
          <w:instrText xml:space="preserve"> PAGEREF _Toc95210039 \h </w:instrText>
        </w:r>
        <w:r w:rsidR="005C690A">
          <w:rPr>
            <w:noProof/>
            <w:webHidden/>
          </w:rPr>
        </w:r>
        <w:r w:rsidR="005C690A">
          <w:rPr>
            <w:noProof/>
            <w:webHidden/>
          </w:rPr>
          <w:fldChar w:fldCharType="separate"/>
        </w:r>
        <w:r w:rsidR="00D17AC7">
          <w:rPr>
            <w:noProof/>
            <w:webHidden/>
          </w:rPr>
          <w:t>17</w:t>
        </w:r>
        <w:r w:rsidR="005C690A">
          <w:rPr>
            <w:noProof/>
            <w:webHidden/>
          </w:rPr>
          <w:fldChar w:fldCharType="end"/>
        </w:r>
      </w:hyperlink>
    </w:p>
    <w:p w:rsidR="005C690A" w:rsidRDefault="00D60644">
      <w:pPr>
        <w:pStyle w:val="TOC2"/>
        <w:tabs>
          <w:tab w:val="right" w:leader="dot" w:pos="10456"/>
        </w:tabs>
        <w:rPr>
          <w:rFonts w:eastAsiaTheme="minorEastAsia"/>
          <w:noProof/>
          <w:lang w:eastAsia="en-GB"/>
        </w:rPr>
      </w:pPr>
      <w:hyperlink w:anchor="_Toc95210040" w:history="1">
        <w:r w:rsidR="005C690A" w:rsidRPr="00D72C5A">
          <w:rPr>
            <w:rStyle w:val="Hyperlink"/>
            <w:noProof/>
          </w:rPr>
          <w:t>General Characteristics of Hoarding</w:t>
        </w:r>
        <w:r w:rsidR="005C690A">
          <w:rPr>
            <w:noProof/>
            <w:webHidden/>
          </w:rPr>
          <w:tab/>
        </w:r>
        <w:r w:rsidR="005C690A">
          <w:rPr>
            <w:noProof/>
            <w:webHidden/>
          </w:rPr>
          <w:fldChar w:fldCharType="begin"/>
        </w:r>
        <w:r w:rsidR="005C690A">
          <w:rPr>
            <w:noProof/>
            <w:webHidden/>
          </w:rPr>
          <w:instrText xml:space="preserve"> PAGEREF _Toc95210040 \h </w:instrText>
        </w:r>
        <w:r w:rsidR="005C690A">
          <w:rPr>
            <w:noProof/>
            <w:webHidden/>
          </w:rPr>
        </w:r>
        <w:r w:rsidR="005C690A">
          <w:rPr>
            <w:noProof/>
            <w:webHidden/>
          </w:rPr>
          <w:fldChar w:fldCharType="separate"/>
        </w:r>
        <w:r w:rsidR="00D17AC7">
          <w:rPr>
            <w:noProof/>
            <w:webHidden/>
          </w:rPr>
          <w:t>17</w:t>
        </w:r>
        <w:r w:rsidR="005C690A">
          <w:rPr>
            <w:noProof/>
            <w:webHidden/>
          </w:rPr>
          <w:fldChar w:fldCharType="end"/>
        </w:r>
      </w:hyperlink>
    </w:p>
    <w:p w:rsidR="005C690A" w:rsidRDefault="00D60644">
      <w:pPr>
        <w:pStyle w:val="TOC2"/>
        <w:tabs>
          <w:tab w:val="right" w:leader="dot" w:pos="10456"/>
        </w:tabs>
        <w:rPr>
          <w:rFonts w:eastAsiaTheme="minorEastAsia"/>
          <w:noProof/>
          <w:lang w:eastAsia="en-GB"/>
        </w:rPr>
      </w:pPr>
      <w:hyperlink w:anchor="_Toc95210041" w:history="1">
        <w:r w:rsidR="005C690A" w:rsidRPr="00D72C5A">
          <w:rPr>
            <w:rStyle w:val="Hyperlink"/>
            <w:noProof/>
          </w:rPr>
          <w:t>There are three types of hoarding</w:t>
        </w:r>
        <w:r w:rsidR="005C690A">
          <w:rPr>
            <w:noProof/>
            <w:webHidden/>
          </w:rPr>
          <w:tab/>
        </w:r>
        <w:r w:rsidR="005C690A">
          <w:rPr>
            <w:noProof/>
            <w:webHidden/>
          </w:rPr>
          <w:fldChar w:fldCharType="begin"/>
        </w:r>
        <w:r w:rsidR="005C690A">
          <w:rPr>
            <w:noProof/>
            <w:webHidden/>
          </w:rPr>
          <w:instrText xml:space="preserve"> PAGEREF _Toc95210041 \h </w:instrText>
        </w:r>
        <w:r w:rsidR="005C690A">
          <w:rPr>
            <w:noProof/>
            <w:webHidden/>
          </w:rPr>
        </w:r>
        <w:r w:rsidR="005C690A">
          <w:rPr>
            <w:noProof/>
            <w:webHidden/>
          </w:rPr>
          <w:fldChar w:fldCharType="separate"/>
        </w:r>
        <w:r w:rsidR="00D17AC7">
          <w:rPr>
            <w:noProof/>
            <w:webHidden/>
          </w:rPr>
          <w:t>18</w:t>
        </w:r>
        <w:r w:rsidR="005C690A">
          <w:rPr>
            <w:noProof/>
            <w:webHidden/>
          </w:rPr>
          <w:fldChar w:fldCharType="end"/>
        </w:r>
      </w:hyperlink>
    </w:p>
    <w:p w:rsidR="005C690A" w:rsidRDefault="00D60644">
      <w:pPr>
        <w:pStyle w:val="TOC2"/>
        <w:tabs>
          <w:tab w:val="right" w:leader="dot" w:pos="10456"/>
        </w:tabs>
        <w:rPr>
          <w:rFonts w:eastAsiaTheme="minorEastAsia"/>
          <w:noProof/>
          <w:lang w:eastAsia="en-GB"/>
        </w:rPr>
      </w:pPr>
      <w:hyperlink w:anchor="_Toc95210042" w:history="1">
        <w:r w:rsidR="005C690A" w:rsidRPr="00D72C5A">
          <w:rPr>
            <w:rStyle w:val="Hyperlink"/>
            <w:noProof/>
          </w:rPr>
          <w:t>Why do People hoard?</w:t>
        </w:r>
        <w:r w:rsidR="005C690A">
          <w:rPr>
            <w:noProof/>
            <w:webHidden/>
          </w:rPr>
          <w:tab/>
        </w:r>
        <w:r w:rsidR="005C690A">
          <w:rPr>
            <w:noProof/>
            <w:webHidden/>
          </w:rPr>
          <w:fldChar w:fldCharType="begin"/>
        </w:r>
        <w:r w:rsidR="005C690A">
          <w:rPr>
            <w:noProof/>
            <w:webHidden/>
          </w:rPr>
          <w:instrText xml:space="preserve"> PAGEREF _Toc95210042 \h </w:instrText>
        </w:r>
        <w:r w:rsidR="005C690A">
          <w:rPr>
            <w:noProof/>
            <w:webHidden/>
          </w:rPr>
        </w:r>
        <w:r w:rsidR="005C690A">
          <w:rPr>
            <w:noProof/>
            <w:webHidden/>
          </w:rPr>
          <w:fldChar w:fldCharType="separate"/>
        </w:r>
        <w:r w:rsidR="00D17AC7">
          <w:rPr>
            <w:noProof/>
            <w:webHidden/>
          </w:rPr>
          <w:t>18</w:t>
        </w:r>
        <w:r w:rsidR="005C690A">
          <w:rPr>
            <w:noProof/>
            <w:webHidden/>
          </w:rPr>
          <w:fldChar w:fldCharType="end"/>
        </w:r>
      </w:hyperlink>
    </w:p>
    <w:p w:rsidR="005C690A" w:rsidRDefault="00D60644">
      <w:pPr>
        <w:pStyle w:val="TOC2"/>
        <w:tabs>
          <w:tab w:val="right" w:leader="dot" w:pos="10456"/>
        </w:tabs>
        <w:rPr>
          <w:rFonts w:eastAsiaTheme="minorEastAsia"/>
          <w:noProof/>
          <w:lang w:eastAsia="en-GB"/>
        </w:rPr>
      </w:pPr>
      <w:hyperlink w:anchor="_Toc95210043" w:history="1">
        <w:r w:rsidR="005C690A" w:rsidRPr="00D72C5A">
          <w:rPr>
            <w:rStyle w:val="Hyperlink"/>
            <w:bCs/>
            <w:noProof/>
          </w:rPr>
          <w:t>How to communicate with someone who hoards</w:t>
        </w:r>
        <w:r w:rsidR="005C690A">
          <w:rPr>
            <w:noProof/>
            <w:webHidden/>
          </w:rPr>
          <w:tab/>
        </w:r>
        <w:r w:rsidR="005C690A">
          <w:rPr>
            <w:noProof/>
            <w:webHidden/>
          </w:rPr>
          <w:fldChar w:fldCharType="begin"/>
        </w:r>
        <w:r w:rsidR="005C690A">
          <w:rPr>
            <w:noProof/>
            <w:webHidden/>
          </w:rPr>
          <w:instrText xml:space="preserve"> PAGEREF _Toc95210043 \h </w:instrText>
        </w:r>
        <w:r w:rsidR="005C690A">
          <w:rPr>
            <w:noProof/>
            <w:webHidden/>
          </w:rPr>
        </w:r>
        <w:r w:rsidR="005C690A">
          <w:rPr>
            <w:noProof/>
            <w:webHidden/>
          </w:rPr>
          <w:fldChar w:fldCharType="separate"/>
        </w:r>
        <w:r w:rsidR="00D17AC7">
          <w:rPr>
            <w:noProof/>
            <w:webHidden/>
          </w:rPr>
          <w:t>20</w:t>
        </w:r>
        <w:r w:rsidR="005C690A">
          <w:rPr>
            <w:noProof/>
            <w:webHidden/>
          </w:rPr>
          <w:fldChar w:fldCharType="end"/>
        </w:r>
      </w:hyperlink>
    </w:p>
    <w:p w:rsidR="005C690A" w:rsidRDefault="00D60644">
      <w:pPr>
        <w:pStyle w:val="TOC1"/>
        <w:tabs>
          <w:tab w:val="left" w:pos="440"/>
          <w:tab w:val="right" w:leader="dot" w:pos="10456"/>
        </w:tabs>
        <w:rPr>
          <w:rFonts w:eastAsiaTheme="minorEastAsia"/>
          <w:noProof/>
          <w:lang w:eastAsia="en-GB"/>
        </w:rPr>
      </w:pPr>
      <w:hyperlink w:anchor="_Toc95210044" w:history="1">
        <w:r w:rsidR="005C690A" w:rsidRPr="00D72C5A">
          <w:rPr>
            <w:rStyle w:val="Hyperlink"/>
            <w:noProof/>
          </w:rPr>
          <w:t>5.</w:t>
        </w:r>
        <w:r w:rsidR="005C690A">
          <w:rPr>
            <w:rFonts w:eastAsiaTheme="minorEastAsia"/>
            <w:noProof/>
            <w:lang w:eastAsia="en-GB"/>
          </w:rPr>
          <w:tab/>
        </w:r>
        <w:r w:rsidR="005C690A" w:rsidRPr="00D72C5A">
          <w:rPr>
            <w:rStyle w:val="Hyperlink"/>
            <w:noProof/>
          </w:rPr>
          <w:t>Clutter Ratings and Guidance</w:t>
        </w:r>
        <w:r w:rsidR="005C690A">
          <w:rPr>
            <w:noProof/>
            <w:webHidden/>
          </w:rPr>
          <w:tab/>
        </w:r>
        <w:r w:rsidR="005C690A">
          <w:rPr>
            <w:noProof/>
            <w:webHidden/>
          </w:rPr>
          <w:fldChar w:fldCharType="begin"/>
        </w:r>
        <w:r w:rsidR="005C690A">
          <w:rPr>
            <w:noProof/>
            <w:webHidden/>
          </w:rPr>
          <w:instrText xml:space="preserve"> PAGEREF _Toc95210044 \h </w:instrText>
        </w:r>
        <w:r w:rsidR="005C690A">
          <w:rPr>
            <w:noProof/>
            <w:webHidden/>
          </w:rPr>
        </w:r>
        <w:r w:rsidR="005C690A">
          <w:rPr>
            <w:noProof/>
            <w:webHidden/>
          </w:rPr>
          <w:fldChar w:fldCharType="separate"/>
        </w:r>
        <w:r w:rsidR="00D17AC7">
          <w:rPr>
            <w:noProof/>
            <w:webHidden/>
          </w:rPr>
          <w:t>21</w:t>
        </w:r>
        <w:r w:rsidR="005C690A">
          <w:rPr>
            <w:noProof/>
            <w:webHidden/>
          </w:rPr>
          <w:fldChar w:fldCharType="end"/>
        </w:r>
      </w:hyperlink>
    </w:p>
    <w:p w:rsidR="005C690A" w:rsidRDefault="00D60644">
      <w:pPr>
        <w:pStyle w:val="TOC1"/>
        <w:tabs>
          <w:tab w:val="left" w:pos="440"/>
          <w:tab w:val="right" w:leader="dot" w:pos="10456"/>
        </w:tabs>
        <w:rPr>
          <w:rFonts w:eastAsiaTheme="minorEastAsia"/>
          <w:noProof/>
          <w:lang w:eastAsia="en-GB"/>
        </w:rPr>
      </w:pPr>
      <w:hyperlink w:anchor="_Toc95210045" w:history="1">
        <w:r w:rsidR="005C690A" w:rsidRPr="00D72C5A">
          <w:rPr>
            <w:rStyle w:val="Hyperlink"/>
            <w:noProof/>
          </w:rPr>
          <w:t>6.</w:t>
        </w:r>
        <w:r w:rsidR="005C690A">
          <w:rPr>
            <w:rFonts w:eastAsiaTheme="minorEastAsia"/>
            <w:noProof/>
            <w:lang w:eastAsia="en-GB"/>
          </w:rPr>
          <w:tab/>
        </w:r>
        <w:r w:rsidR="005C690A" w:rsidRPr="00D72C5A">
          <w:rPr>
            <w:rStyle w:val="Hyperlink"/>
            <w:noProof/>
          </w:rPr>
          <w:t xml:space="preserve"> Choice and Consent</w:t>
        </w:r>
        <w:r w:rsidR="005C690A">
          <w:rPr>
            <w:noProof/>
            <w:webHidden/>
          </w:rPr>
          <w:tab/>
        </w:r>
        <w:r w:rsidR="005C690A">
          <w:rPr>
            <w:noProof/>
            <w:webHidden/>
          </w:rPr>
          <w:fldChar w:fldCharType="begin"/>
        </w:r>
        <w:r w:rsidR="005C690A">
          <w:rPr>
            <w:noProof/>
            <w:webHidden/>
          </w:rPr>
          <w:instrText xml:space="preserve"> PAGEREF _Toc95210045 \h </w:instrText>
        </w:r>
        <w:r w:rsidR="005C690A">
          <w:rPr>
            <w:noProof/>
            <w:webHidden/>
          </w:rPr>
        </w:r>
        <w:r w:rsidR="005C690A">
          <w:rPr>
            <w:noProof/>
            <w:webHidden/>
          </w:rPr>
          <w:fldChar w:fldCharType="separate"/>
        </w:r>
        <w:r w:rsidR="00D17AC7">
          <w:rPr>
            <w:noProof/>
            <w:webHidden/>
          </w:rPr>
          <w:t>32</w:t>
        </w:r>
        <w:r w:rsidR="005C690A">
          <w:rPr>
            <w:noProof/>
            <w:webHidden/>
          </w:rPr>
          <w:fldChar w:fldCharType="end"/>
        </w:r>
      </w:hyperlink>
    </w:p>
    <w:p w:rsidR="005C690A" w:rsidRDefault="00D60644">
      <w:pPr>
        <w:pStyle w:val="TOC1"/>
        <w:tabs>
          <w:tab w:val="left" w:pos="440"/>
          <w:tab w:val="right" w:leader="dot" w:pos="10456"/>
        </w:tabs>
        <w:rPr>
          <w:rFonts w:eastAsiaTheme="minorEastAsia"/>
          <w:noProof/>
          <w:lang w:eastAsia="en-GB"/>
        </w:rPr>
      </w:pPr>
      <w:hyperlink w:anchor="_Toc95210046" w:history="1">
        <w:r w:rsidR="005C690A" w:rsidRPr="00D72C5A">
          <w:rPr>
            <w:rStyle w:val="Hyperlink"/>
            <w:noProof/>
          </w:rPr>
          <w:t>7.</w:t>
        </w:r>
        <w:r w:rsidR="005C690A">
          <w:rPr>
            <w:rFonts w:eastAsiaTheme="minorEastAsia"/>
            <w:noProof/>
            <w:lang w:eastAsia="en-GB"/>
          </w:rPr>
          <w:tab/>
        </w:r>
        <w:r w:rsidR="005C690A" w:rsidRPr="00D72C5A">
          <w:rPr>
            <w:rStyle w:val="Hyperlink"/>
            <w:noProof/>
          </w:rPr>
          <w:t>Assessing Capacity and Recognising Fluctuating Capacity</w:t>
        </w:r>
        <w:r w:rsidR="005C690A">
          <w:rPr>
            <w:noProof/>
            <w:webHidden/>
          </w:rPr>
          <w:tab/>
        </w:r>
        <w:r w:rsidR="005C690A">
          <w:rPr>
            <w:noProof/>
            <w:webHidden/>
          </w:rPr>
          <w:fldChar w:fldCharType="begin"/>
        </w:r>
        <w:r w:rsidR="005C690A">
          <w:rPr>
            <w:noProof/>
            <w:webHidden/>
          </w:rPr>
          <w:instrText xml:space="preserve"> PAGEREF _Toc95210046 \h </w:instrText>
        </w:r>
        <w:r w:rsidR="005C690A">
          <w:rPr>
            <w:noProof/>
            <w:webHidden/>
          </w:rPr>
        </w:r>
        <w:r w:rsidR="005C690A">
          <w:rPr>
            <w:noProof/>
            <w:webHidden/>
          </w:rPr>
          <w:fldChar w:fldCharType="separate"/>
        </w:r>
        <w:r w:rsidR="00D17AC7">
          <w:rPr>
            <w:noProof/>
            <w:webHidden/>
          </w:rPr>
          <w:t>32</w:t>
        </w:r>
        <w:r w:rsidR="005C690A">
          <w:rPr>
            <w:noProof/>
            <w:webHidden/>
          </w:rPr>
          <w:fldChar w:fldCharType="end"/>
        </w:r>
      </w:hyperlink>
    </w:p>
    <w:p w:rsidR="005C690A" w:rsidRDefault="00D60644">
      <w:pPr>
        <w:pStyle w:val="TOC1"/>
        <w:tabs>
          <w:tab w:val="left" w:pos="440"/>
          <w:tab w:val="right" w:leader="dot" w:pos="10456"/>
        </w:tabs>
        <w:rPr>
          <w:rFonts w:eastAsiaTheme="minorEastAsia"/>
          <w:noProof/>
          <w:lang w:eastAsia="en-GB"/>
        </w:rPr>
      </w:pPr>
      <w:hyperlink w:anchor="_Toc95210047" w:history="1">
        <w:r w:rsidR="005C690A" w:rsidRPr="00D72C5A">
          <w:rPr>
            <w:rStyle w:val="Hyperlink"/>
            <w:noProof/>
          </w:rPr>
          <w:t>8.</w:t>
        </w:r>
        <w:r w:rsidR="005C690A">
          <w:rPr>
            <w:rFonts w:eastAsiaTheme="minorEastAsia"/>
            <w:noProof/>
            <w:lang w:eastAsia="en-GB"/>
          </w:rPr>
          <w:tab/>
        </w:r>
        <w:r w:rsidR="005C690A" w:rsidRPr="00D72C5A">
          <w:rPr>
            <w:rStyle w:val="Hyperlink"/>
            <w:noProof/>
          </w:rPr>
          <w:t>Other things to consider</w:t>
        </w:r>
        <w:r w:rsidR="005C690A">
          <w:rPr>
            <w:noProof/>
            <w:webHidden/>
          </w:rPr>
          <w:tab/>
        </w:r>
        <w:r w:rsidR="005C690A">
          <w:rPr>
            <w:noProof/>
            <w:webHidden/>
          </w:rPr>
          <w:fldChar w:fldCharType="begin"/>
        </w:r>
        <w:r w:rsidR="005C690A">
          <w:rPr>
            <w:noProof/>
            <w:webHidden/>
          </w:rPr>
          <w:instrText xml:space="preserve"> PAGEREF _Toc95210047 \h </w:instrText>
        </w:r>
        <w:r w:rsidR="005C690A">
          <w:rPr>
            <w:noProof/>
            <w:webHidden/>
          </w:rPr>
        </w:r>
        <w:r w:rsidR="005C690A">
          <w:rPr>
            <w:noProof/>
            <w:webHidden/>
          </w:rPr>
          <w:fldChar w:fldCharType="separate"/>
        </w:r>
        <w:r w:rsidR="00D17AC7">
          <w:rPr>
            <w:noProof/>
            <w:webHidden/>
          </w:rPr>
          <w:t>33</w:t>
        </w:r>
        <w:r w:rsidR="005C690A">
          <w:rPr>
            <w:noProof/>
            <w:webHidden/>
          </w:rPr>
          <w:fldChar w:fldCharType="end"/>
        </w:r>
      </w:hyperlink>
    </w:p>
    <w:p w:rsidR="005C690A" w:rsidRDefault="00D60644">
      <w:pPr>
        <w:pStyle w:val="TOC1"/>
        <w:tabs>
          <w:tab w:val="left" w:pos="440"/>
          <w:tab w:val="right" w:leader="dot" w:pos="10456"/>
        </w:tabs>
        <w:rPr>
          <w:rFonts w:eastAsiaTheme="minorEastAsia"/>
          <w:noProof/>
          <w:lang w:eastAsia="en-GB"/>
        </w:rPr>
      </w:pPr>
      <w:hyperlink w:anchor="_Toc95210048" w:history="1">
        <w:r w:rsidR="005C690A" w:rsidRPr="00D72C5A">
          <w:rPr>
            <w:rStyle w:val="Hyperlink"/>
            <w:noProof/>
          </w:rPr>
          <w:t>9.</w:t>
        </w:r>
        <w:r w:rsidR="005C690A">
          <w:rPr>
            <w:rFonts w:eastAsiaTheme="minorEastAsia"/>
            <w:noProof/>
            <w:lang w:eastAsia="en-GB"/>
          </w:rPr>
          <w:tab/>
        </w:r>
        <w:r w:rsidR="005C690A" w:rsidRPr="00D72C5A">
          <w:rPr>
            <w:rStyle w:val="Hyperlink"/>
            <w:noProof/>
          </w:rPr>
          <w:t>Advocacy and Support</w:t>
        </w:r>
        <w:r w:rsidR="005C690A">
          <w:rPr>
            <w:noProof/>
            <w:webHidden/>
          </w:rPr>
          <w:tab/>
        </w:r>
        <w:r w:rsidR="005C690A">
          <w:rPr>
            <w:noProof/>
            <w:webHidden/>
          </w:rPr>
          <w:fldChar w:fldCharType="begin"/>
        </w:r>
        <w:r w:rsidR="005C690A">
          <w:rPr>
            <w:noProof/>
            <w:webHidden/>
          </w:rPr>
          <w:instrText xml:space="preserve"> PAGEREF _Toc95210048 \h </w:instrText>
        </w:r>
        <w:r w:rsidR="005C690A">
          <w:rPr>
            <w:noProof/>
            <w:webHidden/>
          </w:rPr>
        </w:r>
        <w:r w:rsidR="005C690A">
          <w:rPr>
            <w:noProof/>
            <w:webHidden/>
          </w:rPr>
          <w:fldChar w:fldCharType="separate"/>
        </w:r>
        <w:r w:rsidR="00D17AC7">
          <w:rPr>
            <w:noProof/>
            <w:webHidden/>
          </w:rPr>
          <w:t>34</w:t>
        </w:r>
        <w:r w:rsidR="005C690A">
          <w:rPr>
            <w:noProof/>
            <w:webHidden/>
          </w:rPr>
          <w:fldChar w:fldCharType="end"/>
        </w:r>
      </w:hyperlink>
    </w:p>
    <w:p w:rsidR="005C690A" w:rsidRDefault="00D60644">
      <w:pPr>
        <w:pStyle w:val="TOC1"/>
        <w:tabs>
          <w:tab w:val="left" w:pos="660"/>
          <w:tab w:val="right" w:leader="dot" w:pos="10456"/>
        </w:tabs>
        <w:rPr>
          <w:rFonts w:eastAsiaTheme="minorEastAsia"/>
          <w:noProof/>
          <w:lang w:eastAsia="en-GB"/>
        </w:rPr>
      </w:pPr>
      <w:hyperlink w:anchor="_Toc95210049" w:history="1">
        <w:r w:rsidR="005C690A" w:rsidRPr="00D72C5A">
          <w:rPr>
            <w:rStyle w:val="Hyperlink"/>
            <w:noProof/>
          </w:rPr>
          <w:t>10.</w:t>
        </w:r>
        <w:r w:rsidR="005C690A">
          <w:rPr>
            <w:rFonts w:eastAsiaTheme="minorEastAsia"/>
            <w:noProof/>
            <w:lang w:eastAsia="en-GB"/>
          </w:rPr>
          <w:tab/>
        </w:r>
        <w:r w:rsidR="005C690A" w:rsidRPr="00D72C5A">
          <w:rPr>
            <w:rStyle w:val="Hyperlink"/>
            <w:noProof/>
          </w:rPr>
          <w:t>Advocacy Pathway</w:t>
        </w:r>
        <w:r w:rsidR="005C690A">
          <w:rPr>
            <w:noProof/>
            <w:webHidden/>
          </w:rPr>
          <w:tab/>
        </w:r>
        <w:r w:rsidR="005C690A">
          <w:rPr>
            <w:noProof/>
            <w:webHidden/>
          </w:rPr>
          <w:fldChar w:fldCharType="begin"/>
        </w:r>
        <w:r w:rsidR="005C690A">
          <w:rPr>
            <w:noProof/>
            <w:webHidden/>
          </w:rPr>
          <w:instrText xml:space="preserve"> PAGEREF _Toc95210049 \h </w:instrText>
        </w:r>
        <w:r w:rsidR="005C690A">
          <w:rPr>
            <w:noProof/>
            <w:webHidden/>
          </w:rPr>
        </w:r>
        <w:r w:rsidR="005C690A">
          <w:rPr>
            <w:noProof/>
            <w:webHidden/>
          </w:rPr>
          <w:fldChar w:fldCharType="separate"/>
        </w:r>
        <w:r w:rsidR="00D17AC7">
          <w:rPr>
            <w:b/>
            <w:bCs/>
            <w:noProof/>
            <w:webHidden/>
            <w:lang w:val="en-US"/>
          </w:rPr>
          <w:t>Error! Bookmark not defined.</w:t>
        </w:r>
        <w:r w:rsidR="005C690A">
          <w:rPr>
            <w:noProof/>
            <w:webHidden/>
          </w:rPr>
          <w:fldChar w:fldCharType="end"/>
        </w:r>
      </w:hyperlink>
    </w:p>
    <w:p w:rsidR="005C690A" w:rsidRDefault="00D60644">
      <w:pPr>
        <w:pStyle w:val="TOC1"/>
        <w:tabs>
          <w:tab w:val="left" w:pos="660"/>
          <w:tab w:val="right" w:leader="dot" w:pos="10456"/>
        </w:tabs>
        <w:rPr>
          <w:rFonts w:eastAsiaTheme="minorEastAsia"/>
          <w:noProof/>
          <w:lang w:eastAsia="en-GB"/>
        </w:rPr>
      </w:pPr>
      <w:hyperlink w:anchor="_Toc95210050" w:history="1">
        <w:r w:rsidR="005C690A" w:rsidRPr="00D72C5A">
          <w:rPr>
            <w:rStyle w:val="Hyperlink"/>
            <w:noProof/>
          </w:rPr>
          <w:t>11.</w:t>
        </w:r>
        <w:r w:rsidR="005C690A">
          <w:rPr>
            <w:rFonts w:eastAsiaTheme="minorEastAsia"/>
            <w:noProof/>
            <w:lang w:eastAsia="en-GB"/>
          </w:rPr>
          <w:tab/>
        </w:r>
        <w:r w:rsidR="005C690A" w:rsidRPr="00D72C5A">
          <w:rPr>
            <w:rStyle w:val="Hyperlink"/>
            <w:noProof/>
          </w:rPr>
          <w:t>Public Health Act 1936</w:t>
        </w:r>
        <w:r w:rsidR="005C690A">
          <w:rPr>
            <w:noProof/>
            <w:webHidden/>
          </w:rPr>
          <w:tab/>
        </w:r>
        <w:r w:rsidR="005C690A">
          <w:rPr>
            <w:noProof/>
            <w:webHidden/>
          </w:rPr>
          <w:fldChar w:fldCharType="begin"/>
        </w:r>
        <w:r w:rsidR="005C690A">
          <w:rPr>
            <w:noProof/>
            <w:webHidden/>
          </w:rPr>
          <w:instrText xml:space="preserve"> PAGEREF _Toc95210050 \h </w:instrText>
        </w:r>
        <w:r w:rsidR="005C690A">
          <w:rPr>
            <w:noProof/>
            <w:webHidden/>
          </w:rPr>
        </w:r>
        <w:r w:rsidR="005C690A">
          <w:rPr>
            <w:noProof/>
            <w:webHidden/>
          </w:rPr>
          <w:fldChar w:fldCharType="separate"/>
        </w:r>
        <w:r w:rsidR="00D17AC7">
          <w:rPr>
            <w:noProof/>
            <w:webHidden/>
          </w:rPr>
          <w:t>36</w:t>
        </w:r>
        <w:r w:rsidR="005C690A">
          <w:rPr>
            <w:noProof/>
            <w:webHidden/>
          </w:rPr>
          <w:fldChar w:fldCharType="end"/>
        </w:r>
      </w:hyperlink>
    </w:p>
    <w:p w:rsidR="005C690A" w:rsidRDefault="00D60644">
      <w:pPr>
        <w:pStyle w:val="TOC1"/>
        <w:tabs>
          <w:tab w:val="left" w:pos="660"/>
          <w:tab w:val="right" w:leader="dot" w:pos="10456"/>
        </w:tabs>
        <w:rPr>
          <w:rFonts w:eastAsiaTheme="minorEastAsia"/>
          <w:noProof/>
          <w:lang w:eastAsia="en-GB"/>
        </w:rPr>
      </w:pPr>
      <w:hyperlink w:anchor="_Toc95210051" w:history="1">
        <w:r w:rsidR="005C690A" w:rsidRPr="00D72C5A">
          <w:rPr>
            <w:rStyle w:val="Hyperlink"/>
            <w:noProof/>
          </w:rPr>
          <w:t>12.</w:t>
        </w:r>
        <w:r w:rsidR="005C690A">
          <w:rPr>
            <w:rFonts w:eastAsiaTheme="minorEastAsia"/>
            <w:noProof/>
            <w:lang w:eastAsia="en-GB"/>
          </w:rPr>
          <w:tab/>
        </w:r>
        <w:r w:rsidR="005C690A" w:rsidRPr="00D72C5A">
          <w:rPr>
            <w:rStyle w:val="Hyperlink"/>
            <w:noProof/>
          </w:rPr>
          <w:t>Escalation Process</w:t>
        </w:r>
        <w:r w:rsidR="005C690A">
          <w:rPr>
            <w:noProof/>
            <w:webHidden/>
          </w:rPr>
          <w:tab/>
        </w:r>
        <w:r w:rsidR="005C690A">
          <w:rPr>
            <w:noProof/>
            <w:webHidden/>
          </w:rPr>
          <w:fldChar w:fldCharType="begin"/>
        </w:r>
        <w:r w:rsidR="005C690A">
          <w:rPr>
            <w:noProof/>
            <w:webHidden/>
          </w:rPr>
          <w:instrText xml:space="preserve"> PAGEREF _Toc95210051 \h </w:instrText>
        </w:r>
        <w:r w:rsidR="005C690A">
          <w:rPr>
            <w:noProof/>
            <w:webHidden/>
          </w:rPr>
        </w:r>
        <w:r w:rsidR="005C690A">
          <w:rPr>
            <w:noProof/>
            <w:webHidden/>
          </w:rPr>
          <w:fldChar w:fldCharType="separate"/>
        </w:r>
        <w:r w:rsidR="00D17AC7">
          <w:rPr>
            <w:noProof/>
            <w:webHidden/>
          </w:rPr>
          <w:t>36</w:t>
        </w:r>
        <w:r w:rsidR="005C690A">
          <w:rPr>
            <w:noProof/>
            <w:webHidden/>
          </w:rPr>
          <w:fldChar w:fldCharType="end"/>
        </w:r>
      </w:hyperlink>
    </w:p>
    <w:p w:rsidR="005C690A" w:rsidRDefault="00D60644">
      <w:pPr>
        <w:pStyle w:val="TOC1"/>
        <w:tabs>
          <w:tab w:val="left" w:pos="660"/>
          <w:tab w:val="right" w:leader="dot" w:pos="10456"/>
        </w:tabs>
        <w:rPr>
          <w:rFonts w:eastAsiaTheme="minorEastAsia"/>
          <w:noProof/>
          <w:lang w:eastAsia="en-GB"/>
        </w:rPr>
      </w:pPr>
      <w:hyperlink w:anchor="_Toc95210052" w:history="1">
        <w:r w:rsidR="005C690A" w:rsidRPr="00D72C5A">
          <w:rPr>
            <w:rStyle w:val="Hyperlink"/>
            <w:noProof/>
          </w:rPr>
          <w:t>13.</w:t>
        </w:r>
        <w:r w:rsidR="005C690A">
          <w:rPr>
            <w:rFonts w:eastAsiaTheme="minorEastAsia"/>
            <w:noProof/>
            <w:lang w:eastAsia="en-GB"/>
          </w:rPr>
          <w:tab/>
        </w:r>
        <w:r w:rsidR="005C690A" w:rsidRPr="00D72C5A">
          <w:rPr>
            <w:rStyle w:val="Hyperlink"/>
            <w:noProof/>
          </w:rPr>
          <w:t>Checklist for staff</w:t>
        </w:r>
        <w:r w:rsidR="005C690A">
          <w:rPr>
            <w:noProof/>
            <w:webHidden/>
          </w:rPr>
          <w:tab/>
        </w:r>
        <w:r w:rsidR="005C690A">
          <w:rPr>
            <w:noProof/>
            <w:webHidden/>
          </w:rPr>
          <w:fldChar w:fldCharType="begin"/>
        </w:r>
        <w:r w:rsidR="005C690A">
          <w:rPr>
            <w:noProof/>
            <w:webHidden/>
          </w:rPr>
          <w:instrText xml:space="preserve"> PAGEREF _Toc95210052 \h </w:instrText>
        </w:r>
        <w:r w:rsidR="005C690A">
          <w:rPr>
            <w:noProof/>
            <w:webHidden/>
          </w:rPr>
        </w:r>
        <w:r w:rsidR="005C690A">
          <w:rPr>
            <w:noProof/>
            <w:webHidden/>
          </w:rPr>
          <w:fldChar w:fldCharType="separate"/>
        </w:r>
        <w:r w:rsidR="00D17AC7">
          <w:rPr>
            <w:noProof/>
            <w:webHidden/>
          </w:rPr>
          <w:t>36</w:t>
        </w:r>
        <w:r w:rsidR="005C690A">
          <w:rPr>
            <w:noProof/>
            <w:webHidden/>
          </w:rPr>
          <w:fldChar w:fldCharType="end"/>
        </w:r>
      </w:hyperlink>
    </w:p>
    <w:p w:rsidR="005C690A" w:rsidRDefault="00D60644">
      <w:pPr>
        <w:pStyle w:val="TOC1"/>
        <w:tabs>
          <w:tab w:val="left" w:pos="660"/>
          <w:tab w:val="right" w:leader="dot" w:pos="10456"/>
        </w:tabs>
        <w:rPr>
          <w:rFonts w:eastAsiaTheme="minorEastAsia"/>
          <w:noProof/>
          <w:lang w:eastAsia="en-GB"/>
        </w:rPr>
      </w:pPr>
      <w:hyperlink w:anchor="_Toc95210053" w:history="1">
        <w:r w:rsidR="005C690A" w:rsidRPr="00D72C5A">
          <w:rPr>
            <w:rStyle w:val="Hyperlink"/>
            <w:noProof/>
          </w:rPr>
          <w:t>14.</w:t>
        </w:r>
        <w:r w:rsidR="005C690A">
          <w:rPr>
            <w:rFonts w:eastAsiaTheme="minorEastAsia"/>
            <w:noProof/>
            <w:lang w:eastAsia="en-GB"/>
          </w:rPr>
          <w:tab/>
        </w:r>
        <w:r w:rsidR="005C690A" w:rsidRPr="00D72C5A">
          <w:rPr>
            <w:rStyle w:val="Hyperlink"/>
            <w:noProof/>
          </w:rPr>
          <w:t>GC 7 minute briefing</w:t>
        </w:r>
        <w:r w:rsidR="005C690A">
          <w:rPr>
            <w:noProof/>
            <w:webHidden/>
          </w:rPr>
          <w:tab/>
        </w:r>
        <w:r w:rsidR="005C690A">
          <w:rPr>
            <w:noProof/>
            <w:webHidden/>
          </w:rPr>
          <w:fldChar w:fldCharType="begin"/>
        </w:r>
        <w:r w:rsidR="005C690A">
          <w:rPr>
            <w:noProof/>
            <w:webHidden/>
          </w:rPr>
          <w:instrText xml:space="preserve"> PAGEREF _Toc95210053 \h </w:instrText>
        </w:r>
        <w:r w:rsidR="005C690A">
          <w:rPr>
            <w:noProof/>
            <w:webHidden/>
          </w:rPr>
        </w:r>
        <w:r w:rsidR="005C690A">
          <w:rPr>
            <w:noProof/>
            <w:webHidden/>
          </w:rPr>
          <w:fldChar w:fldCharType="separate"/>
        </w:r>
        <w:r w:rsidR="00D17AC7">
          <w:rPr>
            <w:noProof/>
            <w:webHidden/>
          </w:rPr>
          <w:t>37</w:t>
        </w:r>
        <w:r w:rsidR="005C690A">
          <w:rPr>
            <w:noProof/>
            <w:webHidden/>
          </w:rPr>
          <w:fldChar w:fldCharType="end"/>
        </w:r>
      </w:hyperlink>
    </w:p>
    <w:p w:rsidR="005C690A" w:rsidRDefault="00D60644">
      <w:pPr>
        <w:pStyle w:val="TOC1"/>
        <w:tabs>
          <w:tab w:val="left" w:pos="660"/>
          <w:tab w:val="right" w:leader="dot" w:pos="10456"/>
        </w:tabs>
        <w:rPr>
          <w:rFonts w:eastAsiaTheme="minorEastAsia"/>
          <w:noProof/>
          <w:lang w:eastAsia="en-GB"/>
        </w:rPr>
      </w:pPr>
      <w:hyperlink w:anchor="_Toc95210054" w:history="1">
        <w:r w:rsidR="005C690A" w:rsidRPr="00D72C5A">
          <w:rPr>
            <w:rStyle w:val="Hyperlink"/>
            <w:noProof/>
          </w:rPr>
          <w:t>15.</w:t>
        </w:r>
        <w:r w:rsidR="005C690A">
          <w:rPr>
            <w:rFonts w:eastAsiaTheme="minorEastAsia"/>
            <w:noProof/>
            <w:lang w:eastAsia="en-GB"/>
          </w:rPr>
          <w:tab/>
        </w:r>
        <w:r w:rsidR="005C690A" w:rsidRPr="00D72C5A">
          <w:rPr>
            <w:rStyle w:val="Hyperlink"/>
            <w:noProof/>
          </w:rPr>
          <w:t>Resources</w:t>
        </w:r>
        <w:r w:rsidR="005C690A">
          <w:rPr>
            <w:noProof/>
            <w:webHidden/>
          </w:rPr>
          <w:tab/>
        </w:r>
        <w:r w:rsidR="005C690A">
          <w:rPr>
            <w:noProof/>
            <w:webHidden/>
          </w:rPr>
          <w:fldChar w:fldCharType="begin"/>
        </w:r>
        <w:r w:rsidR="005C690A">
          <w:rPr>
            <w:noProof/>
            <w:webHidden/>
          </w:rPr>
          <w:instrText xml:space="preserve"> PAGEREF _Toc95210054 \h </w:instrText>
        </w:r>
        <w:r w:rsidR="005C690A">
          <w:rPr>
            <w:noProof/>
            <w:webHidden/>
          </w:rPr>
        </w:r>
        <w:r w:rsidR="005C690A">
          <w:rPr>
            <w:noProof/>
            <w:webHidden/>
          </w:rPr>
          <w:fldChar w:fldCharType="separate"/>
        </w:r>
        <w:r w:rsidR="00D17AC7">
          <w:rPr>
            <w:noProof/>
            <w:webHidden/>
          </w:rPr>
          <w:t>38</w:t>
        </w:r>
        <w:r w:rsidR="005C690A">
          <w:rPr>
            <w:noProof/>
            <w:webHidden/>
          </w:rPr>
          <w:fldChar w:fldCharType="end"/>
        </w:r>
      </w:hyperlink>
    </w:p>
    <w:p w:rsidR="00872EC9" w:rsidRPr="00F50E5C" w:rsidRDefault="00E841F9" w:rsidP="00957C6B">
      <w:pPr>
        <w:jc w:val="center"/>
        <w:rPr>
          <w:rFonts w:ascii="Arial" w:hAnsi="Arial" w:cs="Arial"/>
          <w:color w:val="0070C0"/>
          <w:sz w:val="24"/>
          <w:szCs w:val="24"/>
        </w:rPr>
      </w:pPr>
      <w:r>
        <w:rPr>
          <w:rFonts w:ascii="Arial" w:hAnsi="Arial" w:cs="Arial"/>
          <w:color w:val="0070C0"/>
          <w:sz w:val="24"/>
          <w:szCs w:val="24"/>
        </w:rPr>
        <w:fldChar w:fldCharType="end"/>
      </w:r>
    </w:p>
    <w:p w:rsidR="00872EC9" w:rsidRDefault="00872EC9" w:rsidP="00957C6B">
      <w:pPr>
        <w:jc w:val="center"/>
        <w:rPr>
          <w:rFonts w:ascii="Arial" w:hAnsi="Arial" w:cs="Arial"/>
          <w:color w:val="0070C0"/>
          <w:sz w:val="96"/>
          <w:szCs w:val="96"/>
        </w:rPr>
      </w:pPr>
    </w:p>
    <w:p w:rsidR="005E3543" w:rsidRDefault="005E3543" w:rsidP="00957C6B">
      <w:pPr>
        <w:jc w:val="center"/>
        <w:rPr>
          <w:rFonts w:ascii="Arial" w:hAnsi="Arial" w:cs="Arial"/>
          <w:color w:val="0070C0"/>
          <w:sz w:val="96"/>
          <w:szCs w:val="96"/>
        </w:rPr>
      </w:pPr>
    </w:p>
    <w:p w:rsidR="00957C6B" w:rsidRDefault="00957C6B" w:rsidP="00CF13FE">
      <w:pPr>
        <w:pStyle w:val="HEADING1"/>
        <w:jc w:val="both"/>
        <w:rPr>
          <w:color w:val="00005C"/>
        </w:rPr>
      </w:pPr>
      <w:bookmarkStart w:id="0" w:name="_Toc19522755"/>
      <w:bookmarkStart w:id="1" w:name="_Toc95210025"/>
      <w:r w:rsidRPr="007E198F">
        <w:lastRenderedPageBreak/>
        <w:t>Introduction</w:t>
      </w:r>
      <w:bookmarkEnd w:id="0"/>
      <w:bookmarkEnd w:id="1"/>
      <w:r w:rsidRPr="00394A2E">
        <w:rPr>
          <w:color w:val="00005C"/>
        </w:rPr>
        <w:t xml:space="preserve"> </w:t>
      </w:r>
    </w:p>
    <w:p w:rsidR="00957C6B" w:rsidRPr="00452812" w:rsidRDefault="00957C6B" w:rsidP="00CF13FE">
      <w:pPr>
        <w:spacing w:after="0"/>
        <w:jc w:val="both"/>
        <w:rPr>
          <w:rFonts w:ascii="Arial" w:hAnsi="Arial" w:cs="Arial"/>
          <w:sz w:val="24"/>
          <w:szCs w:val="24"/>
        </w:rPr>
      </w:pPr>
      <w:r w:rsidRPr="00452812">
        <w:rPr>
          <w:rFonts w:ascii="Arial" w:hAnsi="Arial" w:cs="Arial"/>
          <w:sz w:val="24"/>
          <w:szCs w:val="24"/>
        </w:rPr>
        <w:t>This guidance is designed to set out a framework for partner agencies within the Havering Safeguarding Adults Board (SAB) to work together to manage cases involving individuals who are at high risk of significant harm and/or death due to self-neglect, lifestyle choice and/or refusal of services.</w:t>
      </w:r>
    </w:p>
    <w:p w:rsidR="00957C6B" w:rsidRPr="00452812" w:rsidRDefault="00957C6B" w:rsidP="00CF13FE">
      <w:pPr>
        <w:spacing w:after="0"/>
        <w:jc w:val="both"/>
        <w:rPr>
          <w:rFonts w:ascii="Arial" w:hAnsi="Arial" w:cs="Arial"/>
          <w:sz w:val="24"/>
          <w:szCs w:val="24"/>
        </w:rPr>
      </w:pPr>
    </w:p>
    <w:p w:rsidR="00F171C1" w:rsidRPr="006E145E" w:rsidRDefault="00F171C1" w:rsidP="00CF13FE">
      <w:pPr>
        <w:pStyle w:val="subheading1"/>
        <w:jc w:val="both"/>
      </w:pPr>
      <w:bookmarkStart w:id="2" w:name="_Toc95210026"/>
      <w:r w:rsidRPr="006E145E">
        <w:t>Self</w:t>
      </w:r>
      <w:r w:rsidR="00452812" w:rsidRPr="006E145E">
        <w:t>-</w:t>
      </w:r>
      <w:r w:rsidRPr="006E145E">
        <w:t>Neglect</w:t>
      </w:r>
      <w:bookmarkEnd w:id="2"/>
    </w:p>
    <w:p w:rsidR="00957C6B" w:rsidRPr="00452812" w:rsidRDefault="00957C6B" w:rsidP="00CF13FE">
      <w:pPr>
        <w:autoSpaceDE w:val="0"/>
        <w:autoSpaceDN w:val="0"/>
        <w:adjustRightInd w:val="0"/>
        <w:spacing w:after="0" w:line="240" w:lineRule="auto"/>
        <w:jc w:val="both"/>
        <w:rPr>
          <w:rFonts w:ascii="Arial" w:hAnsi="Arial" w:cs="Arial"/>
          <w:color w:val="000000"/>
          <w:sz w:val="24"/>
          <w:szCs w:val="24"/>
        </w:rPr>
      </w:pPr>
      <w:r w:rsidRPr="00452812">
        <w:rPr>
          <w:rFonts w:ascii="Arial" w:hAnsi="Arial" w:cs="Arial"/>
          <w:color w:val="000000"/>
          <w:sz w:val="24"/>
          <w:szCs w:val="24"/>
        </w:rPr>
        <w:t>The Care Act 2014 Statutory Guidance refers to self-neglect as covering a wide range of behaviour</w:t>
      </w:r>
      <w:r w:rsidR="00D576E6">
        <w:rPr>
          <w:rFonts w:ascii="Arial" w:hAnsi="Arial" w:cs="Arial"/>
          <w:color w:val="000000"/>
          <w:sz w:val="24"/>
          <w:szCs w:val="24"/>
        </w:rPr>
        <w:t>,</w:t>
      </w:r>
      <w:r w:rsidRPr="00452812">
        <w:rPr>
          <w:rFonts w:ascii="Arial" w:hAnsi="Arial" w:cs="Arial"/>
          <w:color w:val="000000"/>
          <w:sz w:val="24"/>
          <w:szCs w:val="24"/>
        </w:rPr>
        <w:t xml:space="preserve"> from neglecting to care for one’s personal hygiene, health or surroundings and includes behaviour such as hoarding.</w:t>
      </w:r>
    </w:p>
    <w:p w:rsidR="00957C6B" w:rsidRPr="00452812" w:rsidRDefault="00957C6B" w:rsidP="00CF13FE">
      <w:pPr>
        <w:autoSpaceDE w:val="0"/>
        <w:autoSpaceDN w:val="0"/>
        <w:adjustRightInd w:val="0"/>
        <w:spacing w:after="0" w:line="240" w:lineRule="auto"/>
        <w:jc w:val="both"/>
        <w:rPr>
          <w:rFonts w:ascii="Arial" w:hAnsi="Arial" w:cs="Arial"/>
          <w:color w:val="000000"/>
          <w:sz w:val="24"/>
          <w:szCs w:val="24"/>
        </w:rPr>
      </w:pPr>
    </w:p>
    <w:p w:rsidR="00957C6B" w:rsidRPr="00452812" w:rsidRDefault="00957C6B" w:rsidP="00CF13FE">
      <w:pPr>
        <w:jc w:val="both"/>
        <w:rPr>
          <w:rFonts w:ascii="Arial" w:hAnsi="Arial" w:cs="Arial"/>
          <w:color w:val="000000" w:themeColor="text1"/>
          <w:sz w:val="24"/>
          <w:szCs w:val="24"/>
        </w:rPr>
      </w:pPr>
      <w:r w:rsidRPr="00452812">
        <w:rPr>
          <w:rFonts w:ascii="Arial" w:hAnsi="Arial" w:cs="Arial"/>
          <w:color w:val="000000" w:themeColor="text1"/>
          <w:sz w:val="24"/>
          <w:szCs w:val="24"/>
        </w:rPr>
        <w:t>Self-neglect can occur as a result of an individual experiencing poor physical or mental health, brain injury, trauma, addictions, poverty, isolation from family and friends or dementia. They become physically unable to care for themselves or the environment they live in. There are situations where practitioners may identify serious concerns when an adult refuses the support of services but is viewed to be at great risk and they may need to be safeguarded through statutory interventions.</w:t>
      </w:r>
    </w:p>
    <w:p w:rsidR="00D576E6" w:rsidRDefault="00957C6B" w:rsidP="00CF13FE">
      <w:pPr>
        <w:jc w:val="both"/>
        <w:rPr>
          <w:rFonts w:ascii="Arial" w:hAnsi="Arial" w:cs="Arial"/>
          <w:color w:val="000000" w:themeColor="text1"/>
          <w:sz w:val="24"/>
          <w:szCs w:val="24"/>
        </w:rPr>
      </w:pPr>
      <w:r w:rsidRPr="00452812">
        <w:rPr>
          <w:rFonts w:ascii="Arial" w:hAnsi="Arial" w:cs="Arial"/>
          <w:sz w:val="24"/>
          <w:szCs w:val="24"/>
        </w:rPr>
        <w:t xml:space="preserve">An adult at risk is someone aged 18 years or over who may be in need of community care services by reason of mental or other disability, age or illness; and who is or may be unable to take care of </w:t>
      </w:r>
      <w:r w:rsidRPr="00452812">
        <w:rPr>
          <w:rFonts w:ascii="Arial" w:hAnsi="Arial" w:cs="Arial"/>
          <w:color w:val="000000" w:themeColor="text1"/>
          <w:sz w:val="24"/>
          <w:szCs w:val="24"/>
        </w:rPr>
        <w:t xml:space="preserve">him or herself, or unable to protect him or herself against significant harm or exploitation. </w:t>
      </w:r>
    </w:p>
    <w:p w:rsidR="00957C6B" w:rsidRPr="00452812" w:rsidRDefault="00957C6B" w:rsidP="00CF13FE">
      <w:pPr>
        <w:jc w:val="both"/>
        <w:rPr>
          <w:rFonts w:ascii="Arial" w:hAnsi="Arial" w:cs="Arial"/>
          <w:sz w:val="24"/>
          <w:szCs w:val="24"/>
        </w:rPr>
      </w:pPr>
      <w:r w:rsidRPr="00452812">
        <w:rPr>
          <w:rFonts w:ascii="Arial" w:hAnsi="Arial" w:cs="Arial"/>
          <w:sz w:val="24"/>
          <w:szCs w:val="24"/>
        </w:rPr>
        <w:t>Safeguarding duties apply to an adult who:</w:t>
      </w:r>
    </w:p>
    <w:p w:rsidR="00957C6B" w:rsidRPr="00452812" w:rsidRDefault="00957C6B" w:rsidP="00CF13FE">
      <w:pPr>
        <w:pStyle w:val="ListParagraph"/>
        <w:numPr>
          <w:ilvl w:val="0"/>
          <w:numId w:val="1"/>
        </w:numPr>
        <w:jc w:val="both"/>
        <w:rPr>
          <w:rFonts w:ascii="Arial" w:hAnsi="Arial" w:cs="Arial"/>
          <w:sz w:val="24"/>
          <w:szCs w:val="24"/>
        </w:rPr>
      </w:pPr>
      <w:r w:rsidRPr="00452812">
        <w:rPr>
          <w:rFonts w:ascii="Arial" w:hAnsi="Arial" w:cs="Arial"/>
          <w:sz w:val="24"/>
          <w:szCs w:val="24"/>
        </w:rPr>
        <w:t>Has care and support needs and;</w:t>
      </w:r>
    </w:p>
    <w:p w:rsidR="00957C6B" w:rsidRPr="00452812" w:rsidRDefault="00957C6B" w:rsidP="00CF13FE">
      <w:pPr>
        <w:pStyle w:val="ListParagraph"/>
        <w:numPr>
          <w:ilvl w:val="0"/>
          <w:numId w:val="1"/>
        </w:numPr>
        <w:jc w:val="both"/>
        <w:rPr>
          <w:rFonts w:ascii="Arial" w:hAnsi="Arial" w:cs="Arial"/>
          <w:sz w:val="24"/>
          <w:szCs w:val="24"/>
        </w:rPr>
      </w:pPr>
      <w:r w:rsidRPr="00452812">
        <w:rPr>
          <w:rFonts w:ascii="Arial" w:hAnsi="Arial" w:cs="Arial"/>
          <w:sz w:val="24"/>
          <w:szCs w:val="24"/>
        </w:rPr>
        <w:t>Is experiencing, or at risk of, abuse or neglect and;</w:t>
      </w:r>
    </w:p>
    <w:p w:rsidR="00957C6B" w:rsidRPr="00452812" w:rsidRDefault="00957C6B" w:rsidP="00CF13FE">
      <w:pPr>
        <w:pStyle w:val="ListParagraph"/>
        <w:numPr>
          <w:ilvl w:val="0"/>
          <w:numId w:val="1"/>
        </w:numPr>
        <w:jc w:val="both"/>
        <w:rPr>
          <w:rFonts w:ascii="Arial" w:hAnsi="Arial" w:cs="Arial"/>
          <w:sz w:val="24"/>
          <w:szCs w:val="24"/>
        </w:rPr>
      </w:pPr>
      <w:r w:rsidRPr="00452812">
        <w:rPr>
          <w:rFonts w:ascii="Arial" w:hAnsi="Arial" w:cs="Arial"/>
          <w:sz w:val="24"/>
          <w:szCs w:val="24"/>
        </w:rPr>
        <w:t>As a result of these care and support needs, is unable to safeguard themselves from either the risk of, or the experience of abuse or neglect, including significant harm (Care and Support Statutory Guidance issued under the Care Act 2014, Department of Health October 2014)</w:t>
      </w:r>
    </w:p>
    <w:p w:rsidR="00957C6B" w:rsidRPr="00452812" w:rsidRDefault="00957C6B" w:rsidP="00CF13FE">
      <w:pPr>
        <w:jc w:val="both"/>
        <w:rPr>
          <w:rFonts w:ascii="Arial" w:hAnsi="Arial" w:cs="Arial"/>
          <w:color w:val="000000" w:themeColor="text1"/>
          <w:sz w:val="24"/>
          <w:szCs w:val="24"/>
        </w:rPr>
      </w:pPr>
      <w:r w:rsidRPr="00452812">
        <w:rPr>
          <w:rFonts w:ascii="Arial" w:hAnsi="Arial" w:cs="Arial"/>
          <w:color w:val="000000" w:themeColor="text1"/>
          <w:sz w:val="24"/>
          <w:szCs w:val="24"/>
        </w:rPr>
        <w:t xml:space="preserve">Working with people who are self-neglecting can be challenging, but working in collaboration with others, sharing information, ideas and analysis will not only achieve better outcomes for the individual but will enhance practice and provide much needed support for the practitioners. </w:t>
      </w:r>
    </w:p>
    <w:p w:rsidR="00957C6B" w:rsidRPr="00452812" w:rsidRDefault="00957C6B" w:rsidP="00CF13FE">
      <w:pPr>
        <w:jc w:val="both"/>
        <w:rPr>
          <w:rFonts w:ascii="Arial" w:hAnsi="Arial" w:cs="Arial"/>
          <w:color w:val="000000" w:themeColor="text1"/>
          <w:sz w:val="24"/>
          <w:szCs w:val="24"/>
        </w:rPr>
      </w:pPr>
      <w:r w:rsidRPr="00452812">
        <w:rPr>
          <w:rFonts w:ascii="Arial" w:hAnsi="Arial" w:cs="Arial"/>
          <w:color w:val="000000" w:themeColor="text1"/>
          <w:sz w:val="24"/>
          <w:szCs w:val="24"/>
        </w:rPr>
        <w:t>This document provides guidance for practitioners in the identifying and responding to people who are at risk of harm due to self-neglect and should be read in conjunction with the legislation</w:t>
      </w:r>
      <w:r w:rsidR="00864859">
        <w:rPr>
          <w:rFonts w:ascii="Arial" w:hAnsi="Arial" w:cs="Arial"/>
          <w:color w:val="000000" w:themeColor="text1"/>
          <w:sz w:val="24"/>
          <w:szCs w:val="24"/>
        </w:rPr>
        <w:t>/guidance</w:t>
      </w:r>
      <w:r w:rsidRPr="00452812">
        <w:rPr>
          <w:rFonts w:ascii="Arial" w:hAnsi="Arial" w:cs="Arial"/>
          <w:color w:val="000000" w:themeColor="text1"/>
          <w:sz w:val="24"/>
          <w:szCs w:val="24"/>
        </w:rPr>
        <w:t xml:space="preserve"> below:</w:t>
      </w:r>
    </w:p>
    <w:p w:rsidR="00957C6B" w:rsidRPr="00CC6A47" w:rsidRDefault="00957C6B" w:rsidP="00CF13FE">
      <w:pPr>
        <w:pStyle w:val="ListParagraph"/>
        <w:numPr>
          <w:ilvl w:val="0"/>
          <w:numId w:val="2"/>
        </w:numPr>
        <w:spacing w:after="0" w:line="240" w:lineRule="auto"/>
        <w:jc w:val="both"/>
        <w:rPr>
          <w:rFonts w:ascii="Arial" w:eastAsia="Times New Roman" w:hAnsi="Arial" w:cs="Arial"/>
          <w:color w:val="303030"/>
          <w:sz w:val="24"/>
          <w:szCs w:val="24"/>
          <w:lang w:eastAsia="en-GB"/>
        </w:rPr>
      </w:pPr>
      <w:r w:rsidRPr="00CC6A47">
        <w:rPr>
          <w:rFonts w:ascii="Arial" w:eastAsia="Times New Roman" w:hAnsi="Arial" w:cs="Arial"/>
          <w:b/>
          <w:bCs/>
          <w:sz w:val="24"/>
          <w:szCs w:val="24"/>
          <w:bdr w:val="none" w:sz="0" w:space="0" w:color="auto" w:frame="1"/>
          <w:lang w:eastAsia="en-GB"/>
        </w:rPr>
        <w:t>The Care Act (2014) Statutory Guidance</w:t>
      </w:r>
      <w:r w:rsidRPr="00CC6A47">
        <w:rPr>
          <w:rFonts w:ascii="Arial" w:eastAsia="Times New Roman" w:hAnsi="Arial" w:cs="Arial"/>
          <w:sz w:val="24"/>
          <w:szCs w:val="24"/>
          <w:lang w:eastAsia="en-GB"/>
        </w:rPr>
        <w:t> –</w:t>
      </w:r>
      <w:r w:rsidRPr="00CC6A47">
        <w:rPr>
          <w:rFonts w:ascii="Arial" w:eastAsia="Times New Roman" w:hAnsi="Arial" w:cs="Arial"/>
          <w:color w:val="E10066"/>
          <w:sz w:val="24"/>
          <w:szCs w:val="24"/>
          <w:lang w:eastAsia="en-GB"/>
        </w:rPr>
        <w:t xml:space="preserve"> </w:t>
      </w:r>
      <w:r w:rsidRPr="00CC6A47">
        <w:rPr>
          <w:rFonts w:ascii="Arial" w:eastAsia="Times New Roman" w:hAnsi="Arial" w:cs="Arial"/>
          <w:color w:val="303030"/>
          <w:sz w:val="24"/>
          <w:szCs w:val="24"/>
          <w:lang w:eastAsia="en-GB"/>
        </w:rPr>
        <w:t>self-neglect is included as a category under adult safeguarding.</w:t>
      </w:r>
    </w:p>
    <w:p w:rsidR="00957C6B" w:rsidRPr="00CC6A47" w:rsidRDefault="00D60644" w:rsidP="00CF13FE">
      <w:pPr>
        <w:pStyle w:val="ListParagraph"/>
        <w:numPr>
          <w:ilvl w:val="0"/>
          <w:numId w:val="2"/>
        </w:numPr>
        <w:spacing w:after="0" w:line="240" w:lineRule="auto"/>
        <w:jc w:val="both"/>
        <w:rPr>
          <w:rFonts w:ascii="Arial" w:eastAsia="Times New Roman" w:hAnsi="Arial" w:cs="Arial"/>
          <w:color w:val="303030"/>
          <w:sz w:val="24"/>
          <w:szCs w:val="24"/>
          <w:lang w:eastAsia="en-GB"/>
        </w:rPr>
      </w:pPr>
      <w:hyperlink r:id="rId9" w:history="1">
        <w:r w:rsidR="00957C6B" w:rsidRPr="00CC6A47">
          <w:rPr>
            <w:rStyle w:val="Hyperlink"/>
            <w:rFonts w:ascii="Arial" w:eastAsia="Times New Roman" w:hAnsi="Arial" w:cs="Arial"/>
            <w:b/>
            <w:bCs/>
            <w:color w:val="auto"/>
            <w:sz w:val="24"/>
            <w:szCs w:val="24"/>
            <w:u w:val="none"/>
            <w:bdr w:val="none" w:sz="0" w:space="0" w:color="auto" w:frame="1"/>
            <w:lang w:eastAsia="en-GB"/>
          </w:rPr>
          <w:t>Article 8 of the Human Rights Act 1998</w:t>
        </w:r>
        <w:r w:rsidR="00957C6B" w:rsidRPr="00CC6A47">
          <w:rPr>
            <w:rStyle w:val="Hyperlink"/>
            <w:rFonts w:ascii="Arial" w:eastAsia="Times New Roman" w:hAnsi="Arial" w:cs="Arial"/>
            <w:color w:val="auto"/>
            <w:sz w:val="24"/>
            <w:szCs w:val="24"/>
            <w:lang w:eastAsia="en-GB"/>
          </w:rPr>
          <w:t> </w:t>
        </w:r>
      </w:hyperlink>
      <w:r w:rsidR="00957C6B" w:rsidRPr="00CC6A47">
        <w:rPr>
          <w:rFonts w:ascii="Arial" w:eastAsia="Times New Roman" w:hAnsi="Arial" w:cs="Arial"/>
          <w:color w:val="303030"/>
          <w:sz w:val="24"/>
          <w:szCs w:val="24"/>
          <w:lang w:eastAsia="en-GB"/>
        </w:rPr>
        <w:t>gives us a right to respect for private and family life. However, this is not an absolute right and there may be justification to override it, for example, protection of health, prevention of crime, protection of the rights and freedoms of others.</w:t>
      </w:r>
    </w:p>
    <w:p w:rsidR="00957C6B" w:rsidRDefault="00D60644" w:rsidP="00CF13FE">
      <w:pPr>
        <w:pStyle w:val="ListParagraph"/>
        <w:numPr>
          <w:ilvl w:val="0"/>
          <w:numId w:val="2"/>
        </w:numPr>
        <w:spacing w:after="0" w:line="240" w:lineRule="auto"/>
        <w:jc w:val="both"/>
        <w:rPr>
          <w:rFonts w:ascii="Arial" w:eastAsia="Times New Roman" w:hAnsi="Arial" w:cs="Arial"/>
          <w:color w:val="303030"/>
          <w:sz w:val="24"/>
          <w:szCs w:val="24"/>
          <w:lang w:eastAsia="en-GB"/>
        </w:rPr>
      </w:pPr>
      <w:hyperlink r:id="rId10" w:history="1">
        <w:r w:rsidR="00957C6B" w:rsidRPr="00CC6A47">
          <w:rPr>
            <w:rStyle w:val="Hyperlink"/>
            <w:rFonts w:ascii="Arial" w:eastAsia="Times New Roman" w:hAnsi="Arial" w:cs="Arial"/>
            <w:b/>
            <w:bCs/>
            <w:color w:val="auto"/>
            <w:sz w:val="24"/>
            <w:szCs w:val="24"/>
            <w:u w:val="none"/>
            <w:bdr w:val="none" w:sz="0" w:space="0" w:color="auto" w:frame="1"/>
            <w:lang w:eastAsia="en-GB"/>
          </w:rPr>
          <w:t>Mental Health Act (2007) s.135</w:t>
        </w:r>
        <w:r w:rsidR="00957C6B" w:rsidRPr="00CC6A47">
          <w:rPr>
            <w:rStyle w:val="Hyperlink"/>
            <w:rFonts w:ascii="Arial" w:eastAsia="Times New Roman" w:hAnsi="Arial" w:cs="Arial"/>
            <w:color w:val="auto"/>
            <w:sz w:val="24"/>
            <w:szCs w:val="24"/>
            <w:u w:val="none"/>
            <w:lang w:eastAsia="en-GB"/>
          </w:rPr>
          <w:t> </w:t>
        </w:r>
      </w:hyperlink>
      <w:r w:rsidR="00957C6B" w:rsidRPr="00CC6A47">
        <w:rPr>
          <w:rFonts w:ascii="Arial" w:eastAsia="Times New Roman" w:hAnsi="Arial" w:cs="Arial"/>
          <w:color w:val="303030"/>
          <w:sz w:val="24"/>
          <w:szCs w:val="24"/>
          <w:lang w:eastAsia="en-GB"/>
        </w:rPr>
        <w:t>if a person is believed to have a mental disorder and they are living alone and unable to care for themselves, a magistrate’s court can authorise entry to remove them to a place of safety.</w:t>
      </w:r>
    </w:p>
    <w:p w:rsidR="00E4259F" w:rsidRPr="00E4259F" w:rsidRDefault="00E4259F" w:rsidP="00E4259F">
      <w:pPr>
        <w:pStyle w:val="ListParagraph"/>
        <w:numPr>
          <w:ilvl w:val="0"/>
          <w:numId w:val="2"/>
        </w:numPr>
        <w:spacing w:after="0" w:line="240" w:lineRule="auto"/>
        <w:jc w:val="both"/>
        <w:rPr>
          <w:rFonts w:ascii="Arial" w:eastAsia="Times New Roman" w:hAnsi="Arial" w:cs="Arial"/>
          <w:color w:val="303030"/>
          <w:sz w:val="24"/>
          <w:szCs w:val="24"/>
          <w:lang w:eastAsia="en-GB"/>
        </w:rPr>
      </w:pPr>
      <w:r w:rsidRPr="00E4259F">
        <w:rPr>
          <w:rFonts w:ascii="Arial" w:eastAsia="Times New Roman" w:hAnsi="Arial" w:cs="Arial"/>
          <w:b/>
          <w:color w:val="303030"/>
          <w:sz w:val="24"/>
          <w:szCs w:val="24"/>
          <w:lang w:eastAsia="en-GB"/>
        </w:rPr>
        <w:t>The Mental Capacity Act (2005)</w:t>
      </w:r>
      <w:r w:rsidRPr="00E4259F">
        <w:rPr>
          <w:rFonts w:ascii="Arial" w:eastAsia="Times New Roman" w:hAnsi="Arial" w:cs="Arial"/>
          <w:color w:val="303030"/>
          <w:sz w:val="24"/>
          <w:szCs w:val="24"/>
          <w:lang w:eastAsia="en-GB"/>
        </w:rPr>
        <w:t xml:space="preserve"> provides a statutory framework for people who lack </w:t>
      </w:r>
    </w:p>
    <w:p w:rsidR="00E4259F" w:rsidRPr="00E4259F" w:rsidRDefault="00E4259F" w:rsidP="00E4259F">
      <w:pPr>
        <w:pStyle w:val="ListParagraph"/>
        <w:spacing w:after="0" w:line="240" w:lineRule="auto"/>
        <w:jc w:val="both"/>
        <w:rPr>
          <w:rFonts w:ascii="Arial" w:eastAsia="Times New Roman" w:hAnsi="Arial" w:cs="Arial"/>
          <w:color w:val="303030"/>
          <w:sz w:val="24"/>
          <w:szCs w:val="24"/>
          <w:lang w:eastAsia="en-GB"/>
        </w:rPr>
      </w:pPr>
      <w:r w:rsidRPr="00E4259F">
        <w:rPr>
          <w:rFonts w:ascii="Arial" w:eastAsia="Times New Roman" w:hAnsi="Arial" w:cs="Arial"/>
          <w:color w:val="303030"/>
          <w:sz w:val="24"/>
          <w:szCs w:val="24"/>
          <w:lang w:eastAsia="en-GB"/>
        </w:rPr>
        <w:t xml:space="preserve">capacity to make decisions for themselves. The Act has 5 statutory principles, and these are </w:t>
      </w:r>
    </w:p>
    <w:p w:rsidR="00E4259F" w:rsidRPr="00E4259F" w:rsidRDefault="00E4259F" w:rsidP="00E4259F">
      <w:pPr>
        <w:pStyle w:val="ListParagraph"/>
        <w:spacing w:after="0" w:line="240" w:lineRule="auto"/>
        <w:jc w:val="both"/>
        <w:rPr>
          <w:rFonts w:ascii="Arial" w:eastAsia="Times New Roman" w:hAnsi="Arial" w:cs="Arial"/>
          <w:color w:val="303030"/>
          <w:sz w:val="24"/>
          <w:szCs w:val="24"/>
          <w:lang w:eastAsia="en-GB"/>
        </w:rPr>
      </w:pPr>
      <w:r w:rsidRPr="00E4259F">
        <w:rPr>
          <w:rFonts w:ascii="Arial" w:eastAsia="Times New Roman" w:hAnsi="Arial" w:cs="Arial"/>
          <w:color w:val="303030"/>
          <w:sz w:val="24"/>
          <w:szCs w:val="24"/>
          <w:lang w:eastAsia="en-GB"/>
        </w:rPr>
        <w:t xml:space="preserve">the values which underpin the legal requirements of the act. They are: </w:t>
      </w:r>
    </w:p>
    <w:p w:rsidR="00E4259F" w:rsidRPr="00E4259F" w:rsidRDefault="00E4259F" w:rsidP="00E4259F">
      <w:pPr>
        <w:pStyle w:val="ListParagraph"/>
        <w:numPr>
          <w:ilvl w:val="0"/>
          <w:numId w:val="2"/>
        </w:numPr>
        <w:spacing w:after="0" w:line="240" w:lineRule="auto"/>
        <w:jc w:val="both"/>
        <w:rPr>
          <w:rFonts w:ascii="Arial" w:eastAsia="Times New Roman" w:hAnsi="Arial" w:cs="Arial"/>
          <w:color w:val="303030"/>
          <w:sz w:val="24"/>
          <w:szCs w:val="24"/>
          <w:lang w:eastAsia="en-GB"/>
        </w:rPr>
      </w:pPr>
      <w:r w:rsidRPr="00E4259F">
        <w:rPr>
          <w:rFonts w:ascii="Arial" w:eastAsia="Times New Roman" w:hAnsi="Arial" w:cs="Arial"/>
          <w:color w:val="303030"/>
          <w:sz w:val="24"/>
          <w:szCs w:val="24"/>
          <w:lang w:eastAsia="en-GB"/>
        </w:rPr>
        <w:t xml:space="preserve">A person must be assumed to have capacity unless it is established that they lack </w:t>
      </w:r>
    </w:p>
    <w:p w:rsidR="00E4259F" w:rsidRPr="00E4259F" w:rsidRDefault="00E4259F" w:rsidP="00E4259F">
      <w:pPr>
        <w:pStyle w:val="ListParagraph"/>
        <w:spacing w:after="0" w:line="240" w:lineRule="auto"/>
        <w:jc w:val="both"/>
        <w:rPr>
          <w:rFonts w:ascii="Arial" w:eastAsia="Times New Roman" w:hAnsi="Arial" w:cs="Arial"/>
          <w:color w:val="303030"/>
          <w:sz w:val="24"/>
          <w:szCs w:val="24"/>
          <w:lang w:eastAsia="en-GB"/>
        </w:rPr>
      </w:pPr>
      <w:r w:rsidRPr="00E4259F">
        <w:rPr>
          <w:rFonts w:ascii="Arial" w:eastAsia="Times New Roman" w:hAnsi="Arial" w:cs="Arial"/>
          <w:color w:val="303030"/>
          <w:sz w:val="24"/>
          <w:szCs w:val="24"/>
          <w:lang w:eastAsia="en-GB"/>
        </w:rPr>
        <w:t xml:space="preserve">capacity. </w:t>
      </w:r>
    </w:p>
    <w:p w:rsidR="00E4259F" w:rsidRPr="00E4259F" w:rsidRDefault="00E4259F" w:rsidP="00E4259F">
      <w:pPr>
        <w:pStyle w:val="ListParagraph"/>
        <w:numPr>
          <w:ilvl w:val="0"/>
          <w:numId w:val="2"/>
        </w:numPr>
        <w:spacing w:after="0" w:line="240" w:lineRule="auto"/>
        <w:jc w:val="both"/>
        <w:rPr>
          <w:rFonts w:ascii="Arial" w:eastAsia="Times New Roman" w:hAnsi="Arial" w:cs="Arial"/>
          <w:color w:val="303030"/>
          <w:sz w:val="24"/>
          <w:szCs w:val="24"/>
          <w:lang w:eastAsia="en-GB"/>
        </w:rPr>
      </w:pPr>
      <w:r w:rsidRPr="00E4259F">
        <w:rPr>
          <w:rFonts w:ascii="Arial" w:eastAsia="Times New Roman" w:hAnsi="Arial" w:cs="Arial"/>
          <w:color w:val="303030"/>
          <w:sz w:val="24"/>
          <w:szCs w:val="24"/>
          <w:lang w:eastAsia="en-GB"/>
        </w:rPr>
        <w:lastRenderedPageBreak/>
        <w:t xml:space="preserve">A person is not to be treated as unable to make a decision unless all practical steps have </w:t>
      </w:r>
    </w:p>
    <w:p w:rsidR="00E4259F" w:rsidRPr="00E4259F" w:rsidRDefault="00E4259F" w:rsidP="00E4259F">
      <w:pPr>
        <w:pStyle w:val="ListParagraph"/>
        <w:spacing w:after="0" w:line="240" w:lineRule="auto"/>
        <w:jc w:val="both"/>
        <w:rPr>
          <w:rFonts w:ascii="Arial" w:eastAsia="Times New Roman" w:hAnsi="Arial" w:cs="Arial"/>
          <w:color w:val="303030"/>
          <w:sz w:val="24"/>
          <w:szCs w:val="24"/>
          <w:lang w:eastAsia="en-GB"/>
        </w:rPr>
      </w:pPr>
      <w:r w:rsidRPr="00E4259F">
        <w:rPr>
          <w:rFonts w:ascii="Arial" w:eastAsia="Times New Roman" w:hAnsi="Arial" w:cs="Arial"/>
          <w:color w:val="303030"/>
          <w:sz w:val="24"/>
          <w:szCs w:val="24"/>
          <w:lang w:eastAsia="en-GB"/>
        </w:rPr>
        <w:t xml:space="preserve">been taken without success. </w:t>
      </w:r>
    </w:p>
    <w:p w:rsidR="00E4259F" w:rsidRPr="00E4259F" w:rsidRDefault="00E4259F" w:rsidP="00E4259F">
      <w:pPr>
        <w:pStyle w:val="ListParagraph"/>
        <w:numPr>
          <w:ilvl w:val="0"/>
          <w:numId w:val="2"/>
        </w:numPr>
        <w:spacing w:after="0" w:line="240" w:lineRule="auto"/>
        <w:jc w:val="both"/>
        <w:rPr>
          <w:rFonts w:ascii="Arial" w:eastAsia="Times New Roman" w:hAnsi="Arial" w:cs="Arial"/>
          <w:color w:val="303030"/>
          <w:sz w:val="24"/>
          <w:szCs w:val="24"/>
          <w:lang w:eastAsia="en-GB"/>
        </w:rPr>
      </w:pPr>
      <w:r w:rsidRPr="00E4259F">
        <w:rPr>
          <w:rFonts w:ascii="Arial" w:eastAsia="Times New Roman" w:hAnsi="Arial" w:cs="Arial"/>
          <w:color w:val="303030"/>
          <w:sz w:val="24"/>
          <w:szCs w:val="24"/>
          <w:lang w:eastAsia="en-GB"/>
        </w:rPr>
        <w:t xml:space="preserve">A person is not to be treated as unable to make a decision merely because he makes an </w:t>
      </w:r>
    </w:p>
    <w:p w:rsidR="00E4259F" w:rsidRPr="00E4259F" w:rsidRDefault="00E4259F" w:rsidP="00E4259F">
      <w:pPr>
        <w:pStyle w:val="ListParagraph"/>
        <w:spacing w:after="0" w:line="240" w:lineRule="auto"/>
        <w:jc w:val="both"/>
        <w:rPr>
          <w:rFonts w:ascii="Arial" w:eastAsia="Times New Roman" w:hAnsi="Arial" w:cs="Arial"/>
          <w:color w:val="303030"/>
          <w:sz w:val="24"/>
          <w:szCs w:val="24"/>
          <w:lang w:eastAsia="en-GB"/>
        </w:rPr>
      </w:pPr>
      <w:r w:rsidRPr="00E4259F">
        <w:rPr>
          <w:rFonts w:ascii="Arial" w:eastAsia="Times New Roman" w:hAnsi="Arial" w:cs="Arial"/>
          <w:color w:val="303030"/>
          <w:sz w:val="24"/>
          <w:szCs w:val="24"/>
          <w:lang w:eastAsia="en-GB"/>
        </w:rPr>
        <w:t xml:space="preserve">unwise decision. </w:t>
      </w:r>
    </w:p>
    <w:p w:rsidR="00E4259F" w:rsidRPr="00E4259F" w:rsidRDefault="00E4259F" w:rsidP="00E4259F">
      <w:pPr>
        <w:pStyle w:val="ListParagraph"/>
        <w:numPr>
          <w:ilvl w:val="0"/>
          <w:numId w:val="2"/>
        </w:numPr>
        <w:spacing w:after="0" w:line="240" w:lineRule="auto"/>
        <w:jc w:val="both"/>
        <w:rPr>
          <w:rFonts w:ascii="Arial" w:eastAsia="Times New Roman" w:hAnsi="Arial" w:cs="Arial"/>
          <w:color w:val="303030"/>
          <w:sz w:val="24"/>
          <w:szCs w:val="24"/>
          <w:lang w:eastAsia="en-GB"/>
        </w:rPr>
      </w:pPr>
      <w:r w:rsidRPr="00E4259F">
        <w:rPr>
          <w:rFonts w:ascii="Arial" w:eastAsia="Times New Roman" w:hAnsi="Arial" w:cs="Arial"/>
          <w:color w:val="303030"/>
          <w:sz w:val="24"/>
          <w:szCs w:val="24"/>
          <w:lang w:eastAsia="en-GB"/>
        </w:rPr>
        <w:t xml:space="preserve">An act done or decision made, under this act for or on behalf of a person who lacks </w:t>
      </w:r>
    </w:p>
    <w:p w:rsidR="00E4259F" w:rsidRPr="00E4259F" w:rsidRDefault="00E4259F" w:rsidP="00E4259F">
      <w:pPr>
        <w:pStyle w:val="ListParagraph"/>
        <w:spacing w:after="0" w:line="240" w:lineRule="auto"/>
        <w:jc w:val="both"/>
        <w:rPr>
          <w:rFonts w:ascii="Arial" w:eastAsia="Times New Roman" w:hAnsi="Arial" w:cs="Arial"/>
          <w:color w:val="303030"/>
          <w:sz w:val="24"/>
          <w:szCs w:val="24"/>
          <w:lang w:eastAsia="en-GB"/>
        </w:rPr>
      </w:pPr>
      <w:r w:rsidRPr="00E4259F">
        <w:rPr>
          <w:rFonts w:ascii="Arial" w:eastAsia="Times New Roman" w:hAnsi="Arial" w:cs="Arial"/>
          <w:color w:val="303030"/>
          <w:sz w:val="24"/>
          <w:szCs w:val="24"/>
          <w:lang w:eastAsia="en-GB"/>
        </w:rPr>
        <w:t xml:space="preserve">capacity must be done or made in his or her best interests. </w:t>
      </w:r>
    </w:p>
    <w:p w:rsidR="00E4259F" w:rsidRPr="00E4259F" w:rsidRDefault="00E4259F" w:rsidP="00E4259F">
      <w:pPr>
        <w:pStyle w:val="ListParagraph"/>
        <w:numPr>
          <w:ilvl w:val="0"/>
          <w:numId w:val="2"/>
        </w:numPr>
        <w:spacing w:after="0" w:line="240" w:lineRule="auto"/>
        <w:jc w:val="both"/>
        <w:rPr>
          <w:rFonts w:ascii="Arial" w:eastAsia="Times New Roman" w:hAnsi="Arial" w:cs="Arial"/>
          <w:color w:val="303030"/>
          <w:sz w:val="24"/>
          <w:szCs w:val="24"/>
          <w:lang w:eastAsia="en-GB"/>
        </w:rPr>
      </w:pPr>
      <w:r w:rsidRPr="00E4259F">
        <w:rPr>
          <w:rFonts w:ascii="Arial" w:eastAsia="Times New Roman" w:hAnsi="Arial" w:cs="Arial"/>
          <w:color w:val="303030"/>
          <w:sz w:val="24"/>
          <w:szCs w:val="24"/>
          <w:lang w:eastAsia="en-GB"/>
        </w:rPr>
        <w:t xml:space="preserve">Before the act is done, or the decision is made, regard must be had to whether the </w:t>
      </w:r>
    </w:p>
    <w:p w:rsidR="00E4259F" w:rsidRPr="00E4259F" w:rsidRDefault="00E4259F" w:rsidP="00E4259F">
      <w:pPr>
        <w:pStyle w:val="ListParagraph"/>
        <w:spacing w:after="0" w:line="240" w:lineRule="auto"/>
        <w:jc w:val="both"/>
        <w:rPr>
          <w:rFonts w:ascii="Arial" w:eastAsia="Times New Roman" w:hAnsi="Arial" w:cs="Arial"/>
          <w:color w:val="303030"/>
          <w:sz w:val="24"/>
          <w:szCs w:val="24"/>
          <w:lang w:eastAsia="en-GB"/>
        </w:rPr>
      </w:pPr>
      <w:r w:rsidRPr="00E4259F">
        <w:rPr>
          <w:rFonts w:ascii="Arial" w:eastAsia="Times New Roman" w:hAnsi="Arial" w:cs="Arial"/>
          <w:color w:val="303030"/>
          <w:sz w:val="24"/>
          <w:szCs w:val="24"/>
          <w:lang w:eastAsia="en-GB"/>
        </w:rPr>
        <w:t xml:space="preserve">purpose for which it is needed can be as effectively achieved in a way that is less </w:t>
      </w:r>
    </w:p>
    <w:p w:rsidR="00E4259F" w:rsidRDefault="00E4259F" w:rsidP="00E4259F">
      <w:pPr>
        <w:pStyle w:val="ListParagraph"/>
        <w:spacing w:after="0" w:line="240" w:lineRule="auto"/>
        <w:jc w:val="both"/>
        <w:rPr>
          <w:rFonts w:ascii="Arial" w:eastAsia="Times New Roman" w:hAnsi="Arial" w:cs="Arial"/>
          <w:color w:val="303030"/>
          <w:sz w:val="24"/>
          <w:szCs w:val="24"/>
          <w:lang w:eastAsia="en-GB"/>
        </w:rPr>
      </w:pPr>
      <w:r w:rsidRPr="00E4259F">
        <w:rPr>
          <w:rFonts w:ascii="Arial" w:eastAsia="Times New Roman" w:hAnsi="Arial" w:cs="Arial"/>
          <w:color w:val="303030"/>
          <w:sz w:val="24"/>
          <w:szCs w:val="24"/>
          <w:lang w:eastAsia="en-GB"/>
        </w:rPr>
        <w:t>restrictive of the person’s rights and freedom of action</w:t>
      </w:r>
      <w:r w:rsidR="00FC512C">
        <w:rPr>
          <w:rFonts w:ascii="Arial" w:eastAsia="Times New Roman" w:hAnsi="Arial" w:cs="Arial"/>
          <w:color w:val="303030"/>
          <w:sz w:val="24"/>
          <w:szCs w:val="24"/>
          <w:lang w:eastAsia="en-GB"/>
        </w:rPr>
        <w:t>.</w:t>
      </w:r>
    </w:p>
    <w:p w:rsidR="00FC512C" w:rsidRDefault="00FC512C" w:rsidP="00E4259F">
      <w:pPr>
        <w:pStyle w:val="ListParagraph"/>
        <w:spacing w:after="0" w:line="240" w:lineRule="auto"/>
        <w:jc w:val="both"/>
        <w:rPr>
          <w:rFonts w:ascii="Arial" w:eastAsia="Times New Roman" w:hAnsi="Arial" w:cs="Arial"/>
          <w:color w:val="303030"/>
          <w:sz w:val="24"/>
          <w:szCs w:val="24"/>
          <w:lang w:eastAsia="en-GB"/>
        </w:rPr>
      </w:pPr>
    </w:p>
    <w:p w:rsidR="00FC512C" w:rsidRPr="00FC512C" w:rsidRDefault="00FC512C" w:rsidP="00FC512C">
      <w:pPr>
        <w:pStyle w:val="ListParagraph"/>
        <w:spacing w:after="0" w:line="240" w:lineRule="auto"/>
        <w:jc w:val="both"/>
        <w:rPr>
          <w:rFonts w:ascii="Arial" w:eastAsia="Times New Roman" w:hAnsi="Arial" w:cs="Arial"/>
          <w:color w:val="303030"/>
          <w:sz w:val="24"/>
          <w:szCs w:val="24"/>
          <w:lang w:eastAsia="en-GB"/>
        </w:rPr>
      </w:pPr>
      <w:r w:rsidRPr="00FC512C">
        <w:rPr>
          <w:rFonts w:ascii="Arial" w:eastAsia="Times New Roman" w:hAnsi="Arial" w:cs="Arial"/>
          <w:color w:val="303030"/>
          <w:sz w:val="24"/>
          <w:szCs w:val="24"/>
          <w:lang w:eastAsia="en-GB"/>
        </w:rPr>
        <w:t xml:space="preserve">When a person’s self-neglect or hoarding behaviour poses a serious risk to their health and </w:t>
      </w:r>
    </w:p>
    <w:p w:rsidR="00FC512C" w:rsidRPr="00FC512C" w:rsidRDefault="00FC512C" w:rsidP="00FC512C">
      <w:pPr>
        <w:pStyle w:val="ListParagraph"/>
        <w:spacing w:after="0" w:line="240" w:lineRule="auto"/>
        <w:jc w:val="both"/>
        <w:rPr>
          <w:rFonts w:ascii="Arial" w:eastAsia="Times New Roman" w:hAnsi="Arial" w:cs="Arial"/>
          <w:color w:val="303030"/>
          <w:sz w:val="24"/>
          <w:szCs w:val="24"/>
          <w:lang w:eastAsia="en-GB"/>
        </w:rPr>
      </w:pPr>
      <w:r w:rsidRPr="00FC512C">
        <w:rPr>
          <w:rFonts w:ascii="Arial" w:eastAsia="Times New Roman" w:hAnsi="Arial" w:cs="Arial"/>
          <w:color w:val="303030"/>
          <w:sz w:val="24"/>
          <w:szCs w:val="24"/>
          <w:lang w:eastAsia="en-GB"/>
        </w:rPr>
        <w:t xml:space="preserve">safety, consideration should be given to a multi-agency response under the Care Act. Ideally </w:t>
      </w:r>
    </w:p>
    <w:p w:rsidR="00FC512C" w:rsidRPr="00FC512C" w:rsidRDefault="00FC512C" w:rsidP="00FC512C">
      <w:pPr>
        <w:pStyle w:val="ListParagraph"/>
        <w:spacing w:after="0" w:line="240" w:lineRule="auto"/>
        <w:jc w:val="both"/>
        <w:rPr>
          <w:rFonts w:ascii="Arial" w:eastAsia="Times New Roman" w:hAnsi="Arial" w:cs="Arial"/>
          <w:color w:val="303030"/>
          <w:sz w:val="24"/>
          <w:szCs w:val="24"/>
          <w:lang w:eastAsia="en-GB"/>
        </w:rPr>
      </w:pPr>
      <w:r w:rsidRPr="00FC512C">
        <w:rPr>
          <w:rFonts w:ascii="Arial" w:eastAsia="Times New Roman" w:hAnsi="Arial" w:cs="Arial"/>
          <w:color w:val="303030"/>
          <w:sz w:val="24"/>
          <w:szCs w:val="24"/>
          <w:lang w:eastAsia="en-GB"/>
        </w:rPr>
        <w:t xml:space="preserve">any interventions must be with the person’s consent, except in circumstances where a local </w:t>
      </w:r>
    </w:p>
    <w:p w:rsidR="00FC512C" w:rsidRPr="00FC512C" w:rsidRDefault="00FC512C" w:rsidP="00FC512C">
      <w:pPr>
        <w:pStyle w:val="ListParagraph"/>
        <w:spacing w:after="0" w:line="240" w:lineRule="auto"/>
        <w:jc w:val="both"/>
        <w:rPr>
          <w:rFonts w:ascii="Arial" w:eastAsia="Times New Roman" w:hAnsi="Arial" w:cs="Arial"/>
          <w:color w:val="303030"/>
          <w:sz w:val="24"/>
          <w:szCs w:val="24"/>
          <w:lang w:eastAsia="en-GB"/>
        </w:rPr>
      </w:pPr>
      <w:r w:rsidRPr="00FC512C">
        <w:rPr>
          <w:rFonts w:ascii="Arial" w:eastAsia="Times New Roman" w:hAnsi="Arial" w:cs="Arial"/>
          <w:color w:val="303030"/>
          <w:sz w:val="24"/>
          <w:szCs w:val="24"/>
          <w:lang w:eastAsia="en-GB"/>
        </w:rPr>
        <w:t>authority or agency exercises their statutory duties or pow</w:t>
      </w:r>
      <w:r>
        <w:rPr>
          <w:rFonts w:ascii="Arial" w:eastAsia="Times New Roman" w:hAnsi="Arial" w:cs="Arial"/>
          <w:color w:val="303030"/>
          <w:sz w:val="24"/>
          <w:szCs w:val="24"/>
          <w:lang w:eastAsia="en-GB"/>
        </w:rPr>
        <w:t>ers. In extreme cases of self-</w:t>
      </w:r>
      <w:r w:rsidRPr="00FC512C">
        <w:rPr>
          <w:rFonts w:ascii="Arial" w:eastAsia="Times New Roman" w:hAnsi="Arial" w:cs="Arial"/>
          <w:color w:val="303030"/>
          <w:sz w:val="24"/>
          <w:szCs w:val="24"/>
          <w:lang w:eastAsia="en-GB"/>
        </w:rPr>
        <w:t xml:space="preserve">neglect and/or hoarding behaviour, the very nature of the environment should lead </w:t>
      </w:r>
    </w:p>
    <w:p w:rsidR="00FC512C" w:rsidRPr="00FC512C" w:rsidRDefault="00FC512C" w:rsidP="00FC512C">
      <w:pPr>
        <w:pStyle w:val="ListParagraph"/>
        <w:spacing w:after="0" w:line="240" w:lineRule="auto"/>
        <w:jc w:val="both"/>
        <w:rPr>
          <w:rFonts w:ascii="Arial" w:eastAsia="Times New Roman" w:hAnsi="Arial" w:cs="Arial"/>
          <w:color w:val="303030"/>
          <w:sz w:val="24"/>
          <w:szCs w:val="24"/>
          <w:lang w:eastAsia="en-GB"/>
        </w:rPr>
      </w:pPr>
      <w:r w:rsidRPr="00FC512C">
        <w:rPr>
          <w:rFonts w:ascii="Arial" w:eastAsia="Times New Roman" w:hAnsi="Arial" w:cs="Arial"/>
          <w:color w:val="303030"/>
          <w:sz w:val="24"/>
          <w:szCs w:val="24"/>
          <w:lang w:eastAsia="en-GB"/>
        </w:rPr>
        <w:t xml:space="preserve">professionals to question whether the adult has capacity to consent to the proposed action </w:t>
      </w:r>
    </w:p>
    <w:p w:rsidR="00FC512C" w:rsidRPr="00CC6A47" w:rsidRDefault="00FC512C" w:rsidP="00FC512C">
      <w:pPr>
        <w:pStyle w:val="ListParagraph"/>
        <w:spacing w:after="0" w:line="240" w:lineRule="auto"/>
        <w:jc w:val="both"/>
        <w:rPr>
          <w:rFonts w:ascii="Arial" w:eastAsia="Times New Roman" w:hAnsi="Arial" w:cs="Arial"/>
          <w:color w:val="303030"/>
          <w:sz w:val="24"/>
          <w:szCs w:val="24"/>
          <w:lang w:eastAsia="en-GB"/>
        </w:rPr>
      </w:pPr>
      <w:r w:rsidRPr="00FC512C">
        <w:rPr>
          <w:rFonts w:ascii="Arial" w:eastAsia="Times New Roman" w:hAnsi="Arial" w:cs="Arial"/>
          <w:color w:val="303030"/>
          <w:sz w:val="24"/>
          <w:szCs w:val="24"/>
          <w:lang w:eastAsia="en-GB"/>
        </w:rPr>
        <w:t>or intervention and trigger an assessment of that person’s mental capacity</w:t>
      </w:r>
    </w:p>
    <w:p w:rsidR="00864859" w:rsidRPr="00864859" w:rsidRDefault="00D60644" w:rsidP="00864859">
      <w:pPr>
        <w:pStyle w:val="ListParagraph"/>
        <w:numPr>
          <w:ilvl w:val="0"/>
          <w:numId w:val="2"/>
        </w:numPr>
        <w:spacing w:after="0" w:line="240" w:lineRule="auto"/>
        <w:jc w:val="both"/>
        <w:rPr>
          <w:rFonts w:ascii="Arial" w:eastAsia="Times New Roman" w:hAnsi="Arial" w:cs="Arial"/>
          <w:color w:val="303030"/>
          <w:sz w:val="24"/>
          <w:szCs w:val="24"/>
          <w:lang w:eastAsia="en-GB"/>
        </w:rPr>
      </w:pPr>
      <w:hyperlink r:id="rId11" w:history="1">
        <w:r w:rsidR="00957C6B" w:rsidRPr="00BB40F1">
          <w:rPr>
            <w:rStyle w:val="Hyperlink"/>
            <w:rFonts w:ascii="Arial" w:eastAsia="Times New Roman" w:hAnsi="Arial" w:cs="Arial"/>
            <w:b/>
            <w:bCs/>
            <w:color w:val="auto"/>
            <w:sz w:val="24"/>
            <w:szCs w:val="24"/>
            <w:u w:val="none"/>
            <w:bdr w:val="none" w:sz="0" w:space="0" w:color="auto" w:frame="1"/>
            <w:lang w:eastAsia="en-GB"/>
          </w:rPr>
          <w:t>Mental Capacity Act (2005) s. 16(2)</w:t>
        </w:r>
        <w:r w:rsidR="00452812" w:rsidRPr="00BB40F1">
          <w:rPr>
            <w:rStyle w:val="Hyperlink"/>
            <w:rFonts w:ascii="Arial" w:eastAsia="Times New Roman" w:hAnsi="Arial" w:cs="Arial"/>
            <w:b/>
            <w:bCs/>
            <w:color w:val="auto"/>
            <w:sz w:val="24"/>
            <w:szCs w:val="24"/>
            <w:u w:val="none"/>
            <w:bdr w:val="none" w:sz="0" w:space="0" w:color="auto" w:frame="1"/>
            <w:lang w:eastAsia="en-GB"/>
          </w:rPr>
          <w:t xml:space="preserve"> </w:t>
        </w:r>
        <w:r w:rsidR="00957C6B" w:rsidRPr="00BB40F1">
          <w:rPr>
            <w:rStyle w:val="Hyperlink"/>
            <w:rFonts w:ascii="Arial" w:eastAsia="Times New Roman" w:hAnsi="Arial" w:cs="Arial"/>
            <w:b/>
            <w:bCs/>
            <w:color w:val="auto"/>
            <w:sz w:val="24"/>
            <w:szCs w:val="24"/>
            <w:u w:val="none"/>
            <w:bdr w:val="none" w:sz="0" w:space="0" w:color="auto" w:frame="1"/>
            <w:lang w:eastAsia="en-GB"/>
          </w:rPr>
          <w:t>(a)</w:t>
        </w:r>
        <w:r w:rsidR="00957C6B" w:rsidRPr="00CC6A47">
          <w:rPr>
            <w:rStyle w:val="Hyperlink"/>
            <w:rFonts w:ascii="Arial" w:eastAsia="Times New Roman" w:hAnsi="Arial" w:cs="Arial"/>
            <w:color w:val="E10066"/>
            <w:sz w:val="24"/>
            <w:szCs w:val="24"/>
            <w:lang w:eastAsia="en-GB"/>
          </w:rPr>
          <w:t> </w:t>
        </w:r>
      </w:hyperlink>
      <w:r w:rsidR="00957C6B" w:rsidRPr="00CC6A47">
        <w:rPr>
          <w:rFonts w:ascii="Arial" w:eastAsia="Times New Roman" w:hAnsi="Arial" w:cs="Arial"/>
          <w:color w:val="303030"/>
          <w:sz w:val="24"/>
          <w:szCs w:val="24"/>
          <w:lang w:eastAsia="en-GB"/>
        </w:rPr>
        <w:t xml:space="preserve"> the </w:t>
      </w:r>
      <w:r w:rsidR="00957C6B" w:rsidRPr="00D040B3">
        <w:rPr>
          <w:rFonts w:ascii="Arial" w:eastAsia="Times New Roman" w:hAnsi="Arial" w:cs="Arial"/>
          <w:b/>
          <w:color w:val="303030"/>
          <w:sz w:val="24"/>
          <w:szCs w:val="24"/>
          <w:lang w:eastAsia="en-GB"/>
        </w:rPr>
        <w:t>Court of Protection</w:t>
      </w:r>
      <w:r w:rsidR="00957C6B" w:rsidRPr="00CC6A47">
        <w:rPr>
          <w:rFonts w:ascii="Arial" w:eastAsia="Times New Roman" w:hAnsi="Arial" w:cs="Arial"/>
          <w:color w:val="303030"/>
          <w:sz w:val="24"/>
          <w:szCs w:val="24"/>
          <w:lang w:eastAsia="en-GB"/>
        </w:rPr>
        <w:t xml:space="preserve"> has the power to make an order regarding a decision on behalf of an individual. The court’s decision about the welfare of an individual who is self-neglecting may include allowing access to assess capacity.</w:t>
      </w:r>
      <w:r w:rsidR="0008348A">
        <w:rPr>
          <w:rFonts w:ascii="Arial" w:eastAsia="Times New Roman" w:hAnsi="Arial" w:cs="Arial"/>
          <w:color w:val="303030"/>
          <w:sz w:val="24"/>
          <w:szCs w:val="24"/>
          <w:lang w:eastAsia="en-GB"/>
        </w:rPr>
        <w:t xml:space="preserve"> The court can also appoint a deputy to make welfare decisions for that person.</w:t>
      </w:r>
      <w:r w:rsidR="00864859" w:rsidRPr="00864859">
        <w:t xml:space="preserve"> </w:t>
      </w:r>
      <w:r w:rsidR="00864859" w:rsidRPr="00864859">
        <w:rPr>
          <w:rFonts w:ascii="Arial" w:eastAsia="Times New Roman" w:hAnsi="Arial" w:cs="Arial"/>
          <w:color w:val="303030"/>
          <w:sz w:val="24"/>
          <w:szCs w:val="24"/>
          <w:lang w:eastAsia="en-GB"/>
        </w:rPr>
        <w:t>The following points should be considered before applying to the court of protection:</w:t>
      </w:r>
    </w:p>
    <w:p w:rsidR="00864859" w:rsidRPr="00864859" w:rsidRDefault="00864859" w:rsidP="00864859">
      <w:pPr>
        <w:pStyle w:val="ListParagraph"/>
        <w:numPr>
          <w:ilvl w:val="0"/>
          <w:numId w:val="2"/>
        </w:numPr>
        <w:spacing w:after="0" w:line="240" w:lineRule="auto"/>
        <w:jc w:val="both"/>
        <w:rPr>
          <w:rFonts w:ascii="Arial" w:eastAsia="Times New Roman" w:hAnsi="Arial" w:cs="Arial"/>
          <w:color w:val="303030"/>
          <w:sz w:val="24"/>
          <w:szCs w:val="24"/>
          <w:lang w:eastAsia="en-GB"/>
        </w:rPr>
      </w:pPr>
      <w:r w:rsidRPr="00864859">
        <w:rPr>
          <w:rFonts w:ascii="Arial" w:eastAsia="Times New Roman" w:hAnsi="Arial" w:cs="Arial"/>
          <w:color w:val="303030"/>
          <w:sz w:val="24"/>
          <w:szCs w:val="24"/>
          <w:lang w:eastAsia="en-GB"/>
        </w:rPr>
        <w:t>Does the person lack capacity to make the material decisions?</w:t>
      </w:r>
    </w:p>
    <w:p w:rsidR="00864859" w:rsidRPr="00864859" w:rsidRDefault="00864859" w:rsidP="00864859">
      <w:pPr>
        <w:pStyle w:val="ListParagraph"/>
        <w:numPr>
          <w:ilvl w:val="0"/>
          <w:numId w:val="2"/>
        </w:numPr>
        <w:spacing w:after="0" w:line="240" w:lineRule="auto"/>
        <w:jc w:val="both"/>
        <w:rPr>
          <w:rFonts w:ascii="Arial" w:eastAsia="Times New Roman" w:hAnsi="Arial" w:cs="Arial"/>
          <w:color w:val="303030"/>
          <w:sz w:val="24"/>
          <w:szCs w:val="24"/>
          <w:lang w:eastAsia="en-GB"/>
        </w:rPr>
      </w:pPr>
      <w:r w:rsidRPr="00864859">
        <w:rPr>
          <w:rFonts w:ascii="Arial" w:eastAsia="Times New Roman" w:hAnsi="Arial" w:cs="Arial"/>
          <w:color w:val="303030"/>
          <w:sz w:val="24"/>
          <w:szCs w:val="24"/>
          <w:lang w:eastAsia="en-GB"/>
        </w:rPr>
        <w:t>Is there any other mechanism that you can use to secure the person’s interests (or those of others?)</w:t>
      </w:r>
    </w:p>
    <w:p w:rsidR="00864859" w:rsidRPr="00864859" w:rsidRDefault="00864859" w:rsidP="00864859">
      <w:pPr>
        <w:pStyle w:val="ListParagraph"/>
        <w:numPr>
          <w:ilvl w:val="0"/>
          <w:numId w:val="2"/>
        </w:numPr>
        <w:spacing w:after="0" w:line="240" w:lineRule="auto"/>
        <w:jc w:val="both"/>
        <w:rPr>
          <w:rFonts w:ascii="Arial" w:eastAsia="Times New Roman" w:hAnsi="Arial" w:cs="Arial"/>
          <w:color w:val="303030"/>
          <w:sz w:val="24"/>
          <w:szCs w:val="24"/>
          <w:lang w:eastAsia="en-GB"/>
        </w:rPr>
      </w:pPr>
      <w:r w:rsidRPr="00864859">
        <w:rPr>
          <w:rFonts w:ascii="Arial" w:eastAsia="Times New Roman" w:hAnsi="Arial" w:cs="Arial"/>
          <w:color w:val="303030"/>
          <w:sz w:val="24"/>
          <w:szCs w:val="24"/>
          <w:lang w:eastAsia="en-GB"/>
        </w:rPr>
        <w:t>Is the intervention necessary and proportionate?</w:t>
      </w:r>
    </w:p>
    <w:p w:rsidR="00864859" w:rsidRPr="00864859" w:rsidRDefault="00864859" w:rsidP="00864859">
      <w:pPr>
        <w:pStyle w:val="ListParagraph"/>
        <w:numPr>
          <w:ilvl w:val="0"/>
          <w:numId w:val="2"/>
        </w:numPr>
        <w:spacing w:after="0" w:line="240" w:lineRule="auto"/>
        <w:jc w:val="both"/>
        <w:rPr>
          <w:rFonts w:ascii="Arial" w:eastAsia="Times New Roman" w:hAnsi="Arial" w:cs="Arial"/>
          <w:color w:val="303030"/>
          <w:sz w:val="24"/>
          <w:szCs w:val="24"/>
          <w:lang w:eastAsia="en-GB"/>
        </w:rPr>
      </w:pPr>
      <w:r w:rsidRPr="00864859">
        <w:rPr>
          <w:rFonts w:ascii="Arial" w:eastAsia="Times New Roman" w:hAnsi="Arial" w:cs="Arial"/>
          <w:color w:val="303030"/>
          <w:sz w:val="24"/>
          <w:szCs w:val="24"/>
          <w:lang w:eastAsia="en-GB"/>
        </w:rPr>
        <w:t>Will the person be deprived of their liberty?</w:t>
      </w:r>
    </w:p>
    <w:p w:rsidR="00864859" w:rsidRPr="00864859" w:rsidRDefault="00864859" w:rsidP="00864859">
      <w:pPr>
        <w:pStyle w:val="ListParagraph"/>
        <w:numPr>
          <w:ilvl w:val="0"/>
          <w:numId w:val="2"/>
        </w:numPr>
        <w:spacing w:after="0" w:line="240" w:lineRule="auto"/>
        <w:jc w:val="both"/>
        <w:rPr>
          <w:rFonts w:ascii="Arial" w:eastAsia="Times New Roman" w:hAnsi="Arial" w:cs="Arial"/>
          <w:color w:val="303030"/>
          <w:sz w:val="24"/>
          <w:szCs w:val="24"/>
          <w:lang w:eastAsia="en-GB"/>
        </w:rPr>
      </w:pPr>
      <w:r w:rsidRPr="00864859">
        <w:rPr>
          <w:rFonts w:ascii="Arial" w:eastAsia="Times New Roman" w:hAnsi="Arial" w:cs="Arial"/>
          <w:color w:val="303030"/>
          <w:sz w:val="24"/>
          <w:szCs w:val="24"/>
          <w:lang w:eastAsia="en-GB"/>
        </w:rPr>
        <w:t>Are you trying to get orders against the person themselves?</w:t>
      </w:r>
    </w:p>
    <w:p w:rsidR="00864859" w:rsidRPr="00864859" w:rsidRDefault="00864859" w:rsidP="00864859">
      <w:pPr>
        <w:pStyle w:val="ListParagraph"/>
        <w:spacing w:after="0" w:line="240" w:lineRule="auto"/>
        <w:jc w:val="both"/>
        <w:rPr>
          <w:rFonts w:ascii="Arial" w:eastAsia="Times New Roman" w:hAnsi="Arial" w:cs="Arial"/>
          <w:color w:val="303030"/>
          <w:sz w:val="24"/>
          <w:szCs w:val="24"/>
          <w:lang w:eastAsia="en-GB"/>
        </w:rPr>
      </w:pPr>
    </w:p>
    <w:p w:rsidR="0008348A" w:rsidRDefault="00864859" w:rsidP="00864859">
      <w:pPr>
        <w:pStyle w:val="ListParagraph"/>
        <w:spacing w:after="0" w:line="240" w:lineRule="auto"/>
        <w:jc w:val="both"/>
        <w:rPr>
          <w:rFonts w:ascii="Arial" w:eastAsia="Times New Roman" w:hAnsi="Arial" w:cs="Arial"/>
          <w:color w:val="303030"/>
          <w:sz w:val="24"/>
          <w:szCs w:val="24"/>
          <w:lang w:eastAsia="en-GB"/>
        </w:rPr>
      </w:pPr>
      <w:r w:rsidRPr="00864859">
        <w:rPr>
          <w:rFonts w:ascii="Arial" w:eastAsia="Times New Roman" w:hAnsi="Arial" w:cs="Arial"/>
          <w:color w:val="303030"/>
          <w:sz w:val="24"/>
          <w:szCs w:val="24"/>
          <w:lang w:eastAsia="en-GB"/>
        </w:rPr>
        <w:t>The threshold for an application to the Court of Protection is that “there is reason to believe” that the person lacks capacity to make the decision</w:t>
      </w:r>
      <w:r w:rsidR="00D040B3">
        <w:rPr>
          <w:rFonts w:ascii="Arial" w:eastAsia="Times New Roman" w:hAnsi="Arial" w:cs="Arial"/>
          <w:color w:val="303030"/>
          <w:sz w:val="24"/>
          <w:szCs w:val="24"/>
          <w:lang w:eastAsia="en-GB"/>
        </w:rPr>
        <w:t>.</w:t>
      </w:r>
    </w:p>
    <w:p w:rsidR="00D040B3" w:rsidRPr="00D040B3" w:rsidRDefault="00D040B3" w:rsidP="00D040B3">
      <w:pPr>
        <w:pStyle w:val="ListParagraph"/>
        <w:spacing w:after="0" w:line="240" w:lineRule="auto"/>
        <w:jc w:val="both"/>
        <w:rPr>
          <w:rFonts w:ascii="Arial" w:eastAsia="Times New Roman" w:hAnsi="Arial" w:cs="Arial"/>
          <w:color w:val="303030"/>
          <w:sz w:val="24"/>
          <w:szCs w:val="24"/>
          <w:lang w:eastAsia="en-GB"/>
        </w:rPr>
      </w:pPr>
    </w:p>
    <w:p w:rsidR="00D040B3" w:rsidRPr="00D040B3" w:rsidRDefault="00D040B3" w:rsidP="00D040B3">
      <w:pPr>
        <w:pStyle w:val="ListParagraph"/>
        <w:spacing w:after="0" w:line="240" w:lineRule="auto"/>
        <w:jc w:val="both"/>
        <w:rPr>
          <w:rFonts w:ascii="Arial" w:eastAsia="Times New Roman" w:hAnsi="Arial" w:cs="Arial"/>
          <w:color w:val="303030"/>
          <w:sz w:val="24"/>
          <w:szCs w:val="24"/>
          <w:lang w:eastAsia="en-GB"/>
        </w:rPr>
      </w:pPr>
      <w:r w:rsidRPr="00D040B3">
        <w:rPr>
          <w:rFonts w:ascii="Arial" w:eastAsia="Times New Roman" w:hAnsi="Arial" w:cs="Arial"/>
          <w:color w:val="303030"/>
          <w:sz w:val="24"/>
          <w:szCs w:val="24"/>
          <w:lang w:eastAsia="en-GB"/>
        </w:rPr>
        <w:t>Evidence that a person lacks capacity can be provided by a registered:</w:t>
      </w:r>
    </w:p>
    <w:p w:rsidR="00D040B3" w:rsidRPr="00D040B3" w:rsidRDefault="00D040B3" w:rsidP="00D040B3">
      <w:pPr>
        <w:pStyle w:val="ListParagraph"/>
        <w:spacing w:after="0" w:line="240" w:lineRule="auto"/>
        <w:jc w:val="both"/>
        <w:rPr>
          <w:rFonts w:ascii="Arial" w:eastAsia="Times New Roman" w:hAnsi="Arial" w:cs="Arial"/>
          <w:color w:val="303030"/>
          <w:sz w:val="24"/>
          <w:szCs w:val="24"/>
          <w:lang w:eastAsia="en-GB"/>
        </w:rPr>
      </w:pPr>
      <w:r w:rsidRPr="00D040B3">
        <w:rPr>
          <w:rFonts w:ascii="Arial" w:eastAsia="Times New Roman" w:hAnsi="Arial" w:cs="Arial"/>
          <w:color w:val="303030"/>
          <w:sz w:val="24"/>
          <w:szCs w:val="24"/>
          <w:lang w:eastAsia="en-GB"/>
        </w:rPr>
        <w:t>•</w:t>
      </w:r>
      <w:r w:rsidRPr="00D040B3">
        <w:rPr>
          <w:rFonts w:ascii="Arial" w:eastAsia="Times New Roman" w:hAnsi="Arial" w:cs="Arial"/>
          <w:color w:val="303030"/>
          <w:sz w:val="24"/>
          <w:szCs w:val="24"/>
          <w:lang w:eastAsia="en-GB"/>
        </w:rPr>
        <w:tab/>
        <w:t>medical practitioner</w:t>
      </w:r>
    </w:p>
    <w:p w:rsidR="00D040B3" w:rsidRPr="00D040B3" w:rsidRDefault="00D040B3" w:rsidP="00D040B3">
      <w:pPr>
        <w:pStyle w:val="ListParagraph"/>
        <w:spacing w:after="0" w:line="240" w:lineRule="auto"/>
        <w:jc w:val="both"/>
        <w:rPr>
          <w:rFonts w:ascii="Arial" w:eastAsia="Times New Roman" w:hAnsi="Arial" w:cs="Arial"/>
          <w:color w:val="303030"/>
          <w:sz w:val="24"/>
          <w:szCs w:val="24"/>
          <w:lang w:eastAsia="en-GB"/>
        </w:rPr>
      </w:pPr>
      <w:r w:rsidRPr="00D040B3">
        <w:rPr>
          <w:rFonts w:ascii="Arial" w:eastAsia="Times New Roman" w:hAnsi="Arial" w:cs="Arial"/>
          <w:color w:val="303030"/>
          <w:sz w:val="24"/>
          <w:szCs w:val="24"/>
          <w:lang w:eastAsia="en-GB"/>
        </w:rPr>
        <w:t>•</w:t>
      </w:r>
      <w:r w:rsidRPr="00D040B3">
        <w:rPr>
          <w:rFonts w:ascii="Arial" w:eastAsia="Times New Roman" w:hAnsi="Arial" w:cs="Arial"/>
          <w:color w:val="303030"/>
          <w:sz w:val="24"/>
          <w:szCs w:val="24"/>
          <w:lang w:eastAsia="en-GB"/>
        </w:rPr>
        <w:tab/>
        <w:t>psychiatrist</w:t>
      </w:r>
    </w:p>
    <w:p w:rsidR="00D040B3" w:rsidRPr="00D040B3" w:rsidRDefault="00D040B3" w:rsidP="00D040B3">
      <w:pPr>
        <w:pStyle w:val="ListParagraph"/>
        <w:spacing w:after="0" w:line="240" w:lineRule="auto"/>
        <w:jc w:val="both"/>
        <w:rPr>
          <w:rFonts w:ascii="Arial" w:eastAsia="Times New Roman" w:hAnsi="Arial" w:cs="Arial"/>
          <w:color w:val="303030"/>
          <w:sz w:val="24"/>
          <w:szCs w:val="24"/>
          <w:lang w:eastAsia="en-GB"/>
        </w:rPr>
      </w:pPr>
      <w:r w:rsidRPr="00D040B3">
        <w:rPr>
          <w:rFonts w:ascii="Arial" w:eastAsia="Times New Roman" w:hAnsi="Arial" w:cs="Arial"/>
          <w:color w:val="303030"/>
          <w:sz w:val="24"/>
          <w:szCs w:val="24"/>
          <w:lang w:eastAsia="en-GB"/>
        </w:rPr>
        <w:t>•</w:t>
      </w:r>
      <w:r w:rsidRPr="00D040B3">
        <w:rPr>
          <w:rFonts w:ascii="Arial" w:eastAsia="Times New Roman" w:hAnsi="Arial" w:cs="Arial"/>
          <w:color w:val="303030"/>
          <w:sz w:val="24"/>
          <w:szCs w:val="24"/>
          <w:lang w:eastAsia="en-GB"/>
        </w:rPr>
        <w:tab/>
        <w:t>approved mental health professional</w:t>
      </w:r>
    </w:p>
    <w:p w:rsidR="00D040B3" w:rsidRPr="00D040B3" w:rsidRDefault="00D040B3" w:rsidP="00D040B3">
      <w:pPr>
        <w:pStyle w:val="ListParagraph"/>
        <w:spacing w:after="0" w:line="240" w:lineRule="auto"/>
        <w:jc w:val="both"/>
        <w:rPr>
          <w:rFonts w:ascii="Arial" w:eastAsia="Times New Roman" w:hAnsi="Arial" w:cs="Arial"/>
          <w:color w:val="303030"/>
          <w:sz w:val="24"/>
          <w:szCs w:val="24"/>
          <w:lang w:eastAsia="en-GB"/>
        </w:rPr>
      </w:pPr>
      <w:r w:rsidRPr="00D040B3">
        <w:rPr>
          <w:rFonts w:ascii="Arial" w:eastAsia="Times New Roman" w:hAnsi="Arial" w:cs="Arial"/>
          <w:color w:val="303030"/>
          <w:sz w:val="24"/>
          <w:szCs w:val="24"/>
          <w:lang w:eastAsia="en-GB"/>
        </w:rPr>
        <w:t>•</w:t>
      </w:r>
      <w:r w:rsidRPr="00D040B3">
        <w:rPr>
          <w:rFonts w:ascii="Arial" w:eastAsia="Times New Roman" w:hAnsi="Arial" w:cs="Arial"/>
          <w:color w:val="303030"/>
          <w:sz w:val="24"/>
          <w:szCs w:val="24"/>
          <w:lang w:eastAsia="en-GB"/>
        </w:rPr>
        <w:tab/>
        <w:t>social worker</w:t>
      </w:r>
    </w:p>
    <w:p w:rsidR="00D040B3" w:rsidRPr="00D040B3" w:rsidRDefault="00D040B3" w:rsidP="00D040B3">
      <w:pPr>
        <w:pStyle w:val="ListParagraph"/>
        <w:spacing w:after="0" w:line="240" w:lineRule="auto"/>
        <w:jc w:val="both"/>
        <w:rPr>
          <w:rFonts w:ascii="Arial" w:eastAsia="Times New Roman" w:hAnsi="Arial" w:cs="Arial"/>
          <w:color w:val="303030"/>
          <w:sz w:val="24"/>
          <w:szCs w:val="24"/>
          <w:lang w:eastAsia="en-GB"/>
        </w:rPr>
      </w:pPr>
      <w:r w:rsidRPr="00D040B3">
        <w:rPr>
          <w:rFonts w:ascii="Arial" w:eastAsia="Times New Roman" w:hAnsi="Arial" w:cs="Arial"/>
          <w:color w:val="303030"/>
          <w:sz w:val="24"/>
          <w:szCs w:val="24"/>
          <w:lang w:eastAsia="en-GB"/>
        </w:rPr>
        <w:t>•</w:t>
      </w:r>
      <w:r w:rsidRPr="00D040B3">
        <w:rPr>
          <w:rFonts w:ascii="Arial" w:eastAsia="Times New Roman" w:hAnsi="Arial" w:cs="Arial"/>
          <w:color w:val="303030"/>
          <w:sz w:val="24"/>
          <w:szCs w:val="24"/>
          <w:lang w:eastAsia="en-GB"/>
        </w:rPr>
        <w:tab/>
        <w:t>psychologist</w:t>
      </w:r>
    </w:p>
    <w:p w:rsidR="00D040B3" w:rsidRPr="00D040B3" w:rsidRDefault="00D040B3" w:rsidP="00D040B3">
      <w:pPr>
        <w:pStyle w:val="ListParagraph"/>
        <w:spacing w:after="0" w:line="240" w:lineRule="auto"/>
        <w:jc w:val="both"/>
        <w:rPr>
          <w:rFonts w:ascii="Arial" w:eastAsia="Times New Roman" w:hAnsi="Arial" w:cs="Arial"/>
          <w:color w:val="303030"/>
          <w:sz w:val="24"/>
          <w:szCs w:val="24"/>
          <w:lang w:eastAsia="en-GB"/>
        </w:rPr>
      </w:pPr>
      <w:r w:rsidRPr="00D040B3">
        <w:rPr>
          <w:rFonts w:ascii="Arial" w:eastAsia="Times New Roman" w:hAnsi="Arial" w:cs="Arial"/>
          <w:color w:val="303030"/>
          <w:sz w:val="24"/>
          <w:szCs w:val="24"/>
          <w:lang w:eastAsia="en-GB"/>
        </w:rPr>
        <w:t>•</w:t>
      </w:r>
      <w:r w:rsidRPr="00D040B3">
        <w:rPr>
          <w:rFonts w:ascii="Arial" w:eastAsia="Times New Roman" w:hAnsi="Arial" w:cs="Arial"/>
          <w:color w:val="303030"/>
          <w:sz w:val="24"/>
          <w:szCs w:val="24"/>
          <w:lang w:eastAsia="en-GB"/>
        </w:rPr>
        <w:tab/>
        <w:t>nurse or</w:t>
      </w:r>
    </w:p>
    <w:p w:rsidR="00D040B3" w:rsidRDefault="00D040B3" w:rsidP="00D040B3">
      <w:pPr>
        <w:pStyle w:val="ListParagraph"/>
        <w:spacing w:after="0" w:line="240" w:lineRule="auto"/>
        <w:jc w:val="both"/>
        <w:rPr>
          <w:rFonts w:ascii="Arial" w:eastAsia="Times New Roman" w:hAnsi="Arial" w:cs="Arial"/>
          <w:color w:val="303030"/>
          <w:sz w:val="24"/>
          <w:szCs w:val="24"/>
          <w:lang w:eastAsia="en-GB"/>
        </w:rPr>
      </w:pPr>
      <w:r w:rsidRPr="00D040B3">
        <w:rPr>
          <w:rFonts w:ascii="Arial" w:eastAsia="Times New Roman" w:hAnsi="Arial" w:cs="Arial"/>
          <w:color w:val="303030"/>
          <w:sz w:val="24"/>
          <w:szCs w:val="24"/>
          <w:lang w:eastAsia="en-GB"/>
        </w:rPr>
        <w:t>•</w:t>
      </w:r>
      <w:r w:rsidRPr="00D040B3">
        <w:rPr>
          <w:rFonts w:ascii="Arial" w:eastAsia="Times New Roman" w:hAnsi="Arial" w:cs="Arial"/>
          <w:color w:val="303030"/>
          <w:sz w:val="24"/>
          <w:szCs w:val="24"/>
          <w:lang w:eastAsia="en-GB"/>
        </w:rPr>
        <w:tab/>
        <w:t>occupational therapist</w:t>
      </w:r>
    </w:p>
    <w:p w:rsidR="00D040B3" w:rsidRDefault="00D040B3" w:rsidP="00D040B3">
      <w:pPr>
        <w:pStyle w:val="ListParagraph"/>
        <w:spacing w:after="0" w:line="240" w:lineRule="auto"/>
        <w:jc w:val="both"/>
        <w:rPr>
          <w:rFonts w:ascii="Arial" w:eastAsia="Times New Roman" w:hAnsi="Arial" w:cs="Arial"/>
          <w:color w:val="303030"/>
          <w:sz w:val="24"/>
          <w:szCs w:val="24"/>
          <w:lang w:eastAsia="en-GB"/>
        </w:rPr>
      </w:pPr>
      <w:r w:rsidRPr="00D040B3">
        <w:rPr>
          <w:rFonts w:ascii="Arial" w:eastAsia="Times New Roman" w:hAnsi="Arial" w:cs="Arial"/>
          <w:color w:val="303030"/>
          <w:sz w:val="24"/>
          <w:szCs w:val="24"/>
          <w:lang w:eastAsia="en-GB"/>
        </w:rPr>
        <w:t>Where mental capacity cannot be determined due to lack of engagement, the Court can be asked to consider granting an order, as an MCA has been unable to be completed as the resident is uncooperative.</w:t>
      </w:r>
    </w:p>
    <w:p w:rsidR="00864859" w:rsidRDefault="00864859" w:rsidP="00864859">
      <w:pPr>
        <w:pStyle w:val="ListParagraph"/>
        <w:spacing w:after="0" w:line="240" w:lineRule="auto"/>
        <w:jc w:val="both"/>
        <w:rPr>
          <w:rFonts w:ascii="Arial" w:eastAsia="Times New Roman" w:hAnsi="Arial" w:cs="Arial"/>
          <w:color w:val="303030"/>
          <w:sz w:val="24"/>
          <w:szCs w:val="24"/>
          <w:lang w:eastAsia="en-GB"/>
        </w:rPr>
      </w:pPr>
    </w:p>
    <w:p w:rsidR="00957C6B" w:rsidRDefault="00864859" w:rsidP="00864859">
      <w:pPr>
        <w:pStyle w:val="ListParagraph"/>
        <w:spacing w:after="0" w:line="240" w:lineRule="auto"/>
        <w:jc w:val="both"/>
        <w:rPr>
          <w:rFonts w:ascii="Arial" w:eastAsia="Times New Roman" w:hAnsi="Arial" w:cs="Arial"/>
          <w:color w:val="303030"/>
          <w:sz w:val="24"/>
          <w:szCs w:val="24"/>
          <w:lang w:eastAsia="en-GB"/>
        </w:rPr>
      </w:pPr>
      <w:r w:rsidRPr="00864859">
        <w:rPr>
          <w:rFonts w:ascii="Arial" w:eastAsia="Times New Roman" w:hAnsi="Arial" w:cs="Arial"/>
          <w:color w:val="303030"/>
          <w:sz w:val="24"/>
          <w:szCs w:val="24"/>
          <w:lang w:eastAsia="en-GB"/>
        </w:rPr>
        <w:t xml:space="preserve">The </w:t>
      </w:r>
      <w:r w:rsidRPr="00864859">
        <w:rPr>
          <w:rFonts w:ascii="Arial" w:eastAsia="Times New Roman" w:hAnsi="Arial" w:cs="Arial"/>
          <w:b/>
          <w:color w:val="303030"/>
          <w:sz w:val="24"/>
          <w:szCs w:val="24"/>
          <w:lang w:eastAsia="en-GB"/>
        </w:rPr>
        <w:t>inherent jurisdiction</w:t>
      </w:r>
      <w:r w:rsidRPr="00864859">
        <w:rPr>
          <w:rFonts w:ascii="Arial" w:eastAsia="Times New Roman" w:hAnsi="Arial" w:cs="Arial"/>
          <w:color w:val="303030"/>
          <w:sz w:val="24"/>
          <w:szCs w:val="24"/>
          <w:lang w:eastAsia="en-GB"/>
        </w:rPr>
        <w:t xml:space="preserve"> is a tool used by the High Court to protect individuals who have capacity but are considered 'vulnerable' because their decision-making is compromised by some sort of abuse, undue influence or coercion. The High Court has very clearly held that just because someone is disabled or has some sort of impairment, does not necessarily mean they are automatically considered ‘vulnerable’ for the purposes of deploying the inherent jurisdiction. In all cases, before making the application it is necessary to consider what, if any, other legislative mechanisms exist. It is only following proper consideration of whether statute </w:t>
      </w:r>
      <w:r w:rsidRPr="00864859">
        <w:rPr>
          <w:rFonts w:ascii="Arial" w:eastAsia="Times New Roman" w:hAnsi="Arial" w:cs="Arial"/>
          <w:color w:val="303030"/>
          <w:sz w:val="24"/>
          <w:szCs w:val="24"/>
          <w:lang w:eastAsia="en-GB"/>
        </w:rPr>
        <w:lastRenderedPageBreak/>
        <w:t>law covers the position that it can be clear whether there is, in fact, a gap to be filled and whether recourse to the inherent jurisdiction is necessary.</w:t>
      </w:r>
    </w:p>
    <w:p w:rsidR="00864859" w:rsidRPr="00CC6A47" w:rsidRDefault="00D60644" w:rsidP="00864859">
      <w:pPr>
        <w:pStyle w:val="ListParagraph"/>
        <w:spacing w:after="0" w:line="240" w:lineRule="auto"/>
        <w:jc w:val="both"/>
        <w:rPr>
          <w:rFonts w:ascii="Arial" w:eastAsia="Times New Roman" w:hAnsi="Arial" w:cs="Arial"/>
          <w:color w:val="303030"/>
          <w:sz w:val="24"/>
          <w:szCs w:val="24"/>
          <w:lang w:eastAsia="en-GB"/>
        </w:rPr>
      </w:pPr>
      <w:hyperlink r:id="rId12" w:history="1">
        <w:r w:rsidR="00864859" w:rsidRPr="00B15488">
          <w:rPr>
            <w:rStyle w:val="Hyperlink"/>
            <w:rFonts w:ascii="Arial" w:eastAsia="Times New Roman" w:hAnsi="Arial" w:cs="Arial"/>
            <w:sz w:val="24"/>
            <w:szCs w:val="24"/>
            <w:lang w:eastAsia="en-GB"/>
          </w:rPr>
          <w:t>https://www.39essex.com/mental-capacity-guidance-note-inherent-jurisdiction/</w:t>
        </w:r>
      </w:hyperlink>
      <w:r w:rsidR="00864859">
        <w:rPr>
          <w:rFonts w:ascii="Arial" w:eastAsia="Times New Roman" w:hAnsi="Arial" w:cs="Arial"/>
          <w:color w:val="303030"/>
          <w:sz w:val="24"/>
          <w:szCs w:val="24"/>
          <w:lang w:eastAsia="en-GB"/>
        </w:rPr>
        <w:t xml:space="preserve"> </w:t>
      </w:r>
    </w:p>
    <w:p w:rsidR="00957C6B" w:rsidRPr="00CC6A47" w:rsidRDefault="00D60644" w:rsidP="00CF13FE">
      <w:pPr>
        <w:pStyle w:val="ListParagraph"/>
        <w:numPr>
          <w:ilvl w:val="0"/>
          <w:numId w:val="2"/>
        </w:numPr>
        <w:spacing w:after="0" w:line="240" w:lineRule="auto"/>
        <w:jc w:val="both"/>
        <w:rPr>
          <w:rFonts w:ascii="Arial" w:eastAsia="Times New Roman" w:hAnsi="Arial" w:cs="Arial"/>
          <w:color w:val="303030"/>
          <w:sz w:val="24"/>
          <w:szCs w:val="24"/>
          <w:lang w:eastAsia="en-GB"/>
        </w:rPr>
      </w:pPr>
      <w:hyperlink r:id="rId13" w:history="1">
        <w:r w:rsidR="00957C6B" w:rsidRPr="00CC6A47">
          <w:rPr>
            <w:rStyle w:val="Hyperlink"/>
            <w:rFonts w:ascii="Arial" w:eastAsia="Times New Roman" w:hAnsi="Arial" w:cs="Arial"/>
            <w:b/>
            <w:bCs/>
            <w:color w:val="auto"/>
            <w:sz w:val="24"/>
            <w:szCs w:val="24"/>
            <w:u w:val="none"/>
            <w:bdr w:val="none" w:sz="0" w:space="0" w:color="auto" w:frame="1"/>
            <w:lang w:eastAsia="en-GB"/>
          </w:rPr>
          <w:t>Public Health Act (1984) s.31-32</w:t>
        </w:r>
        <w:r w:rsidR="00957C6B" w:rsidRPr="00CC6A47">
          <w:rPr>
            <w:rStyle w:val="Hyperlink"/>
            <w:rFonts w:ascii="Arial" w:eastAsia="Times New Roman" w:hAnsi="Arial" w:cs="Arial"/>
            <w:color w:val="auto"/>
            <w:sz w:val="24"/>
            <w:szCs w:val="24"/>
            <w:lang w:eastAsia="en-GB"/>
          </w:rPr>
          <w:t> </w:t>
        </w:r>
      </w:hyperlink>
      <w:r w:rsidR="00957C6B" w:rsidRPr="00CC6A47">
        <w:rPr>
          <w:rFonts w:ascii="Arial" w:eastAsia="Times New Roman" w:hAnsi="Arial" w:cs="Arial"/>
          <w:color w:val="303030"/>
          <w:sz w:val="24"/>
          <w:szCs w:val="24"/>
          <w:lang w:eastAsia="en-GB"/>
        </w:rPr>
        <w:t xml:space="preserve"> local authority environmental health could use powers to clean and disinfect premises but only for the prevention of infectious diseases.</w:t>
      </w:r>
    </w:p>
    <w:p w:rsidR="00D040B3" w:rsidRPr="00D040B3" w:rsidRDefault="00957C6B" w:rsidP="00D040B3">
      <w:pPr>
        <w:pStyle w:val="ListParagraph"/>
        <w:numPr>
          <w:ilvl w:val="0"/>
          <w:numId w:val="2"/>
        </w:numPr>
        <w:spacing w:after="0" w:line="240" w:lineRule="auto"/>
        <w:jc w:val="both"/>
        <w:rPr>
          <w:lang w:eastAsia="en-GB"/>
        </w:rPr>
      </w:pPr>
      <w:r w:rsidRPr="00CC6A47">
        <w:rPr>
          <w:rFonts w:ascii="Arial" w:eastAsia="Times New Roman" w:hAnsi="Arial" w:cs="Arial"/>
          <w:b/>
          <w:bCs/>
          <w:sz w:val="24"/>
          <w:szCs w:val="24"/>
          <w:bdr w:val="none" w:sz="0" w:space="0" w:color="auto" w:frame="1"/>
          <w:lang w:eastAsia="en-GB"/>
        </w:rPr>
        <w:t xml:space="preserve">The Housing Act </w:t>
      </w:r>
      <w:r w:rsidR="00D040B3">
        <w:rPr>
          <w:rFonts w:ascii="Arial" w:eastAsia="Times New Roman" w:hAnsi="Arial" w:cs="Arial"/>
          <w:b/>
          <w:bCs/>
          <w:sz w:val="24"/>
          <w:szCs w:val="24"/>
          <w:bdr w:val="none" w:sz="0" w:space="0" w:color="auto" w:frame="1"/>
          <w:lang w:eastAsia="en-GB"/>
        </w:rPr>
        <w:t>2004</w:t>
      </w:r>
      <w:r w:rsidRPr="00CC6A47">
        <w:rPr>
          <w:rFonts w:ascii="Arial" w:eastAsia="Times New Roman" w:hAnsi="Arial" w:cs="Arial"/>
          <w:sz w:val="24"/>
          <w:szCs w:val="24"/>
          <w:lang w:eastAsia="en-GB"/>
        </w:rPr>
        <w:t> </w:t>
      </w:r>
      <w:bookmarkStart w:id="3" w:name="_Hlk13739730"/>
      <w:r w:rsidR="00D040B3">
        <w:rPr>
          <w:rFonts w:ascii="Arial" w:eastAsia="Times New Roman" w:hAnsi="Arial" w:cs="Arial"/>
          <w:sz w:val="24"/>
          <w:szCs w:val="24"/>
          <w:lang w:eastAsia="en-GB"/>
        </w:rPr>
        <w:t>(</w:t>
      </w:r>
      <w:r w:rsidR="00D040B3" w:rsidRPr="00D040B3">
        <w:rPr>
          <w:rFonts w:ascii="Arial" w:eastAsia="Times New Roman" w:hAnsi="Arial" w:cs="Arial"/>
          <w:sz w:val="24"/>
          <w:szCs w:val="24"/>
          <w:lang w:eastAsia="en-GB"/>
        </w:rPr>
        <w:t>Chapter 1</w:t>
      </w:r>
      <w:r w:rsidR="00D040B3">
        <w:rPr>
          <w:rFonts w:ascii="Arial" w:eastAsia="Times New Roman" w:hAnsi="Arial" w:cs="Arial"/>
          <w:sz w:val="24"/>
          <w:szCs w:val="24"/>
          <w:lang w:eastAsia="en-GB"/>
        </w:rPr>
        <w:t>)</w:t>
      </w:r>
      <w:r w:rsidR="00D040B3" w:rsidRPr="00D040B3">
        <w:rPr>
          <w:rFonts w:ascii="Arial" w:eastAsia="Times New Roman" w:hAnsi="Arial" w:cs="Arial"/>
          <w:sz w:val="24"/>
          <w:szCs w:val="24"/>
          <w:lang w:eastAsia="en-GB"/>
        </w:rPr>
        <w:t xml:space="preserve"> provides a system for assessing housing conditions and enforcing housing standards. This allows a magistrate to impose a requirement to keep garden and house in a reasonable state, even if it is a private property. Please see </w:t>
      </w:r>
      <w:hyperlink r:id="rId14" w:history="1">
        <w:r w:rsidR="00D040B3" w:rsidRPr="00B15488">
          <w:rPr>
            <w:rStyle w:val="Hyperlink"/>
            <w:rFonts w:ascii="Arial" w:eastAsia="Times New Roman" w:hAnsi="Arial" w:cs="Arial"/>
            <w:sz w:val="24"/>
            <w:szCs w:val="24"/>
            <w:lang w:eastAsia="en-GB"/>
          </w:rPr>
          <w:t>https://www.legislation.gov.uk/ukpga/2004/34/contents</w:t>
        </w:r>
      </w:hyperlink>
      <w:r w:rsidR="00D040B3">
        <w:rPr>
          <w:rFonts w:ascii="Arial" w:eastAsia="Times New Roman" w:hAnsi="Arial" w:cs="Arial"/>
          <w:sz w:val="24"/>
          <w:szCs w:val="24"/>
          <w:lang w:eastAsia="en-GB"/>
        </w:rPr>
        <w:t xml:space="preserve"> </w:t>
      </w:r>
    </w:p>
    <w:p w:rsidR="00F16F84" w:rsidRDefault="00D040B3" w:rsidP="00D040B3">
      <w:pPr>
        <w:pStyle w:val="ListParagraph"/>
        <w:numPr>
          <w:ilvl w:val="0"/>
          <w:numId w:val="2"/>
        </w:numPr>
        <w:spacing w:after="0" w:line="240" w:lineRule="auto"/>
        <w:jc w:val="both"/>
        <w:rPr>
          <w:lang w:eastAsia="en-GB"/>
        </w:rPr>
      </w:pPr>
      <w:r>
        <w:rPr>
          <w:lang w:eastAsia="en-GB"/>
        </w:rPr>
        <w:t xml:space="preserve"> </w:t>
      </w:r>
    </w:p>
    <w:p w:rsidR="00957C6B" w:rsidRPr="006E145E" w:rsidRDefault="00957C6B" w:rsidP="00E841F9">
      <w:pPr>
        <w:pStyle w:val="subheading1"/>
        <w:rPr>
          <w:rFonts w:eastAsiaTheme="majorEastAsia"/>
          <w:bCs/>
        </w:rPr>
      </w:pPr>
      <w:bookmarkStart w:id="4" w:name="_Toc19522757"/>
      <w:bookmarkStart w:id="5" w:name="_Toc95210027"/>
      <w:bookmarkEnd w:id="3"/>
      <w:r w:rsidRPr="006E145E">
        <w:rPr>
          <w:rFonts w:eastAsiaTheme="majorEastAsia"/>
          <w:bCs/>
        </w:rPr>
        <w:t>What is Self-Neglect?</w:t>
      </w:r>
      <w:bookmarkEnd w:id="4"/>
      <w:bookmarkEnd w:id="5"/>
      <w:r w:rsidRPr="006E145E">
        <w:rPr>
          <w:rFonts w:eastAsiaTheme="majorEastAsia"/>
          <w:bCs/>
        </w:rPr>
        <w:t xml:space="preserve"> </w:t>
      </w:r>
    </w:p>
    <w:p w:rsidR="00957C6B" w:rsidRPr="00CC6A47" w:rsidRDefault="00957C6B" w:rsidP="00CF13FE">
      <w:pPr>
        <w:pStyle w:val="Heading2"/>
        <w:spacing w:before="0"/>
        <w:jc w:val="both"/>
        <w:rPr>
          <w:rFonts w:ascii="Arial" w:eastAsiaTheme="minorHAnsi" w:hAnsi="Arial" w:cs="Arial"/>
          <w:color w:val="auto"/>
          <w:sz w:val="24"/>
          <w:szCs w:val="24"/>
        </w:rPr>
      </w:pPr>
      <w:r w:rsidRPr="00CC6A47">
        <w:rPr>
          <w:rFonts w:ascii="Arial" w:eastAsiaTheme="minorHAnsi" w:hAnsi="Arial" w:cs="Arial"/>
          <w:color w:val="auto"/>
          <w:sz w:val="24"/>
          <w:szCs w:val="24"/>
        </w:rPr>
        <w:t>Self-neglect is an extreme lack of self-care to the extent that it threatens personal health and safety. It is sometimes associated with hoarding and may be a result of other issues such as addictions and mental health illness. It is important to try to and engage with the person, to offer all the support we are able to without causing further distress, and to understand the limitations to our interventions if the person does not wish to engage.</w:t>
      </w:r>
    </w:p>
    <w:p w:rsidR="00F16F84" w:rsidRPr="00CC6A47" w:rsidRDefault="00F16F84" w:rsidP="00CF13FE">
      <w:pPr>
        <w:jc w:val="both"/>
        <w:rPr>
          <w:sz w:val="24"/>
          <w:szCs w:val="24"/>
        </w:rPr>
      </w:pPr>
    </w:p>
    <w:p w:rsidR="00957C6B" w:rsidRPr="006E145E" w:rsidRDefault="00957C6B" w:rsidP="00E841F9">
      <w:pPr>
        <w:pStyle w:val="subheading1"/>
      </w:pPr>
      <w:bookmarkStart w:id="6" w:name="_Toc95210028"/>
      <w:r w:rsidRPr="006E145E">
        <w:t>Why do people Self-Neglect?</w:t>
      </w:r>
      <w:bookmarkEnd w:id="6"/>
    </w:p>
    <w:p w:rsidR="00957C6B" w:rsidRDefault="00957C6B" w:rsidP="00957C6B">
      <w:pPr>
        <w:rPr>
          <w:rFonts w:ascii="Arial" w:hAnsi="Arial" w:cs="Arial"/>
          <w:b/>
          <w:color w:val="8496B0" w:themeColor="text2" w:themeTint="99"/>
          <w:sz w:val="28"/>
          <w:szCs w:val="28"/>
        </w:rPr>
      </w:pPr>
      <w:r>
        <w:rPr>
          <w:rFonts w:ascii="Arial" w:eastAsiaTheme="majorEastAsia" w:hAnsi="Arial" w:cs="Arial"/>
          <w:b/>
          <w:bCs/>
          <w:noProof/>
          <w:color w:val="00005C"/>
          <w:sz w:val="28"/>
          <w:lang w:eastAsia="en-GB"/>
        </w:rPr>
        <w:drawing>
          <wp:inline distT="0" distB="0" distL="0" distR="0" wp14:anchorId="475A1A69" wp14:editId="66B3FC4B">
            <wp:extent cx="5731510" cy="3691615"/>
            <wp:effectExtent l="0" t="19050" r="0" b="2349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bl>
      <w:tblPr>
        <w:tblStyle w:val="TableGrid"/>
        <w:tblW w:w="0" w:type="auto"/>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BDD6EE" w:themeFill="accent1" w:themeFillTint="66"/>
        <w:tblLook w:val="04A0" w:firstRow="1" w:lastRow="0" w:firstColumn="1" w:lastColumn="0" w:noHBand="0" w:noVBand="1"/>
      </w:tblPr>
      <w:tblGrid>
        <w:gridCol w:w="5321"/>
        <w:gridCol w:w="5025"/>
      </w:tblGrid>
      <w:tr w:rsidR="00957C6B" w:rsidRPr="00CC6A47" w:rsidTr="00DA776B">
        <w:tc>
          <w:tcPr>
            <w:tcW w:w="5323" w:type="dxa"/>
            <w:shd w:val="clear" w:color="auto" w:fill="BDD6EE" w:themeFill="accent1" w:themeFillTint="66"/>
          </w:tcPr>
          <w:p w:rsidR="00957C6B" w:rsidRPr="00CC6A47" w:rsidRDefault="00957C6B" w:rsidP="00DA776B">
            <w:pPr>
              <w:contextualSpacing/>
              <w:jc w:val="center"/>
              <w:rPr>
                <w:rFonts w:ascii="Arial" w:hAnsi="Arial" w:cs="Arial"/>
                <w:b/>
                <w:sz w:val="24"/>
                <w:szCs w:val="24"/>
              </w:rPr>
            </w:pPr>
            <w:r w:rsidRPr="00CC6A47">
              <w:rPr>
                <w:rFonts w:ascii="Arial" w:hAnsi="Arial" w:cs="Arial"/>
                <w:b/>
                <w:sz w:val="24"/>
                <w:szCs w:val="24"/>
              </w:rPr>
              <w:t>Mental Health Illnesses can include (but not limited to)</w:t>
            </w:r>
          </w:p>
        </w:tc>
        <w:tc>
          <w:tcPr>
            <w:tcW w:w="5027" w:type="dxa"/>
            <w:shd w:val="clear" w:color="auto" w:fill="BDD6EE" w:themeFill="accent1" w:themeFillTint="66"/>
          </w:tcPr>
          <w:p w:rsidR="00957C6B" w:rsidRPr="00CC6A47" w:rsidRDefault="00957C6B" w:rsidP="00DA776B">
            <w:pPr>
              <w:contextualSpacing/>
              <w:jc w:val="center"/>
              <w:rPr>
                <w:rFonts w:ascii="Arial" w:hAnsi="Arial" w:cs="Arial"/>
                <w:b/>
                <w:sz w:val="24"/>
                <w:szCs w:val="24"/>
              </w:rPr>
            </w:pPr>
            <w:r w:rsidRPr="00CC6A47">
              <w:rPr>
                <w:rFonts w:ascii="Arial" w:hAnsi="Arial" w:cs="Arial"/>
                <w:b/>
                <w:sz w:val="24"/>
                <w:szCs w:val="24"/>
              </w:rPr>
              <w:t>Physical Illnesses can affect certain abilities (but not limited to)</w:t>
            </w:r>
          </w:p>
        </w:tc>
      </w:tr>
      <w:tr w:rsidR="00957C6B" w:rsidRPr="00CC6A47" w:rsidTr="00DA776B">
        <w:tc>
          <w:tcPr>
            <w:tcW w:w="5323" w:type="dxa"/>
            <w:shd w:val="clear" w:color="auto" w:fill="BDD6EE" w:themeFill="accent1" w:themeFillTint="66"/>
            <w:vAlign w:val="center"/>
          </w:tcPr>
          <w:p w:rsidR="00957C6B" w:rsidRPr="00CC6A47" w:rsidRDefault="00957C6B" w:rsidP="00957C6B">
            <w:pPr>
              <w:pStyle w:val="ListParagraph"/>
              <w:numPr>
                <w:ilvl w:val="0"/>
                <w:numId w:val="4"/>
              </w:numPr>
              <w:spacing w:after="0" w:line="240" w:lineRule="auto"/>
              <w:rPr>
                <w:rFonts w:ascii="Arial" w:hAnsi="Arial" w:cs="Arial"/>
                <w:sz w:val="24"/>
                <w:szCs w:val="24"/>
              </w:rPr>
            </w:pPr>
            <w:r w:rsidRPr="00CC6A47">
              <w:rPr>
                <w:rFonts w:ascii="Arial" w:hAnsi="Arial" w:cs="Arial"/>
                <w:sz w:val="24"/>
                <w:szCs w:val="24"/>
              </w:rPr>
              <w:t>Depression</w:t>
            </w:r>
          </w:p>
        </w:tc>
        <w:tc>
          <w:tcPr>
            <w:tcW w:w="5027" w:type="dxa"/>
            <w:shd w:val="clear" w:color="auto" w:fill="BDD6EE" w:themeFill="accent1" w:themeFillTint="66"/>
            <w:vAlign w:val="center"/>
          </w:tcPr>
          <w:p w:rsidR="00957C6B" w:rsidRPr="00CC6A47" w:rsidRDefault="00957C6B" w:rsidP="00957C6B">
            <w:pPr>
              <w:pStyle w:val="ListParagraph"/>
              <w:numPr>
                <w:ilvl w:val="0"/>
                <w:numId w:val="3"/>
              </w:numPr>
              <w:spacing w:after="0" w:line="240" w:lineRule="auto"/>
              <w:rPr>
                <w:rFonts w:ascii="Arial" w:hAnsi="Arial" w:cs="Arial"/>
                <w:sz w:val="24"/>
                <w:szCs w:val="24"/>
              </w:rPr>
            </w:pPr>
            <w:r w:rsidRPr="00CC6A47">
              <w:rPr>
                <w:rFonts w:ascii="Arial" w:hAnsi="Arial" w:cs="Arial"/>
                <w:sz w:val="24"/>
                <w:szCs w:val="24"/>
              </w:rPr>
              <w:t>Energy Levels</w:t>
            </w:r>
          </w:p>
        </w:tc>
      </w:tr>
      <w:tr w:rsidR="00957C6B" w:rsidRPr="00CC6A47" w:rsidTr="00DA776B">
        <w:tc>
          <w:tcPr>
            <w:tcW w:w="5323" w:type="dxa"/>
            <w:shd w:val="clear" w:color="auto" w:fill="BDD6EE" w:themeFill="accent1" w:themeFillTint="66"/>
            <w:vAlign w:val="center"/>
          </w:tcPr>
          <w:p w:rsidR="00957C6B" w:rsidRPr="00CC6A47" w:rsidRDefault="00957C6B" w:rsidP="00957C6B">
            <w:pPr>
              <w:pStyle w:val="ListParagraph"/>
              <w:numPr>
                <w:ilvl w:val="0"/>
                <w:numId w:val="3"/>
              </w:numPr>
              <w:spacing w:after="0" w:line="240" w:lineRule="auto"/>
              <w:rPr>
                <w:rFonts w:ascii="Arial" w:hAnsi="Arial" w:cs="Arial"/>
                <w:sz w:val="24"/>
                <w:szCs w:val="24"/>
              </w:rPr>
            </w:pPr>
            <w:r w:rsidRPr="00CC6A47">
              <w:rPr>
                <w:rFonts w:ascii="Arial" w:hAnsi="Arial" w:cs="Arial"/>
                <w:sz w:val="24"/>
                <w:szCs w:val="24"/>
              </w:rPr>
              <w:t>Post-traumatic stress disorder</w:t>
            </w:r>
          </w:p>
        </w:tc>
        <w:tc>
          <w:tcPr>
            <w:tcW w:w="5027" w:type="dxa"/>
            <w:shd w:val="clear" w:color="auto" w:fill="BDD6EE" w:themeFill="accent1" w:themeFillTint="66"/>
            <w:vAlign w:val="center"/>
          </w:tcPr>
          <w:p w:rsidR="00957C6B" w:rsidRPr="00CC6A47" w:rsidRDefault="00957C6B" w:rsidP="00957C6B">
            <w:pPr>
              <w:pStyle w:val="ListParagraph"/>
              <w:numPr>
                <w:ilvl w:val="0"/>
                <w:numId w:val="3"/>
              </w:numPr>
              <w:spacing w:after="0" w:line="240" w:lineRule="auto"/>
              <w:rPr>
                <w:rFonts w:ascii="Arial" w:hAnsi="Arial" w:cs="Arial"/>
                <w:sz w:val="24"/>
                <w:szCs w:val="24"/>
              </w:rPr>
            </w:pPr>
            <w:r w:rsidRPr="00CC6A47">
              <w:rPr>
                <w:rFonts w:ascii="Arial" w:hAnsi="Arial" w:cs="Arial"/>
                <w:sz w:val="24"/>
                <w:szCs w:val="24"/>
              </w:rPr>
              <w:t>Attention span</w:t>
            </w:r>
          </w:p>
        </w:tc>
      </w:tr>
      <w:tr w:rsidR="00957C6B" w:rsidRPr="00CC6A47" w:rsidTr="00DA776B">
        <w:tc>
          <w:tcPr>
            <w:tcW w:w="5323" w:type="dxa"/>
            <w:shd w:val="clear" w:color="auto" w:fill="BDD6EE" w:themeFill="accent1" w:themeFillTint="66"/>
            <w:vAlign w:val="center"/>
          </w:tcPr>
          <w:p w:rsidR="00957C6B" w:rsidRPr="00CC6A47" w:rsidRDefault="00957C6B" w:rsidP="00957C6B">
            <w:pPr>
              <w:pStyle w:val="ListParagraph"/>
              <w:numPr>
                <w:ilvl w:val="0"/>
                <w:numId w:val="3"/>
              </w:numPr>
              <w:spacing w:after="0" w:line="240" w:lineRule="auto"/>
              <w:rPr>
                <w:rFonts w:ascii="Arial" w:hAnsi="Arial" w:cs="Arial"/>
                <w:sz w:val="24"/>
                <w:szCs w:val="24"/>
              </w:rPr>
            </w:pPr>
            <w:r w:rsidRPr="00CC6A47">
              <w:rPr>
                <w:rFonts w:ascii="Arial" w:hAnsi="Arial" w:cs="Arial"/>
                <w:sz w:val="24"/>
                <w:szCs w:val="24"/>
              </w:rPr>
              <w:t>Obsessive compulsive disorder</w:t>
            </w:r>
          </w:p>
        </w:tc>
        <w:tc>
          <w:tcPr>
            <w:tcW w:w="5027" w:type="dxa"/>
            <w:shd w:val="clear" w:color="auto" w:fill="BDD6EE" w:themeFill="accent1" w:themeFillTint="66"/>
            <w:vAlign w:val="center"/>
          </w:tcPr>
          <w:p w:rsidR="00957C6B" w:rsidRPr="00CC6A47" w:rsidRDefault="00957C6B" w:rsidP="00957C6B">
            <w:pPr>
              <w:pStyle w:val="ListParagraph"/>
              <w:numPr>
                <w:ilvl w:val="0"/>
                <w:numId w:val="3"/>
              </w:numPr>
              <w:spacing w:after="0" w:line="240" w:lineRule="auto"/>
              <w:rPr>
                <w:rFonts w:ascii="Arial" w:hAnsi="Arial" w:cs="Arial"/>
                <w:sz w:val="24"/>
                <w:szCs w:val="24"/>
              </w:rPr>
            </w:pPr>
            <w:r w:rsidRPr="00CC6A47">
              <w:rPr>
                <w:rFonts w:ascii="Arial" w:hAnsi="Arial" w:cs="Arial"/>
                <w:sz w:val="24"/>
                <w:szCs w:val="24"/>
              </w:rPr>
              <w:t>Organisational skills</w:t>
            </w:r>
          </w:p>
        </w:tc>
      </w:tr>
      <w:tr w:rsidR="00957C6B" w:rsidRPr="00CC6A47" w:rsidTr="00DA776B">
        <w:tc>
          <w:tcPr>
            <w:tcW w:w="5323" w:type="dxa"/>
            <w:shd w:val="clear" w:color="auto" w:fill="BDD6EE" w:themeFill="accent1" w:themeFillTint="66"/>
            <w:vAlign w:val="center"/>
          </w:tcPr>
          <w:p w:rsidR="00957C6B" w:rsidRPr="00CC6A47" w:rsidRDefault="00957C6B" w:rsidP="00957C6B">
            <w:pPr>
              <w:pStyle w:val="ListParagraph"/>
              <w:numPr>
                <w:ilvl w:val="0"/>
                <w:numId w:val="3"/>
              </w:numPr>
              <w:spacing w:after="0" w:line="240" w:lineRule="auto"/>
              <w:rPr>
                <w:rFonts w:ascii="Arial" w:hAnsi="Arial" w:cs="Arial"/>
                <w:sz w:val="24"/>
                <w:szCs w:val="24"/>
              </w:rPr>
            </w:pPr>
            <w:r w:rsidRPr="00CC6A47">
              <w:rPr>
                <w:rFonts w:ascii="Arial" w:hAnsi="Arial" w:cs="Arial"/>
                <w:sz w:val="24"/>
                <w:szCs w:val="24"/>
              </w:rPr>
              <w:t>Hoarding disorder</w:t>
            </w:r>
          </w:p>
        </w:tc>
        <w:tc>
          <w:tcPr>
            <w:tcW w:w="5027" w:type="dxa"/>
            <w:shd w:val="clear" w:color="auto" w:fill="BDD6EE" w:themeFill="accent1" w:themeFillTint="66"/>
            <w:vAlign w:val="center"/>
          </w:tcPr>
          <w:p w:rsidR="00957C6B" w:rsidRPr="00CC6A47" w:rsidRDefault="00957C6B" w:rsidP="00957C6B">
            <w:pPr>
              <w:pStyle w:val="ListParagraph"/>
              <w:numPr>
                <w:ilvl w:val="0"/>
                <w:numId w:val="3"/>
              </w:numPr>
              <w:spacing w:after="0" w:line="240" w:lineRule="auto"/>
              <w:rPr>
                <w:rFonts w:ascii="Arial" w:hAnsi="Arial" w:cs="Arial"/>
                <w:sz w:val="24"/>
                <w:szCs w:val="24"/>
              </w:rPr>
            </w:pPr>
            <w:r w:rsidRPr="00CC6A47">
              <w:rPr>
                <w:rFonts w:ascii="Arial" w:hAnsi="Arial" w:cs="Arial"/>
                <w:sz w:val="24"/>
                <w:szCs w:val="24"/>
              </w:rPr>
              <w:t>Motivation</w:t>
            </w:r>
          </w:p>
        </w:tc>
      </w:tr>
      <w:tr w:rsidR="00957C6B" w:rsidRPr="00CC6A47" w:rsidTr="00DA776B">
        <w:tc>
          <w:tcPr>
            <w:tcW w:w="5323" w:type="dxa"/>
            <w:shd w:val="clear" w:color="auto" w:fill="BDD6EE" w:themeFill="accent1" w:themeFillTint="66"/>
            <w:vAlign w:val="center"/>
          </w:tcPr>
          <w:p w:rsidR="00957C6B" w:rsidRPr="00CC6A47" w:rsidRDefault="00957C6B" w:rsidP="00957C6B">
            <w:pPr>
              <w:pStyle w:val="ListParagraph"/>
              <w:numPr>
                <w:ilvl w:val="0"/>
                <w:numId w:val="3"/>
              </w:numPr>
              <w:spacing w:after="0" w:line="240" w:lineRule="auto"/>
              <w:rPr>
                <w:rFonts w:ascii="Arial" w:hAnsi="Arial" w:cs="Arial"/>
                <w:sz w:val="24"/>
                <w:szCs w:val="24"/>
              </w:rPr>
            </w:pPr>
            <w:r w:rsidRPr="00CC6A47">
              <w:rPr>
                <w:rFonts w:ascii="Arial" w:hAnsi="Arial" w:cs="Arial"/>
                <w:sz w:val="24"/>
                <w:szCs w:val="24"/>
              </w:rPr>
              <w:t>Anxiety</w:t>
            </w:r>
          </w:p>
        </w:tc>
        <w:tc>
          <w:tcPr>
            <w:tcW w:w="5027" w:type="dxa"/>
            <w:shd w:val="clear" w:color="auto" w:fill="BDD6EE" w:themeFill="accent1" w:themeFillTint="66"/>
            <w:vAlign w:val="center"/>
          </w:tcPr>
          <w:p w:rsidR="00957C6B" w:rsidRPr="00CC6A47" w:rsidRDefault="00957C6B" w:rsidP="00957C6B">
            <w:pPr>
              <w:pStyle w:val="ListParagraph"/>
              <w:numPr>
                <w:ilvl w:val="0"/>
                <w:numId w:val="3"/>
              </w:numPr>
              <w:spacing w:after="0" w:line="240" w:lineRule="auto"/>
              <w:rPr>
                <w:rFonts w:ascii="Arial" w:hAnsi="Arial" w:cs="Arial"/>
                <w:sz w:val="24"/>
                <w:szCs w:val="24"/>
              </w:rPr>
            </w:pPr>
            <w:r w:rsidRPr="00CC6A47">
              <w:rPr>
                <w:rFonts w:ascii="Arial" w:hAnsi="Arial" w:cs="Arial"/>
                <w:sz w:val="24"/>
                <w:szCs w:val="24"/>
              </w:rPr>
              <w:t xml:space="preserve">Memory </w:t>
            </w:r>
          </w:p>
        </w:tc>
      </w:tr>
      <w:tr w:rsidR="00957C6B" w:rsidRPr="00CC6A47" w:rsidTr="00DA776B">
        <w:tc>
          <w:tcPr>
            <w:tcW w:w="5323" w:type="dxa"/>
            <w:shd w:val="clear" w:color="auto" w:fill="BDD6EE" w:themeFill="accent1" w:themeFillTint="66"/>
            <w:vAlign w:val="center"/>
          </w:tcPr>
          <w:p w:rsidR="00957C6B" w:rsidRPr="00CC6A47" w:rsidRDefault="00957C6B" w:rsidP="00957C6B">
            <w:pPr>
              <w:pStyle w:val="ListParagraph"/>
              <w:numPr>
                <w:ilvl w:val="0"/>
                <w:numId w:val="3"/>
              </w:numPr>
              <w:spacing w:after="0" w:line="240" w:lineRule="auto"/>
              <w:rPr>
                <w:rFonts w:ascii="Arial" w:hAnsi="Arial" w:cs="Arial"/>
                <w:sz w:val="24"/>
                <w:szCs w:val="24"/>
              </w:rPr>
            </w:pPr>
            <w:r w:rsidRPr="00CC6A47">
              <w:rPr>
                <w:rFonts w:ascii="Arial" w:hAnsi="Arial" w:cs="Arial"/>
                <w:sz w:val="24"/>
                <w:szCs w:val="24"/>
              </w:rPr>
              <w:lastRenderedPageBreak/>
              <w:t>Personality disorders</w:t>
            </w:r>
          </w:p>
        </w:tc>
        <w:tc>
          <w:tcPr>
            <w:tcW w:w="5027" w:type="dxa"/>
            <w:shd w:val="clear" w:color="auto" w:fill="BDD6EE" w:themeFill="accent1" w:themeFillTint="66"/>
            <w:vAlign w:val="center"/>
          </w:tcPr>
          <w:p w:rsidR="00957C6B" w:rsidRPr="00CC6A47" w:rsidRDefault="00957C6B" w:rsidP="00957C6B">
            <w:pPr>
              <w:pStyle w:val="ListParagraph"/>
              <w:numPr>
                <w:ilvl w:val="0"/>
                <w:numId w:val="3"/>
              </w:numPr>
              <w:spacing w:after="0" w:line="240" w:lineRule="auto"/>
              <w:rPr>
                <w:rFonts w:ascii="Arial" w:hAnsi="Arial" w:cs="Arial"/>
                <w:sz w:val="24"/>
                <w:szCs w:val="24"/>
              </w:rPr>
            </w:pPr>
            <w:r w:rsidRPr="00CC6A47">
              <w:rPr>
                <w:rFonts w:ascii="Arial" w:hAnsi="Arial" w:cs="Arial"/>
                <w:sz w:val="24"/>
                <w:szCs w:val="24"/>
              </w:rPr>
              <w:t>Confidence</w:t>
            </w:r>
          </w:p>
        </w:tc>
      </w:tr>
      <w:tr w:rsidR="00957C6B" w:rsidRPr="00CC6A47" w:rsidTr="00DA776B">
        <w:tc>
          <w:tcPr>
            <w:tcW w:w="5323" w:type="dxa"/>
            <w:shd w:val="clear" w:color="auto" w:fill="BDD6EE" w:themeFill="accent1" w:themeFillTint="66"/>
            <w:vAlign w:val="center"/>
          </w:tcPr>
          <w:p w:rsidR="00957C6B" w:rsidRPr="00CC6A47" w:rsidRDefault="00957C6B" w:rsidP="00957C6B">
            <w:pPr>
              <w:pStyle w:val="ListParagraph"/>
              <w:numPr>
                <w:ilvl w:val="0"/>
                <w:numId w:val="3"/>
              </w:numPr>
              <w:spacing w:after="0" w:line="240" w:lineRule="auto"/>
              <w:rPr>
                <w:rFonts w:ascii="Arial" w:hAnsi="Arial" w:cs="Arial"/>
                <w:sz w:val="24"/>
                <w:szCs w:val="24"/>
              </w:rPr>
            </w:pPr>
            <w:r w:rsidRPr="00CC6A47">
              <w:rPr>
                <w:rFonts w:ascii="Arial" w:hAnsi="Arial" w:cs="Arial"/>
                <w:sz w:val="24"/>
                <w:szCs w:val="24"/>
              </w:rPr>
              <w:t>Mood disorders</w:t>
            </w:r>
          </w:p>
        </w:tc>
        <w:tc>
          <w:tcPr>
            <w:tcW w:w="5027" w:type="dxa"/>
            <w:shd w:val="clear" w:color="auto" w:fill="BDD6EE" w:themeFill="accent1" w:themeFillTint="66"/>
            <w:vAlign w:val="center"/>
          </w:tcPr>
          <w:p w:rsidR="00957C6B" w:rsidRPr="00CC6A47" w:rsidRDefault="00957C6B" w:rsidP="00957C6B">
            <w:pPr>
              <w:pStyle w:val="ListParagraph"/>
              <w:numPr>
                <w:ilvl w:val="0"/>
                <w:numId w:val="3"/>
              </w:numPr>
              <w:spacing w:after="0" w:line="240" w:lineRule="auto"/>
              <w:rPr>
                <w:rFonts w:ascii="Arial" w:hAnsi="Arial" w:cs="Arial"/>
                <w:sz w:val="24"/>
                <w:szCs w:val="24"/>
              </w:rPr>
            </w:pPr>
            <w:r w:rsidRPr="00CC6A47">
              <w:rPr>
                <w:rFonts w:ascii="Arial" w:hAnsi="Arial" w:cs="Arial"/>
                <w:sz w:val="24"/>
                <w:szCs w:val="24"/>
              </w:rPr>
              <w:t>Decision making</w:t>
            </w:r>
          </w:p>
        </w:tc>
      </w:tr>
      <w:tr w:rsidR="00957C6B" w:rsidRPr="00CC6A47" w:rsidTr="00DA776B">
        <w:trPr>
          <w:trHeight w:val="22"/>
        </w:trPr>
        <w:tc>
          <w:tcPr>
            <w:tcW w:w="5323" w:type="dxa"/>
            <w:shd w:val="clear" w:color="auto" w:fill="BDD6EE" w:themeFill="accent1" w:themeFillTint="66"/>
            <w:vAlign w:val="center"/>
          </w:tcPr>
          <w:p w:rsidR="00957C6B" w:rsidRPr="00CC6A47" w:rsidRDefault="00957C6B" w:rsidP="00957C6B">
            <w:pPr>
              <w:pStyle w:val="ListParagraph"/>
              <w:numPr>
                <w:ilvl w:val="0"/>
                <w:numId w:val="3"/>
              </w:numPr>
              <w:spacing w:after="0" w:line="240" w:lineRule="auto"/>
              <w:rPr>
                <w:rFonts w:ascii="Arial" w:hAnsi="Arial" w:cs="Arial"/>
                <w:sz w:val="24"/>
                <w:szCs w:val="24"/>
              </w:rPr>
            </w:pPr>
            <w:r w:rsidRPr="00CC6A47">
              <w:rPr>
                <w:rFonts w:ascii="Arial" w:hAnsi="Arial" w:cs="Arial"/>
                <w:sz w:val="24"/>
                <w:szCs w:val="24"/>
              </w:rPr>
              <w:t>Psychotic disorders</w:t>
            </w:r>
          </w:p>
        </w:tc>
        <w:tc>
          <w:tcPr>
            <w:tcW w:w="5027" w:type="dxa"/>
            <w:shd w:val="clear" w:color="auto" w:fill="BDD6EE" w:themeFill="accent1" w:themeFillTint="66"/>
            <w:vAlign w:val="center"/>
          </w:tcPr>
          <w:p w:rsidR="00957C6B" w:rsidRPr="00CC6A47" w:rsidRDefault="00957C6B" w:rsidP="00957C6B">
            <w:pPr>
              <w:pStyle w:val="ListParagraph"/>
              <w:numPr>
                <w:ilvl w:val="0"/>
                <w:numId w:val="3"/>
              </w:numPr>
              <w:spacing w:after="0" w:line="240" w:lineRule="auto"/>
              <w:rPr>
                <w:rFonts w:ascii="Arial" w:hAnsi="Arial" w:cs="Arial"/>
                <w:sz w:val="24"/>
                <w:szCs w:val="24"/>
              </w:rPr>
            </w:pPr>
            <w:r w:rsidRPr="00CC6A47">
              <w:rPr>
                <w:rFonts w:ascii="Arial" w:hAnsi="Arial" w:cs="Arial"/>
                <w:sz w:val="24"/>
                <w:szCs w:val="24"/>
              </w:rPr>
              <w:t>Sleep</w:t>
            </w:r>
          </w:p>
        </w:tc>
      </w:tr>
      <w:tr w:rsidR="00957C6B" w:rsidRPr="00CC6A47" w:rsidTr="00DA776B">
        <w:trPr>
          <w:trHeight w:val="22"/>
        </w:trPr>
        <w:tc>
          <w:tcPr>
            <w:tcW w:w="5323" w:type="dxa"/>
            <w:shd w:val="clear" w:color="auto" w:fill="BDD6EE" w:themeFill="accent1" w:themeFillTint="66"/>
            <w:vAlign w:val="center"/>
          </w:tcPr>
          <w:p w:rsidR="00957C6B" w:rsidRPr="00CC6A47" w:rsidRDefault="00957C6B" w:rsidP="00957C6B">
            <w:pPr>
              <w:pStyle w:val="ListParagraph"/>
              <w:numPr>
                <w:ilvl w:val="0"/>
                <w:numId w:val="3"/>
              </w:numPr>
              <w:spacing w:after="0" w:line="240" w:lineRule="auto"/>
              <w:rPr>
                <w:rFonts w:ascii="Arial" w:hAnsi="Arial" w:cs="Arial"/>
                <w:sz w:val="24"/>
                <w:szCs w:val="24"/>
              </w:rPr>
            </w:pPr>
            <w:r w:rsidRPr="00CC6A47">
              <w:rPr>
                <w:rFonts w:ascii="Arial" w:hAnsi="Arial" w:cs="Arial"/>
                <w:sz w:val="24"/>
                <w:szCs w:val="24"/>
              </w:rPr>
              <w:t xml:space="preserve">Bereavement </w:t>
            </w:r>
          </w:p>
        </w:tc>
        <w:tc>
          <w:tcPr>
            <w:tcW w:w="5027" w:type="dxa"/>
            <w:shd w:val="clear" w:color="auto" w:fill="BDD6EE" w:themeFill="accent1" w:themeFillTint="66"/>
            <w:vAlign w:val="center"/>
          </w:tcPr>
          <w:p w:rsidR="00957C6B" w:rsidRPr="00CC6A47" w:rsidRDefault="00957C6B" w:rsidP="00957C6B">
            <w:pPr>
              <w:pStyle w:val="ListParagraph"/>
              <w:numPr>
                <w:ilvl w:val="0"/>
                <w:numId w:val="3"/>
              </w:numPr>
              <w:spacing w:after="0" w:line="240" w:lineRule="auto"/>
              <w:rPr>
                <w:rFonts w:ascii="Arial" w:hAnsi="Arial" w:cs="Arial"/>
                <w:sz w:val="24"/>
                <w:szCs w:val="24"/>
              </w:rPr>
            </w:pPr>
            <w:r w:rsidRPr="00CC6A47">
              <w:rPr>
                <w:rFonts w:ascii="Arial" w:hAnsi="Arial" w:cs="Arial"/>
                <w:sz w:val="24"/>
                <w:szCs w:val="24"/>
              </w:rPr>
              <w:t xml:space="preserve">Side effects of medication </w:t>
            </w:r>
            <w:proofErr w:type="spellStart"/>
            <w:r w:rsidRPr="00CC6A47">
              <w:rPr>
                <w:rFonts w:ascii="Arial" w:hAnsi="Arial" w:cs="Arial"/>
                <w:sz w:val="24"/>
                <w:szCs w:val="24"/>
              </w:rPr>
              <w:t>eg</w:t>
            </w:r>
            <w:proofErr w:type="spellEnd"/>
            <w:r w:rsidRPr="00CC6A47">
              <w:rPr>
                <w:rFonts w:ascii="Arial" w:hAnsi="Arial" w:cs="Arial"/>
                <w:sz w:val="24"/>
                <w:szCs w:val="24"/>
              </w:rPr>
              <w:t>: drowsiness</w:t>
            </w:r>
          </w:p>
        </w:tc>
      </w:tr>
    </w:tbl>
    <w:p w:rsidR="00F16F84" w:rsidRPr="00F16F84" w:rsidRDefault="00F16F84" w:rsidP="00F16F84"/>
    <w:p w:rsidR="00E841F9" w:rsidRDefault="00E841F9">
      <w:pPr>
        <w:rPr>
          <w:rFonts w:ascii="Arial" w:hAnsi="Arial" w:cs="Arial"/>
          <w:b/>
          <w:color w:val="2E74B5" w:themeColor="accent1" w:themeShade="BF"/>
          <w:sz w:val="28"/>
          <w:szCs w:val="28"/>
        </w:rPr>
      </w:pPr>
    </w:p>
    <w:p w:rsidR="00957C6B" w:rsidRPr="006E145E" w:rsidRDefault="00957C6B" w:rsidP="00E841F9">
      <w:pPr>
        <w:pStyle w:val="subheading1"/>
      </w:pPr>
      <w:bookmarkStart w:id="7" w:name="_Toc95210029"/>
      <w:r w:rsidRPr="006E145E">
        <w:t>Recognising Self Neglect</w:t>
      </w:r>
      <w:bookmarkEnd w:id="7"/>
    </w:p>
    <w:p w:rsidR="00957C6B" w:rsidRDefault="00957C6B" w:rsidP="00CF13FE">
      <w:pPr>
        <w:jc w:val="both"/>
        <w:rPr>
          <w:rFonts w:ascii="Arial" w:hAnsi="Arial" w:cs="Arial"/>
        </w:rPr>
      </w:pPr>
      <w:r>
        <w:rPr>
          <w:rFonts w:ascii="Arial" w:hAnsi="Arial" w:cs="Arial"/>
        </w:rPr>
        <w:t xml:space="preserve">There are many ways that </w:t>
      </w:r>
      <w:r w:rsidRPr="00A43BCE">
        <w:rPr>
          <w:rFonts w:ascii="Arial" w:hAnsi="Arial" w:cs="Arial"/>
        </w:rPr>
        <w:t xml:space="preserve">self-neglect can </w:t>
      </w:r>
      <w:r>
        <w:rPr>
          <w:rFonts w:ascii="Arial" w:hAnsi="Arial" w:cs="Arial"/>
        </w:rPr>
        <w:t>present itself.</w:t>
      </w:r>
      <w:r w:rsidRPr="00206AA5">
        <w:t xml:space="preserve"> </w:t>
      </w:r>
      <w:r w:rsidRPr="00206AA5">
        <w:rPr>
          <w:rFonts w:ascii="Arial" w:hAnsi="Arial" w:cs="Arial"/>
        </w:rPr>
        <w:t xml:space="preserve">The indicators below do not include all signs but may help you to identify if an individual is self-neglecting: </w:t>
      </w:r>
    </w:p>
    <w:tbl>
      <w:tblPr>
        <w:tblStyle w:val="TableGrid"/>
        <w:tblW w:w="0" w:type="auto"/>
        <w:tblLook w:val="04A0" w:firstRow="1" w:lastRow="0" w:firstColumn="1" w:lastColumn="0" w:noHBand="0" w:noVBand="1"/>
      </w:tblPr>
      <w:tblGrid>
        <w:gridCol w:w="3484"/>
        <w:gridCol w:w="3486"/>
        <w:gridCol w:w="3486"/>
      </w:tblGrid>
      <w:tr w:rsidR="00957C6B" w:rsidRPr="00452812" w:rsidTr="00D87A1B">
        <w:tc>
          <w:tcPr>
            <w:tcW w:w="3484" w:type="dxa"/>
            <w:shd w:val="clear" w:color="auto" w:fill="BDD6EE" w:themeFill="accent1" w:themeFillTint="66"/>
          </w:tcPr>
          <w:p w:rsidR="00957C6B" w:rsidRPr="00452812" w:rsidRDefault="00957C6B" w:rsidP="00DA776B">
            <w:pPr>
              <w:rPr>
                <w:rFonts w:ascii="Arial" w:hAnsi="Arial" w:cs="Arial"/>
                <w:b/>
                <w:sz w:val="24"/>
                <w:szCs w:val="24"/>
              </w:rPr>
            </w:pPr>
            <w:r w:rsidRPr="00452812">
              <w:rPr>
                <w:rFonts w:ascii="Arial" w:hAnsi="Arial" w:cs="Arial"/>
                <w:b/>
                <w:sz w:val="24"/>
                <w:szCs w:val="24"/>
              </w:rPr>
              <w:t>Social and Community Factors</w:t>
            </w:r>
          </w:p>
          <w:p w:rsidR="00957C6B" w:rsidRPr="00452812" w:rsidRDefault="00957C6B" w:rsidP="00DA776B">
            <w:pPr>
              <w:rPr>
                <w:rFonts w:ascii="Arial" w:hAnsi="Arial" w:cs="Arial"/>
                <w:sz w:val="24"/>
                <w:szCs w:val="24"/>
              </w:rPr>
            </w:pPr>
            <w:r w:rsidRPr="00452812">
              <w:rPr>
                <w:rFonts w:ascii="Arial" w:hAnsi="Arial" w:cs="Arial"/>
                <w:noProof/>
                <w:color w:val="000000" w:themeColor="text1"/>
                <w:sz w:val="24"/>
                <w:szCs w:val="24"/>
                <w:lang w:eastAsia="en-GB"/>
              </w:rPr>
              <w:drawing>
                <wp:anchor distT="0" distB="0" distL="114300" distR="114300" simplePos="0" relativeHeight="251660288" behindDoc="1" locked="0" layoutInCell="1" allowOverlap="1" wp14:anchorId="38F42ED7" wp14:editId="0AB5C9E5">
                  <wp:simplePos x="0" y="0"/>
                  <wp:positionH relativeFrom="column">
                    <wp:posOffset>490220</wp:posOffset>
                  </wp:positionH>
                  <wp:positionV relativeFrom="paragraph">
                    <wp:posOffset>81280</wp:posOffset>
                  </wp:positionV>
                  <wp:extent cx="904875" cy="605790"/>
                  <wp:effectExtent l="0" t="0" r="9525" b="3810"/>
                  <wp:wrapTight wrapText="bothSides">
                    <wp:wrapPolygon edited="0">
                      <wp:start x="0" y="0"/>
                      <wp:lineTo x="0" y="21057"/>
                      <wp:lineTo x="21373" y="21057"/>
                      <wp:lineTo x="2137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04875" cy="605790"/>
                          </a:xfrm>
                          <a:prstGeom prst="rect">
                            <a:avLst/>
                          </a:prstGeom>
                        </pic:spPr>
                      </pic:pic>
                    </a:graphicData>
                  </a:graphic>
                  <wp14:sizeRelH relativeFrom="page">
                    <wp14:pctWidth>0</wp14:pctWidth>
                  </wp14:sizeRelH>
                  <wp14:sizeRelV relativeFrom="page">
                    <wp14:pctHeight>0</wp14:pctHeight>
                  </wp14:sizeRelV>
                </wp:anchor>
              </w:drawing>
            </w:r>
            <w:r w:rsidRPr="00452812">
              <w:rPr>
                <w:rFonts w:ascii="Arial" w:hAnsi="Arial" w:cs="Arial"/>
                <w:sz w:val="24"/>
                <w:szCs w:val="24"/>
              </w:rPr>
              <w:t xml:space="preserve">    </w:t>
            </w:r>
          </w:p>
        </w:tc>
        <w:tc>
          <w:tcPr>
            <w:tcW w:w="3486" w:type="dxa"/>
            <w:shd w:val="clear" w:color="auto" w:fill="BDD6EE" w:themeFill="accent1" w:themeFillTint="66"/>
          </w:tcPr>
          <w:p w:rsidR="00957C6B" w:rsidRPr="00452812" w:rsidRDefault="00957C6B" w:rsidP="00DA776B">
            <w:pPr>
              <w:jc w:val="center"/>
              <w:rPr>
                <w:rFonts w:ascii="Arial" w:hAnsi="Arial" w:cs="Arial"/>
                <w:b/>
                <w:sz w:val="24"/>
                <w:szCs w:val="24"/>
              </w:rPr>
            </w:pPr>
            <w:r w:rsidRPr="00452812">
              <w:rPr>
                <w:rFonts w:ascii="Arial" w:hAnsi="Arial" w:cs="Arial"/>
                <w:b/>
                <w:sz w:val="24"/>
                <w:szCs w:val="24"/>
              </w:rPr>
              <w:t>Personal Neglect</w:t>
            </w:r>
          </w:p>
          <w:p w:rsidR="00957C6B" w:rsidRPr="00452812" w:rsidRDefault="00957C6B" w:rsidP="00DA776B">
            <w:pPr>
              <w:rPr>
                <w:rFonts w:ascii="Arial" w:hAnsi="Arial" w:cs="Arial"/>
                <w:sz w:val="24"/>
                <w:szCs w:val="24"/>
              </w:rPr>
            </w:pPr>
            <w:r w:rsidRPr="00452812">
              <w:rPr>
                <w:rFonts w:ascii="Arial" w:hAnsi="Arial" w:cs="Arial"/>
                <w:noProof/>
                <w:sz w:val="24"/>
                <w:szCs w:val="24"/>
                <w:lang w:eastAsia="en-GB"/>
              </w:rPr>
              <w:drawing>
                <wp:anchor distT="0" distB="0" distL="114300" distR="114300" simplePos="0" relativeHeight="251659264" behindDoc="0" locked="0" layoutInCell="1" allowOverlap="1" wp14:anchorId="7B0F1D38" wp14:editId="0DE0F50B">
                  <wp:simplePos x="0" y="0"/>
                  <wp:positionH relativeFrom="column">
                    <wp:posOffset>610235</wp:posOffset>
                  </wp:positionH>
                  <wp:positionV relativeFrom="paragraph">
                    <wp:posOffset>128905</wp:posOffset>
                  </wp:positionV>
                  <wp:extent cx="447675" cy="447675"/>
                  <wp:effectExtent l="0" t="0" r="0" b="9525"/>
                  <wp:wrapSquare wrapText="bothSides"/>
                  <wp:docPr id="5" name="Graphic 12" descr="Confused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fusedperson.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r:embed="rId33"/>
                              </a:ext>
                            </a:extLst>
                          </a:blip>
                          <a:stretch>
                            <a:fillRect/>
                          </a:stretch>
                        </pic:blipFill>
                        <pic:spPr>
                          <a:xfrm>
                            <a:off x="0" y="0"/>
                            <a:ext cx="447675" cy="447675"/>
                          </a:xfrm>
                          <a:prstGeom prst="rect">
                            <a:avLst/>
                          </a:prstGeom>
                        </pic:spPr>
                      </pic:pic>
                    </a:graphicData>
                  </a:graphic>
                  <wp14:sizeRelH relativeFrom="page">
                    <wp14:pctWidth>0</wp14:pctWidth>
                  </wp14:sizeRelH>
                  <wp14:sizeRelV relativeFrom="page">
                    <wp14:pctHeight>0</wp14:pctHeight>
                  </wp14:sizeRelV>
                </wp:anchor>
              </w:drawing>
            </w:r>
          </w:p>
        </w:tc>
        <w:tc>
          <w:tcPr>
            <w:tcW w:w="3486" w:type="dxa"/>
            <w:shd w:val="clear" w:color="auto" w:fill="BDD6EE" w:themeFill="accent1" w:themeFillTint="66"/>
          </w:tcPr>
          <w:p w:rsidR="00957C6B" w:rsidRPr="00452812" w:rsidRDefault="00957C6B" w:rsidP="00DA776B">
            <w:pPr>
              <w:jc w:val="center"/>
              <w:rPr>
                <w:rFonts w:ascii="Arial" w:hAnsi="Arial" w:cs="Arial"/>
                <w:b/>
                <w:sz w:val="24"/>
                <w:szCs w:val="24"/>
              </w:rPr>
            </w:pPr>
            <w:r w:rsidRPr="00452812">
              <w:rPr>
                <w:rFonts w:ascii="Arial" w:hAnsi="Arial" w:cs="Arial"/>
                <w:b/>
                <w:sz w:val="24"/>
                <w:szCs w:val="24"/>
              </w:rPr>
              <w:t>Neglect in the Home</w:t>
            </w:r>
          </w:p>
          <w:p w:rsidR="00957C6B" w:rsidRPr="00452812" w:rsidRDefault="00957C6B" w:rsidP="00DA776B">
            <w:pPr>
              <w:jc w:val="center"/>
              <w:rPr>
                <w:rFonts w:ascii="Arial" w:hAnsi="Arial" w:cs="Arial"/>
                <w:b/>
                <w:sz w:val="24"/>
                <w:szCs w:val="24"/>
              </w:rPr>
            </w:pPr>
          </w:p>
          <w:p w:rsidR="00957C6B" w:rsidRPr="00452812" w:rsidRDefault="00957C6B" w:rsidP="00DA776B">
            <w:pPr>
              <w:jc w:val="center"/>
              <w:rPr>
                <w:rFonts w:ascii="Arial" w:hAnsi="Arial" w:cs="Arial"/>
                <w:sz w:val="24"/>
                <w:szCs w:val="24"/>
              </w:rPr>
            </w:pPr>
            <w:r w:rsidRPr="00452812">
              <w:rPr>
                <w:rFonts w:ascii="Arial" w:hAnsi="Arial" w:cs="Arial"/>
                <w:noProof/>
                <w:sz w:val="24"/>
                <w:szCs w:val="24"/>
                <w:lang w:eastAsia="en-GB"/>
              </w:rPr>
              <w:drawing>
                <wp:inline distT="0" distB="0" distL="0" distR="0" wp14:anchorId="0A2558AD" wp14:editId="55C7A8BB">
                  <wp:extent cx="419100" cy="440151"/>
                  <wp:effectExtent l="0" t="0" r="0" b="0"/>
                  <wp:docPr id="8" name="Picture 8" descr="W:\data02\Safeguarding Adults Board\self neglect and hoarding strategy 2016\hous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ata02\Safeguarding Adults Board\self neglect and hoarding strategy 2016\house imag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1730" cy="453415"/>
                          </a:xfrm>
                          <a:prstGeom prst="rect">
                            <a:avLst/>
                          </a:prstGeom>
                          <a:noFill/>
                          <a:ln>
                            <a:noFill/>
                          </a:ln>
                        </pic:spPr>
                      </pic:pic>
                    </a:graphicData>
                  </a:graphic>
                </wp:inline>
              </w:drawing>
            </w:r>
          </w:p>
        </w:tc>
      </w:tr>
      <w:tr w:rsidR="00957C6B" w:rsidRPr="00452812" w:rsidTr="00D87A1B">
        <w:tc>
          <w:tcPr>
            <w:tcW w:w="3484" w:type="dxa"/>
          </w:tcPr>
          <w:p w:rsidR="00957C6B" w:rsidRPr="00452812" w:rsidRDefault="00957C6B" w:rsidP="00DA776B">
            <w:pPr>
              <w:rPr>
                <w:rFonts w:ascii="Arial" w:hAnsi="Arial" w:cs="Arial"/>
                <w:sz w:val="24"/>
                <w:szCs w:val="24"/>
              </w:rPr>
            </w:pPr>
            <w:r w:rsidRPr="00452812">
              <w:rPr>
                <w:rFonts w:ascii="Arial" w:hAnsi="Arial" w:cs="Arial"/>
                <w:sz w:val="24"/>
                <w:szCs w:val="24"/>
              </w:rPr>
              <w:t>Declining family or community support</w:t>
            </w:r>
          </w:p>
        </w:tc>
        <w:tc>
          <w:tcPr>
            <w:tcW w:w="3486" w:type="dxa"/>
          </w:tcPr>
          <w:p w:rsidR="00957C6B" w:rsidRPr="00452812" w:rsidRDefault="00957C6B" w:rsidP="00DA776B">
            <w:pPr>
              <w:rPr>
                <w:rFonts w:ascii="Arial" w:hAnsi="Arial" w:cs="Arial"/>
                <w:sz w:val="24"/>
                <w:szCs w:val="24"/>
              </w:rPr>
            </w:pPr>
            <w:r w:rsidRPr="00452812">
              <w:rPr>
                <w:rFonts w:ascii="Arial" w:hAnsi="Arial" w:cs="Arial"/>
                <w:sz w:val="24"/>
                <w:szCs w:val="24"/>
              </w:rPr>
              <w:t>Inattention to personal hygiene including sores/ulcers with poor healing, dirty hair, skin and nails</w:t>
            </w:r>
          </w:p>
        </w:tc>
        <w:tc>
          <w:tcPr>
            <w:tcW w:w="3486" w:type="dxa"/>
          </w:tcPr>
          <w:p w:rsidR="00957C6B" w:rsidRPr="00452812" w:rsidRDefault="00957C6B" w:rsidP="00DA776B">
            <w:pPr>
              <w:rPr>
                <w:rFonts w:ascii="Arial" w:hAnsi="Arial" w:cs="Arial"/>
                <w:sz w:val="24"/>
                <w:szCs w:val="24"/>
              </w:rPr>
            </w:pPr>
            <w:r w:rsidRPr="00452812">
              <w:rPr>
                <w:rFonts w:ascii="Arial" w:hAnsi="Arial" w:cs="Arial"/>
                <w:sz w:val="24"/>
                <w:szCs w:val="24"/>
              </w:rPr>
              <w:t>Living in unsanitary conditions</w:t>
            </w:r>
          </w:p>
          <w:p w:rsidR="00957C6B" w:rsidRPr="00452812" w:rsidRDefault="00957C6B" w:rsidP="00DA776B">
            <w:pPr>
              <w:rPr>
                <w:rFonts w:ascii="Arial" w:hAnsi="Arial" w:cs="Arial"/>
                <w:sz w:val="24"/>
                <w:szCs w:val="24"/>
              </w:rPr>
            </w:pPr>
            <w:r w:rsidRPr="00452812">
              <w:rPr>
                <w:rFonts w:ascii="Arial" w:hAnsi="Arial" w:cs="Arial"/>
                <w:sz w:val="24"/>
                <w:szCs w:val="24"/>
              </w:rPr>
              <w:t xml:space="preserve">Human or animal faeces not disposed of </w:t>
            </w:r>
          </w:p>
          <w:p w:rsidR="000F6F45" w:rsidRPr="000F6F45" w:rsidRDefault="000F6F45" w:rsidP="000F6F45">
            <w:pPr>
              <w:rPr>
                <w:rFonts w:ascii="Arial" w:hAnsi="Arial" w:cs="Arial"/>
                <w:sz w:val="24"/>
                <w:szCs w:val="24"/>
              </w:rPr>
            </w:pPr>
            <w:r w:rsidRPr="000F6F45">
              <w:rPr>
                <w:rFonts w:ascii="Arial" w:hAnsi="Arial" w:cs="Arial"/>
                <w:sz w:val="24"/>
                <w:szCs w:val="24"/>
              </w:rPr>
              <w:t>Presence of vermin</w:t>
            </w:r>
          </w:p>
          <w:p w:rsidR="00957C6B" w:rsidRPr="00452812" w:rsidRDefault="00957C6B" w:rsidP="00DA776B">
            <w:pPr>
              <w:rPr>
                <w:rFonts w:ascii="Arial" w:hAnsi="Arial" w:cs="Arial"/>
                <w:sz w:val="24"/>
                <w:szCs w:val="24"/>
              </w:rPr>
            </w:pPr>
          </w:p>
        </w:tc>
      </w:tr>
      <w:tr w:rsidR="00957C6B" w:rsidRPr="00452812" w:rsidTr="00D87A1B">
        <w:tc>
          <w:tcPr>
            <w:tcW w:w="3484" w:type="dxa"/>
          </w:tcPr>
          <w:p w:rsidR="00957C6B" w:rsidRPr="00452812" w:rsidRDefault="00957C6B" w:rsidP="00DA776B">
            <w:pPr>
              <w:rPr>
                <w:rFonts w:ascii="Arial" w:hAnsi="Arial" w:cs="Arial"/>
                <w:sz w:val="24"/>
                <w:szCs w:val="24"/>
              </w:rPr>
            </w:pPr>
            <w:r w:rsidRPr="00452812">
              <w:rPr>
                <w:rFonts w:ascii="Arial" w:hAnsi="Arial" w:cs="Arial"/>
                <w:sz w:val="24"/>
                <w:szCs w:val="24"/>
              </w:rPr>
              <w:t>Unwilling to attend appointments including medical or housing appointments</w:t>
            </w:r>
          </w:p>
        </w:tc>
        <w:tc>
          <w:tcPr>
            <w:tcW w:w="3486" w:type="dxa"/>
          </w:tcPr>
          <w:p w:rsidR="00957C6B" w:rsidRPr="00452812" w:rsidRDefault="00957C6B" w:rsidP="00DA776B">
            <w:pPr>
              <w:rPr>
                <w:rFonts w:ascii="Arial" w:hAnsi="Arial" w:cs="Arial"/>
                <w:sz w:val="24"/>
                <w:szCs w:val="24"/>
              </w:rPr>
            </w:pPr>
            <w:r w:rsidRPr="00452812">
              <w:rPr>
                <w:rFonts w:ascii="Arial" w:hAnsi="Arial" w:cs="Arial"/>
                <w:sz w:val="24"/>
                <w:szCs w:val="24"/>
              </w:rPr>
              <w:t xml:space="preserve">Malnutrition or dehydration including: </w:t>
            </w:r>
          </w:p>
          <w:p w:rsidR="00957C6B" w:rsidRPr="00452812" w:rsidRDefault="00957C6B" w:rsidP="00DA776B">
            <w:pPr>
              <w:rPr>
                <w:rFonts w:ascii="Arial" w:hAnsi="Arial" w:cs="Arial"/>
                <w:sz w:val="24"/>
                <w:szCs w:val="24"/>
              </w:rPr>
            </w:pPr>
            <w:r w:rsidRPr="00452812">
              <w:rPr>
                <w:rFonts w:ascii="Arial" w:hAnsi="Arial" w:cs="Arial"/>
                <w:sz w:val="24"/>
                <w:szCs w:val="24"/>
              </w:rPr>
              <w:t xml:space="preserve">Overeating </w:t>
            </w:r>
          </w:p>
          <w:p w:rsidR="00957C6B" w:rsidRPr="00452812" w:rsidRDefault="00957C6B" w:rsidP="00DA776B">
            <w:pPr>
              <w:rPr>
                <w:rFonts w:ascii="Arial" w:hAnsi="Arial" w:cs="Arial"/>
                <w:sz w:val="24"/>
                <w:szCs w:val="24"/>
              </w:rPr>
            </w:pPr>
            <w:r w:rsidRPr="00452812">
              <w:rPr>
                <w:rFonts w:ascii="Arial" w:hAnsi="Arial" w:cs="Arial"/>
                <w:sz w:val="24"/>
                <w:szCs w:val="24"/>
              </w:rPr>
              <w:t>Undereating</w:t>
            </w:r>
          </w:p>
          <w:p w:rsidR="00957C6B" w:rsidRPr="00452812" w:rsidRDefault="00957C6B" w:rsidP="00DA776B">
            <w:pPr>
              <w:rPr>
                <w:rFonts w:ascii="Arial" w:hAnsi="Arial" w:cs="Arial"/>
                <w:sz w:val="24"/>
                <w:szCs w:val="24"/>
              </w:rPr>
            </w:pPr>
            <w:r w:rsidRPr="00452812">
              <w:rPr>
                <w:rFonts w:ascii="Arial" w:hAnsi="Arial" w:cs="Arial"/>
                <w:sz w:val="24"/>
                <w:szCs w:val="24"/>
              </w:rPr>
              <w:t>Making poor diet choices</w:t>
            </w:r>
          </w:p>
          <w:p w:rsidR="00957C6B" w:rsidRPr="00452812" w:rsidRDefault="00957C6B" w:rsidP="00DA776B">
            <w:pPr>
              <w:rPr>
                <w:rFonts w:ascii="Arial" w:hAnsi="Arial" w:cs="Arial"/>
                <w:sz w:val="24"/>
                <w:szCs w:val="24"/>
              </w:rPr>
            </w:pPr>
            <w:r w:rsidRPr="00452812">
              <w:rPr>
                <w:rFonts w:ascii="Arial" w:hAnsi="Arial" w:cs="Arial"/>
                <w:sz w:val="24"/>
                <w:szCs w:val="24"/>
              </w:rPr>
              <w:t xml:space="preserve">Lack of food available in the home </w:t>
            </w:r>
          </w:p>
          <w:p w:rsidR="00957C6B" w:rsidRPr="00452812" w:rsidRDefault="00957C6B" w:rsidP="00DA776B">
            <w:pPr>
              <w:rPr>
                <w:rFonts w:ascii="Arial" w:hAnsi="Arial" w:cs="Arial"/>
                <w:sz w:val="24"/>
                <w:szCs w:val="24"/>
              </w:rPr>
            </w:pPr>
          </w:p>
        </w:tc>
        <w:tc>
          <w:tcPr>
            <w:tcW w:w="3486" w:type="dxa"/>
          </w:tcPr>
          <w:p w:rsidR="00957C6B" w:rsidRPr="00452812" w:rsidRDefault="00957C6B" w:rsidP="00DA776B">
            <w:pPr>
              <w:rPr>
                <w:rFonts w:ascii="Arial" w:hAnsi="Arial" w:cs="Arial"/>
                <w:sz w:val="24"/>
                <w:szCs w:val="24"/>
              </w:rPr>
            </w:pPr>
            <w:r w:rsidRPr="00452812">
              <w:rPr>
                <w:rFonts w:ascii="Arial" w:hAnsi="Arial" w:cs="Arial"/>
                <w:sz w:val="24"/>
                <w:szCs w:val="24"/>
              </w:rPr>
              <w:t>No running water, sanitation, plumbing or working toilet</w:t>
            </w:r>
          </w:p>
          <w:p w:rsidR="00957C6B" w:rsidRPr="00452812" w:rsidRDefault="00957C6B" w:rsidP="00DA776B">
            <w:pPr>
              <w:rPr>
                <w:rFonts w:ascii="Arial" w:hAnsi="Arial" w:cs="Arial"/>
                <w:sz w:val="24"/>
                <w:szCs w:val="24"/>
              </w:rPr>
            </w:pPr>
            <w:r w:rsidRPr="00452812">
              <w:rPr>
                <w:rFonts w:ascii="Arial" w:hAnsi="Arial" w:cs="Arial"/>
                <w:sz w:val="24"/>
                <w:szCs w:val="24"/>
              </w:rPr>
              <w:t>Major repairs are needed and not addressed</w:t>
            </w:r>
          </w:p>
        </w:tc>
      </w:tr>
      <w:tr w:rsidR="00957C6B" w:rsidRPr="00452812" w:rsidTr="00D87A1B">
        <w:tc>
          <w:tcPr>
            <w:tcW w:w="3484" w:type="dxa"/>
          </w:tcPr>
          <w:p w:rsidR="00957C6B" w:rsidRPr="00452812" w:rsidRDefault="00957C6B" w:rsidP="00DA776B">
            <w:pPr>
              <w:rPr>
                <w:rFonts w:ascii="Arial" w:hAnsi="Arial" w:cs="Arial"/>
                <w:sz w:val="24"/>
                <w:szCs w:val="24"/>
              </w:rPr>
            </w:pPr>
            <w:r w:rsidRPr="00452812">
              <w:rPr>
                <w:rFonts w:ascii="Arial" w:hAnsi="Arial" w:cs="Arial"/>
                <w:sz w:val="24"/>
                <w:szCs w:val="24"/>
              </w:rPr>
              <w:t>Refusing to allow services to access the property, for example staff working for utility companies</w:t>
            </w:r>
          </w:p>
        </w:tc>
        <w:tc>
          <w:tcPr>
            <w:tcW w:w="3486" w:type="dxa"/>
          </w:tcPr>
          <w:p w:rsidR="00452812" w:rsidRDefault="00452812" w:rsidP="00DA776B">
            <w:pPr>
              <w:rPr>
                <w:rFonts w:ascii="Arial" w:hAnsi="Arial" w:cs="Arial"/>
                <w:sz w:val="24"/>
                <w:szCs w:val="24"/>
              </w:rPr>
            </w:pPr>
            <w:r w:rsidRPr="00452812">
              <w:rPr>
                <w:rFonts w:ascii="Arial" w:hAnsi="Arial" w:cs="Arial"/>
                <w:sz w:val="24"/>
                <w:szCs w:val="24"/>
              </w:rPr>
              <w:t>Declining or refusing prescribed medication and or other health care</w:t>
            </w:r>
            <w:r>
              <w:rPr>
                <w:rFonts w:ascii="Arial" w:hAnsi="Arial" w:cs="Arial"/>
                <w:sz w:val="24"/>
                <w:szCs w:val="24"/>
              </w:rPr>
              <w:t>:</w:t>
            </w:r>
          </w:p>
          <w:p w:rsidR="00957C6B" w:rsidRPr="00452812" w:rsidRDefault="00957C6B" w:rsidP="00DA776B">
            <w:pPr>
              <w:rPr>
                <w:rFonts w:ascii="Arial" w:hAnsi="Arial" w:cs="Arial"/>
                <w:sz w:val="24"/>
                <w:szCs w:val="24"/>
              </w:rPr>
            </w:pPr>
            <w:r w:rsidRPr="00452812">
              <w:rPr>
                <w:rFonts w:ascii="Arial" w:hAnsi="Arial" w:cs="Arial"/>
                <w:sz w:val="24"/>
                <w:szCs w:val="24"/>
              </w:rPr>
              <w:t>Diabetes- refusing insulin or treatment of leg ulcers</w:t>
            </w:r>
          </w:p>
          <w:p w:rsidR="00957C6B" w:rsidRPr="00452812" w:rsidRDefault="00957C6B" w:rsidP="00DA776B">
            <w:pPr>
              <w:rPr>
                <w:rFonts w:ascii="Arial" w:hAnsi="Arial" w:cs="Arial"/>
                <w:sz w:val="24"/>
                <w:szCs w:val="24"/>
              </w:rPr>
            </w:pPr>
            <w:r w:rsidRPr="00452812">
              <w:rPr>
                <w:rFonts w:ascii="Arial" w:hAnsi="Arial" w:cs="Arial"/>
                <w:sz w:val="24"/>
                <w:szCs w:val="24"/>
              </w:rPr>
              <w:t>Inability or unwillingness to take medication or treat illness or injury</w:t>
            </w:r>
          </w:p>
          <w:p w:rsidR="00957C6B" w:rsidRPr="00452812" w:rsidRDefault="00957C6B" w:rsidP="00DA776B">
            <w:pPr>
              <w:rPr>
                <w:rFonts w:ascii="Arial" w:hAnsi="Arial" w:cs="Arial"/>
                <w:sz w:val="24"/>
                <w:szCs w:val="24"/>
              </w:rPr>
            </w:pPr>
            <w:r w:rsidRPr="00452812">
              <w:rPr>
                <w:rFonts w:ascii="Arial" w:hAnsi="Arial" w:cs="Arial"/>
                <w:sz w:val="24"/>
                <w:szCs w:val="24"/>
              </w:rPr>
              <w:t xml:space="preserve">Refusal of equipment such as pressure relieving tools and mobility aids. </w:t>
            </w:r>
          </w:p>
          <w:p w:rsidR="00957C6B" w:rsidRPr="00452812" w:rsidRDefault="00957C6B" w:rsidP="00DA776B">
            <w:pPr>
              <w:rPr>
                <w:rFonts w:ascii="Arial" w:hAnsi="Arial" w:cs="Arial"/>
                <w:sz w:val="24"/>
                <w:szCs w:val="24"/>
              </w:rPr>
            </w:pPr>
            <w:r w:rsidRPr="00452812">
              <w:rPr>
                <w:rFonts w:ascii="Arial" w:hAnsi="Arial" w:cs="Arial"/>
                <w:sz w:val="24"/>
                <w:szCs w:val="24"/>
              </w:rPr>
              <w:t>Absence of needed dentures, eyeglasses, hearing aids, walkers, wheelchairs, braces, or a commode</w:t>
            </w:r>
          </w:p>
        </w:tc>
        <w:tc>
          <w:tcPr>
            <w:tcW w:w="3486" w:type="dxa"/>
          </w:tcPr>
          <w:p w:rsidR="00957C6B" w:rsidRPr="00452812" w:rsidRDefault="00957C6B" w:rsidP="00DA776B">
            <w:pPr>
              <w:autoSpaceDE w:val="0"/>
              <w:autoSpaceDN w:val="0"/>
              <w:adjustRightInd w:val="0"/>
              <w:rPr>
                <w:rFonts w:ascii="Arial" w:hAnsi="Arial" w:cs="Arial"/>
                <w:sz w:val="24"/>
                <w:szCs w:val="24"/>
              </w:rPr>
            </w:pPr>
            <w:r w:rsidRPr="00452812">
              <w:rPr>
                <w:rFonts w:ascii="Arial" w:hAnsi="Arial" w:cs="Arial"/>
                <w:sz w:val="24"/>
                <w:szCs w:val="24"/>
              </w:rPr>
              <w:t>Unsafe living conditions. Lack of utilities e.g. electricity, gas and poor maintenance,</w:t>
            </w:r>
          </w:p>
          <w:p w:rsidR="00957C6B" w:rsidRPr="00452812" w:rsidRDefault="00957C6B" w:rsidP="00DA776B">
            <w:pPr>
              <w:rPr>
                <w:rFonts w:ascii="Arial" w:hAnsi="Arial" w:cs="Arial"/>
                <w:sz w:val="24"/>
                <w:szCs w:val="24"/>
              </w:rPr>
            </w:pPr>
            <w:r w:rsidRPr="00452812">
              <w:rPr>
                <w:rFonts w:ascii="Arial" w:hAnsi="Arial" w:cs="Arial"/>
                <w:sz w:val="24"/>
                <w:szCs w:val="24"/>
              </w:rPr>
              <w:t xml:space="preserve">Lack of heating. Using candles, which can pose a fire risk. Hazardous wiring or electronic items </w:t>
            </w:r>
          </w:p>
          <w:p w:rsidR="00957C6B" w:rsidRPr="00452812" w:rsidRDefault="00957C6B" w:rsidP="00DA776B">
            <w:pPr>
              <w:rPr>
                <w:rFonts w:ascii="Arial" w:hAnsi="Arial" w:cs="Arial"/>
                <w:sz w:val="24"/>
                <w:szCs w:val="24"/>
              </w:rPr>
            </w:pPr>
          </w:p>
        </w:tc>
      </w:tr>
      <w:tr w:rsidR="00D576E6" w:rsidRPr="00452812" w:rsidTr="00872EC9">
        <w:trPr>
          <w:trHeight w:val="3874"/>
        </w:trPr>
        <w:tc>
          <w:tcPr>
            <w:tcW w:w="3484" w:type="dxa"/>
          </w:tcPr>
          <w:p w:rsidR="00D576E6" w:rsidRPr="00452812" w:rsidRDefault="00D576E6" w:rsidP="00DA776B">
            <w:pPr>
              <w:rPr>
                <w:rFonts w:ascii="Arial" w:hAnsi="Arial" w:cs="Arial"/>
                <w:sz w:val="24"/>
                <w:szCs w:val="24"/>
              </w:rPr>
            </w:pPr>
            <w:r w:rsidRPr="000F6F45">
              <w:rPr>
                <w:rFonts w:ascii="Arial" w:hAnsi="Arial" w:cs="Arial"/>
                <w:sz w:val="24"/>
                <w:szCs w:val="24"/>
              </w:rPr>
              <w:lastRenderedPageBreak/>
              <w:t>Isolating themselves from friends and family</w:t>
            </w:r>
          </w:p>
        </w:tc>
        <w:tc>
          <w:tcPr>
            <w:tcW w:w="3486" w:type="dxa"/>
          </w:tcPr>
          <w:p w:rsidR="00D576E6" w:rsidRPr="00452812" w:rsidRDefault="00D576E6" w:rsidP="00DA776B">
            <w:pPr>
              <w:autoSpaceDE w:val="0"/>
              <w:autoSpaceDN w:val="0"/>
              <w:adjustRightInd w:val="0"/>
              <w:rPr>
                <w:rFonts w:ascii="Arial" w:hAnsi="Arial" w:cs="Arial"/>
                <w:sz w:val="24"/>
                <w:szCs w:val="24"/>
              </w:rPr>
            </w:pPr>
            <w:r w:rsidRPr="00452812">
              <w:rPr>
                <w:rFonts w:ascii="Arial" w:hAnsi="Arial" w:cs="Arial"/>
                <w:sz w:val="24"/>
                <w:szCs w:val="24"/>
              </w:rPr>
              <w:t>Alcohol/ substance misuse – which does not always mean addiction</w:t>
            </w:r>
          </w:p>
        </w:tc>
        <w:tc>
          <w:tcPr>
            <w:tcW w:w="3486" w:type="dxa"/>
          </w:tcPr>
          <w:p w:rsidR="00D576E6" w:rsidRPr="00452812" w:rsidRDefault="00D576E6" w:rsidP="00DA776B">
            <w:pPr>
              <w:autoSpaceDE w:val="0"/>
              <w:autoSpaceDN w:val="0"/>
              <w:adjustRightInd w:val="0"/>
              <w:rPr>
                <w:rFonts w:ascii="Arial" w:hAnsi="Arial" w:cs="Arial"/>
                <w:sz w:val="24"/>
                <w:szCs w:val="24"/>
              </w:rPr>
            </w:pPr>
            <w:r w:rsidRPr="00452812">
              <w:rPr>
                <w:rFonts w:ascii="Arial" w:hAnsi="Arial" w:cs="Arial"/>
                <w:sz w:val="24"/>
                <w:szCs w:val="24"/>
              </w:rPr>
              <w:t>Hoarding, unable to part with things that no longer have a need or a use such as magazines, broken items, letters, cans, clothing etc. The amount of clutter interferes with everyday living, for example if the person is unable to use their kitchen or bathroom and cannot access room.</w:t>
            </w:r>
          </w:p>
          <w:p w:rsidR="00D576E6" w:rsidRPr="00452812" w:rsidRDefault="00D576E6" w:rsidP="00DA776B">
            <w:pPr>
              <w:autoSpaceDE w:val="0"/>
              <w:autoSpaceDN w:val="0"/>
              <w:adjustRightInd w:val="0"/>
              <w:rPr>
                <w:rFonts w:ascii="Arial" w:hAnsi="Arial" w:cs="Arial"/>
                <w:sz w:val="24"/>
                <w:szCs w:val="24"/>
              </w:rPr>
            </w:pPr>
            <w:r w:rsidRPr="00452812">
              <w:rPr>
                <w:rFonts w:ascii="Arial" w:hAnsi="Arial" w:cs="Arial"/>
                <w:sz w:val="24"/>
                <w:szCs w:val="24"/>
              </w:rPr>
              <w:t xml:space="preserve">Fire risks for example escape routes blocked by hoarding  </w:t>
            </w:r>
          </w:p>
        </w:tc>
      </w:tr>
      <w:tr w:rsidR="00957C6B" w:rsidRPr="00452812" w:rsidTr="00D87A1B">
        <w:tc>
          <w:tcPr>
            <w:tcW w:w="3484" w:type="dxa"/>
          </w:tcPr>
          <w:p w:rsidR="00957C6B" w:rsidRPr="00452812" w:rsidRDefault="00957C6B" w:rsidP="00DA776B">
            <w:pPr>
              <w:rPr>
                <w:rFonts w:ascii="Arial" w:hAnsi="Arial" w:cs="Arial"/>
                <w:sz w:val="24"/>
                <w:szCs w:val="24"/>
              </w:rPr>
            </w:pPr>
            <w:r w:rsidRPr="00452812">
              <w:rPr>
                <w:rFonts w:ascii="Arial" w:hAnsi="Arial" w:cs="Arial"/>
                <w:sz w:val="24"/>
                <w:szCs w:val="24"/>
              </w:rPr>
              <w:t>Lack of interest or concern about life</w:t>
            </w:r>
          </w:p>
        </w:tc>
        <w:tc>
          <w:tcPr>
            <w:tcW w:w="3486" w:type="dxa"/>
          </w:tcPr>
          <w:p w:rsidR="000F6F45" w:rsidRPr="000F6F45" w:rsidRDefault="000F6F45" w:rsidP="000F6F45">
            <w:pPr>
              <w:rPr>
                <w:rFonts w:ascii="Arial" w:hAnsi="Arial" w:cs="Arial"/>
                <w:sz w:val="24"/>
                <w:szCs w:val="24"/>
              </w:rPr>
            </w:pPr>
            <w:r w:rsidRPr="000F6F45">
              <w:rPr>
                <w:rFonts w:ascii="Arial" w:hAnsi="Arial" w:cs="Arial"/>
                <w:sz w:val="24"/>
                <w:szCs w:val="24"/>
              </w:rPr>
              <w:t>Poor financial management for example</w:t>
            </w:r>
            <w:r w:rsidRPr="000F6F45">
              <w:t xml:space="preserve"> </w:t>
            </w:r>
            <w:r w:rsidR="00D576E6">
              <w:rPr>
                <w:rFonts w:ascii="Arial" w:hAnsi="Arial" w:cs="Arial"/>
                <w:sz w:val="24"/>
                <w:szCs w:val="24"/>
              </w:rPr>
              <w:t>b</w:t>
            </w:r>
            <w:r w:rsidRPr="000F6F45">
              <w:rPr>
                <w:rFonts w:ascii="Arial" w:hAnsi="Arial" w:cs="Arial"/>
                <w:sz w:val="24"/>
                <w:szCs w:val="24"/>
              </w:rPr>
              <w:t>ills not being paid leading to utilities being cut of</w:t>
            </w:r>
          </w:p>
          <w:p w:rsidR="00957C6B" w:rsidRPr="00452812" w:rsidRDefault="000F6F45" w:rsidP="000F6F45">
            <w:pPr>
              <w:rPr>
                <w:rFonts w:ascii="Arial" w:hAnsi="Arial" w:cs="Arial"/>
                <w:sz w:val="24"/>
                <w:szCs w:val="24"/>
              </w:rPr>
            </w:pPr>
            <w:r w:rsidRPr="000F6F45">
              <w:rPr>
                <w:rFonts w:ascii="Arial" w:hAnsi="Arial" w:cs="Arial"/>
                <w:sz w:val="24"/>
                <w:szCs w:val="24"/>
              </w:rPr>
              <w:t>Build-up of debt</w:t>
            </w:r>
          </w:p>
        </w:tc>
        <w:tc>
          <w:tcPr>
            <w:tcW w:w="3486" w:type="dxa"/>
          </w:tcPr>
          <w:p w:rsidR="00957C6B" w:rsidRPr="00452812" w:rsidRDefault="00957C6B" w:rsidP="00DA776B">
            <w:pPr>
              <w:rPr>
                <w:rFonts w:ascii="Arial" w:hAnsi="Arial" w:cs="Arial"/>
                <w:sz w:val="24"/>
                <w:szCs w:val="24"/>
              </w:rPr>
            </w:pPr>
            <w:r w:rsidRPr="00452812">
              <w:rPr>
                <w:rFonts w:ascii="Arial" w:hAnsi="Arial" w:cs="Arial"/>
                <w:sz w:val="24"/>
                <w:szCs w:val="24"/>
              </w:rPr>
              <w:t>Inadequate housing or homelessness</w:t>
            </w:r>
          </w:p>
        </w:tc>
      </w:tr>
      <w:tr w:rsidR="00D576E6" w:rsidRPr="00452812" w:rsidTr="00D87A1B">
        <w:tc>
          <w:tcPr>
            <w:tcW w:w="3484" w:type="dxa"/>
          </w:tcPr>
          <w:p w:rsidR="00D576E6" w:rsidRPr="00452812" w:rsidRDefault="00D576E6" w:rsidP="00DA776B">
            <w:pPr>
              <w:rPr>
                <w:rFonts w:ascii="Arial" w:hAnsi="Arial" w:cs="Arial"/>
                <w:sz w:val="24"/>
                <w:szCs w:val="24"/>
              </w:rPr>
            </w:pPr>
            <w:r w:rsidRPr="000F6F45">
              <w:rPr>
                <w:rFonts w:ascii="Arial" w:hAnsi="Arial" w:cs="Arial"/>
                <w:sz w:val="24"/>
                <w:szCs w:val="24"/>
              </w:rPr>
              <w:t>Repeated episodes of anti-social behaviour, either as a victim or alleged person causing the issues</w:t>
            </w:r>
          </w:p>
        </w:tc>
        <w:tc>
          <w:tcPr>
            <w:tcW w:w="3486" w:type="dxa"/>
            <w:vMerge w:val="restart"/>
          </w:tcPr>
          <w:p w:rsidR="00D576E6" w:rsidRPr="00452812" w:rsidRDefault="00D576E6" w:rsidP="00DA776B">
            <w:pPr>
              <w:rPr>
                <w:rFonts w:ascii="Arial" w:hAnsi="Arial" w:cs="Arial"/>
                <w:sz w:val="24"/>
                <w:szCs w:val="24"/>
              </w:rPr>
            </w:pPr>
            <w:r w:rsidRPr="00452812">
              <w:rPr>
                <w:rFonts w:ascii="Arial" w:hAnsi="Arial" w:cs="Arial"/>
                <w:sz w:val="24"/>
                <w:szCs w:val="24"/>
              </w:rPr>
              <w:t>Inability to avoid self-harm</w:t>
            </w:r>
          </w:p>
        </w:tc>
        <w:tc>
          <w:tcPr>
            <w:tcW w:w="3486" w:type="dxa"/>
          </w:tcPr>
          <w:p w:rsidR="00D576E6" w:rsidRPr="00452812" w:rsidRDefault="00D576E6" w:rsidP="00DA776B">
            <w:pPr>
              <w:rPr>
                <w:rFonts w:ascii="Arial" w:hAnsi="Arial" w:cs="Arial"/>
                <w:sz w:val="24"/>
                <w:szCs w:val="24"/>
              </w:rPr>
            </w:pPr>
            <w:r w:rsidRPr="000F6F45">
              <w:rPr>
                <w:rFonts w:ascii="Arial" w:hAnsi="Arial" w:cs="Arial"/>
                <w:sz w:val="24"/>
                <w:szCs w:val="24"/>
              </w:rPr>
              <w:t>Fire risks linked to unsafe smoking habits</w:t>
            </w:r>
          </w:p>
        </w:tc>
      </w:tr>
      <w:tr w:rsidR="00D576E6" w:rsidRPr="00452812" w:rsidTr="00D87A1B">
        <w:tc>
          <w:tcPr>
            <w:tcW w:w="3484" w:type="dxa"/>
          </w:tcPr>
          <w:p w:rsidR="00D576E6" w:rsidRPr="00452812" w:rsidRDefault="00D576E6" w:rsidP="00DA776B">
            <w:pPr>
              <w:rPr>
                <w:rFonts w:ascii="Arial" w:hAnsi="Arial" w:cs="Arial"/>
                <w:sz w:val="24"/>
                <w:szCs w:val="24"/>
              </w:rPr>
            </w:pPr>
            <w:r w:rsidRPr="00452812">
              <w:rPr>
                <w:rFonts w:ascii="Arial" w:hAnsi="Arial" w:cs="Arial"/>
                <w:sz w:val="24"/>
                <w:szCs w:val="24"/>
              </w:rPr>
              <w:t>Declining support from health and social care</w:t>
            </w:r>
          </w:p>
        </w:tc>
        <w:tc>
          <w:tcPr>
            <w:tcW w:w="3486" w:type="dxa"/>
            <w:vMerge/>
          </w:tcPr>
          <w:p w:rsidR="00D576E6" w:rsidRPr="00452812" w:rsidRDefault="00D576E6" w:rsidP="00DA776B">
            <w:pPr>
              <w:rPr>
                <w:rFonts w:ascii="Arial" w:hAnsi="Arial" w:cs="Arial"/>
                <w:sz w:val="24"/>
                <w:szCs w:val="24"/>
              </w:rPr>
            </w:pPr>
          </w:p>
        </w:tc>
        <w:tc>
          <w:tcPr>
            <w:tcW w:w="3486" w:type="dxa"/>
          </w:tcPr>
          <w:p w:rsidR="00D576E6" w:rsidRPr="00452812" w:rsidRDefault="00D576E6" w:rsidP="00DA776B">
            <w:pPr>
              <w:rPr>
                <w:rFonts w:ascii="Arial" w:hAnsi="Arial" w:cs="Arial"/>
                <w:sz w:val="24"/>
                <w:szCs w:val="24"/>
              </w:rPr>
            </w:pPr>
            <w:r w:rsidRPr="00452812">
              <w:rPr>
                <w:rFonts w:ascii="Arial" w:hAnsi="Arial" w:cs="Arial"/>
                <w:sz w:val="24"/>
                <w:szCs w:val="24"/>
              </w:rPr>
              <w:t>Keeping a large number of pets</w:t>
            </w:r>
          </w:p>
          <w:p w:rsidR="00D576E6" w:rsidRPr="00452812" w:rsidRDefault="00D576E6" w:rsidP="00DA776B">
            <w:pPr>
              <w:rPr>
                <w:rFonts w:ascii="Arial" w:hAnsi="Arial" w:cs="Arial"/>
                <w:sz w:val="24"/>
                <w:szCs w:val="24"/>
              </w:rPr>
            </w:pPr>
          </w:p>
        </w:tc>
      </w:tr>
    </w:tbl>
    <w:p w:rsidR="00957C6B" w:rsidRPr="006E145E" w:rsidRDefault="00957C6B" w:rsidP="00E841F9">
      <w:pPr>
        <w:pStyle w:val="HEADING1"/>
      </w:pPr>
      <w:bookmarkStart w:id="8" w:name="_Toc19522761"/>
      <w:bookmarkStart w:id="9" w:name="_Toc95210030"/>
      <w:r w:rsidRPr="006E145E">
        <w:t>Providing multi-agency support to someone who may be Self-Neglecting</w:t>
      </w:r>
      <w:bookmarkEnd w:id="8"/>
      <w:bookmarkEnd w:id="9"/>
      <w:r w:rsidRPr="006E145E">
        <w:t xml:space="preserve"> </w:t>
      </w:r>
    </w:p>
    <w:p w:rsidR="00957C6B" w:rsidRPr="00024A07" w:rsidRDefault="00957C6B" w:rsidP="00CF13FE">
      <w:pPr>
        <w:keepNext/>
        <w:keepLines/>
        <w:spacing w:before="480" w:after="0"/>
        <w:jc w:val="both"/>
        <w:outlineLvl w:val="0"/>
        <w:rPr>
          <w:rFonts w:ascii="Arial" w:hAnsi="Arial" w:cs="Arial"/>
          <w:color w:val="000000"/>
          <w:sz w:val="24"/>
          <w:szCs w:val="24"/>
        </w:rPr>
      </w:pPr>
      <w:r w:rsidRPr="00024A07">
        <w:rPr>
          <w:rFonts w:ascii="Arial" w:hAnsi="Arial" w:cs="Arial"/>
          <w:noProof/>
          <w:color w:val="000000"/>
          <w:sz w:val="24"/>
          <w:szCs w:val="24"/>
          <w:lang w:eastAsia="en-GB"/>
        </w:rPr>
        <w:drawing>
          <wp:anchor distT="0" distB="0" distL="114300" distR="114300" simplePos="0" relativeHeight="251662336" behindDoc="1" locked="0" layoutInCell="1" allowOverlap="1" wp14:anchorId="1F162051" wp14:editId="2EE28238">
            <wp:simplePos x="0" y="0"/>
            <wp:positionH relativeFrom="column">
              <wp:posOffset>0</wp:posOffset>
            </wp:positionH>
            <wp:positionV relativeFrom="paragraph">
              <wp:posOffset>307975</wp:posOffset>
            </wp:positionV>
            <wp:extent cx="987425" cy="902335"/>
            <wp:effectExtent l="0" t="0" r="3175" b="0"/>
            <wp:wrapTight wrapText="bothSides">
              <wp:wrapPolygon edited="0">
                <wp:start x="0" y="0"/>
                <wp:lineTo x="0" y="20977"/>
                <wp:lineTo x="21253" y="20977"/>
                <wp:lineTo x="2125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7425" cy="902335"/>
                    </a:xfrm>
                    <a:prstGeom prst="rect">
                      <a:avLst/>
                    </a:prstGeom>
                    <a:noFill/>
                  </pic:spPr>
                </pic:pic>
              </a:graphicData>
            </a:graphic>
          </wp:anchor>
        </w:drawing>
      </w:r>
      <w:r w:rsidRPr="00024A07">
        <w:rPr>
          <w:rFonts w:ascii="Arial" w:hAnsi="Arial" w:cs="Arial"/>
          <w:color w:val="000000"/>
          <w:sz w:val="24"/>
          <w:szCs w:val="24"/>
        </w:rPr>
        <w:t>The Care Act (2014) now makes integration, cooperation and partnership a legal requirement on local authorities and on all agencies involved in public care. The risk management responsibility does not rest on the shoulders of one person. This is a complex area of work and it is vital that practitioners feel supported through collaboration with others. Seek out others who are working with or know the individual. Working in collaboration is essential if individuals are to be offered the range of support they require in a timely manner. Multi-agency working is about providing a seamless response to individuals with multiple and complex needs. This could be as part of a multidisciplinary team or on an ad hoc basis. Roles and responsibilities, the different structures and governance of colleagues from other sectors need to be understood. Working across these boundaries is critical to planning and providing appropriate support</w:t>
      </w:r>
    </w:p>
    <w:p w:rsidR="00957C6B" w:rsidRPr="00024A07" w:rsidRDefault="00957C6B" w:rsidP="00CF13FE">
      <w:pPr>
        <w:keepNext/>
        <w:keepLines/>
        <w:spacing w:after="0"/>
        <w:jc w:val="both"/>
        <w:outlineLvl w:val="0"/>
        <w:rPr>
          <w:rFonts w:ascii="Arial" w:hAnsi="Arial" w:cs="Arial"/>
          <w:color w:val="000000"/>
          <w:sz w:val="24"/>
          <w:szCs w:val="24"/>
        </w:rPr>
      </w:pPr>
      <w:r w:rsidRPr="00024A07">
        <w:rPr>
          <w:rFonts w:ascii="Arial" w:hAnsi="Arial" w:cs="Arial"/>
          <w:color w:val="000000"/>
          <w:sz w:val="24"/>
          <w:szCs w:val="24"/>
        </w:rPr>
        <w:t>Multi agency working should enable earlier intervention which is the best way to prevent, reduce or delay needs for care and support and safeguard adults at risk from abuse or neglect.</w:t>
      </w:r>
    </w:p>
    <w:p w:rsidR="00957C6B" w:rsidRPr="00024A07" w:rsidRDefault="00957C6B" w:rsidP="00CF13FE">
      <w:pPr>
        <w:keepNext/>
        <w:keepLines/>
        <w:spacing w:after="0"/>
        <w:jc w:val="both"/>
        <w:outlineLvl w:val="0"/>
        <w:rPr>
          <w:rFonts w:ascii="Arial" w:hAnsi="Arial" w:cs="Arial"/>
          <w:color w:val="000000"/>
          <w:sz w:val="24"/>
          <w:szCs w:val="24"/>
        </w:rPr>
      </w:pPr>
      <w:r w:rsidRPr="00024A07">
        <w:rPr>
          <w:rFonts w:ascii="Arial" w:hAnsi="Arial" w:cs="Arial"/>
          <w:color w:val="000000"/>
          <w:sz w:val="24"/>
          <w:szCs w:val="24"/>
        </w:rPr>
        <w:t>Things to consider in a multi-agency approach:</w:t>
      </w:r>
    </w:p>
    <w:p w:rsidR="00957C6B" w:rsidRPr="00024A07" w:rsidRDefault="00957C6B" w:rsidP="00CF13FE">
      <w:pPr>
        <w:pStyle w:val="ListParagraph"/>
        <w:numPr>
          <w:ilvl w:val="0"/>
          <w:numId w:val="5"/>
        </w:numPr>
        <w:jc w:val="both"/>
        <w:rPr>
          <w:rFonts w:ascii="Arial" w:hAnsi="Arial" w:cs="Arial"/>
          <w:color w:val="000000" w:themeColor="text1"/>
          <w:sz w:val="24"/>
          <w:szCs w:val="24"/>
        </w:rPr>
      </w:pPr>
      <w:r w:rsidRPr="00024A07">
        <w:rPr>
          <w:rFonts w:ascii="Arial" w:hAnsi="Arial" w:cs="Arial"/>
          <w:color w:val="000000" w:themeColor="text1"/>
          <w:sz w:val="24"/>
          <w:szCs w:val="24"/>
        </w:rPr>
        <w:t xml:space="preserve">Include other agencies and organisations at all points of support </w:t>
      </w:r>
    </w:p>
    <w:p w:rsidR="00957C6B" w:rsidRPr="00024A07" w:rsidRDefault="00957C6B" w:rsidP="00CF13FE">
      <w:pPr>
        <w:pStyle w:val="ListParagraph"/>
        <w:numPr>
          <w:ilvl w:val="0"/>
          <w:numId w:val="5"/>
        </w:numPr>
        <w:jc w:val="both"/>
        <w:rPr>
          <w:rFonts w:ascii="Arial" w:hAnsi="Arial" w:cs="Arial"/>
          <w:color w:val="000000" w:themeColor="text1"/>
          <w:sz w:val="24"/>
          <w:szCs w:val="24"/>
        </w:rPr>
      </w:pPr>
      <w:r w:rsidRPr="00024A07">
        <w:rPr>
          <w:rFonts w:ascii="Arial" w:hAnsi="Arial" w:cs="Arial"/>
          <w:color w:val="000000" w:themeColor="text1"/>
          <w:sz w:val="24"/>
          <w:szCs w:val="24"/>
        </w:rPr>
        <w:t>Who else is involved?</w:t>
      </w:r>
    </w:p>
    <w:p w:rsidR="00957C6B" w:rsidRPr="00024A07" w:rsidRDefault="00957C6B" w:rsidP="00CF13FE">
      <w:pPr>
        <w:pStyle w:val="ListParagraph"/>
        <w:numPr>
          <w:ilvl w:val="0"/>
          <w:numId w:val="5"/>
        </w:numPr>
        <w:jc w:val="both"/>
        <w:rPr>
          <w:rFonts w:ascii="Arial" w:hAnsi="Arial" w:cs="Arial"/>
          <w:color w:val="000000" w:themeColor="text1"/>
          <w:sz w:val="24"/>
          <w:szCs w:val="24"/>
        </w:rPr>
      </w:pPr>
      <w:r w:rsidRPr="00024A07">
        <w:rPr>
          <w:rFonts w:ascii="Arial" w:hAnsi="Arial" w:cs="Arial"/>
          <w:color w:val="000000" w:themeColor="text1"/>
          <w:sz w:val="24"/>
          <w:szCs w:val="24"/>
        </w:rPr>
        <w:t xml:space="preserve">Who needs to be involved? </w:t>
      </w:r>
    </w:p>
    <w:p w:rsidR="00957C6B" w:rsidRPr="00024A07" w:rsidRDefault="00957C6B" w:rsidP="00CF13FE">
      <w:pPr>
        <w:pStyle w:val="ListParagraph"/>
        <w:numPr>
          <w:ilvl w:val="0"/>
          <w:numId w:val="5"/>
        </w:numPr>
        <w:jc w:val="both"/>
        <w:rPr>
          <w:rFonts w:ascii="Arial" w:hAnsi="Arial" w:cs="Arial"/>
          <w:color w:val="000000" w:themeColor="text1"/>
          <w:sz w:val="24"/>
          <w:szCs w:val="24"/>
        </w:rPr>
      </w:pPr>
      <w:r w:rsidRPr="00024A07">
        <w:rPr>
          <w:rFonts w:ascii="Arial" w:hAnsi="Arial" w:cs="Arial"/>
          <w:color w:val="000000" w:themeColor="text1"/>
          <w:sz w:val="24"/>
          <w:szCs w:val="24"/>
        </w:rPr>
        <w:t>What information is held by others and/or is required?</w:t>
      </w:r>
    </w:p>
    <w:p w:rsidR="00957C6B" w:rsidRPr="00024A07" w:rsidRDefault="00957C6B" w:rsidP="00CF13FE">
      <w:pPr>
        <w:jc w:val="both"/>
        <w:rPr>
          <w:rFonts w:ascii="Arial" w:hAnsi="Arial" w:cs="Arial"/>
          <w:color w:val="000000" w:themeColor="text1"/>
          <w:sz w:val="24"/>
          <w:szCs w:val="24"/>
        </w:rPr>
      </w:pPr>
      <w:r w:rsidRPr="00024A07">
        <w:rPr>
          <w:rFonts w:ascii="Arial" w:hAnsi="Arial" w:cs="Arial"/>
          <w:color w:val="000000" w:themeColor="text1"/>
          <w:sz w:val="24"/>
          <w:szCs w:val="24"/>
        </w:rPr>
        <w:lastRenderedPageBreak/>
        <w:t>Cooperation and consistent engagement between agencies is important to help reduce the risk of cases slipping through the system and stopping self-neglect at an early stage or preventing it from happening in the first place. It makes it possible to see the whole picture, facilitating:</w:t>
      </w:r>
    </w:p>
    <w:p w:rsidR="00957C6B" w:rsidRPr="00024A07" w:rsidRDefault="00957C6B" w:rsidP="00CF13FE">
      <w:pPr>
        <w:pStyle w:val="ListParagraph"/>
        <w:numPr>
          <w:ilvl w:val="0"/>
          <w:numId w:val="6"/>
        </w:numPr>
        <w:spacing w:after="0"/>
        <w:jc w:val="both"/>
        <w:rPr>
          <w:rFonts w:ascii="Arial" w:hAnsi="Arial" w:cs="Arial"/>
          <w:color w:val="000000" w:themeColor="text1"/>
          <w:sz w:val="24"/>
          <w:szCs w:val="24"/>
        </w:rPr>
      </w:pPr>
      <w:r w:rsidRPr="00024A07">
        <w:rPr>
          <w:rFonts w:ascii="Arial" w:hAnsi="Arial" w:cs="Arial"/>
          <w:color w:val="000000" w:themeColor="text1"/>
          <w:sz w:val="24"/>
          <w:szCs w:val="24"/>
        </w:rPr>
        <w:t xml:space="preserve">Early effective risk identification; </w:t>
      </w:r>
    </w:p>
    <w:p w:rsidR="00957C6B" w:rsidRPr="00024A07" w:rsidRDefault="00957C6B" w:rsidP="00CF13FE">
      <w:pPr>
        <w:pStyle w:val="ListParagraph"/>
        <w:numPr>
          <w:ilvl w:val="0"/>
          <w:numId w:val="6"/>
        </w:numPr>
        <w:spacing w:after="0"/>
        <w:jc w:val="both"/>
        <w:rPr>
          <w:rFonts w:ascii="Arial" w:hAnsi="Arial" w:cs="Arial"/>
          <w:color w:val="000000" w:themeColor="text1"/>
          <w:sz w:val="24"/>
          <w:szCs w:val="24"/>
        </w:rPr>
      </w:pPr>
      <w:r w:rsidRPr="00024A07">
        <w:rPr>
          <w:rFonts w:ascii="Arial" w:hAnsi="Arial" w:cs="Arial"/>
          <w:color w:val="000000" w:themeColor="text1"/>
          <w:sz w:val="24"/>
          <w:szCs w:val="24"/>
        </w:rPr>
        <w:t>Improved information sharing;</w:t>
      </w:r>
    </w:p>
    <w:p w:rsidR="00957C6B" w:rsidRPr="00024A07" w:rsidRDefault="00957C6B" w:rsidP="00CF13FE">
      <w:pPr>
        <w:pStyle w:val="ListParagraph"/>
        <w:numPr>
          <w:ilvl w:val="0"/>
          <w:numId w:val="6"/>
        </w:numPr>
        <w:spacing w:after="0"/>
        <w:jc w:val="both"/>
        <w:rPr>
          <w:rFonts w:ascii="Arial" w:hAnsi="Arial" w:cs="Arial"/>
          <w:color w:val="000000" w:themeColor="text1"/>
          <w:sz w:val="24"/>
          <w:szCs w:val="24"/>
        </w:rPr>
      </w:pPr>
      <w:r w:rsidRPr="00024A07">
        <w:rPr>
          <w:rFonts w:ascii="Arial" w:hAnsi="Arial" w:cs="Arial"/>
          <w:color w:val="000000" w:themeColor="text1"/>
          <w:sz w:val="24"/>
          <w:szCs w:val="24"/>
        </w:rPr>
        <w:t>Joint decision making;</w:t>
      </w:r>
    </w:p>
    <w:p w:rsidR="00957C6B" w:rsidRDefault="00957C6B" w:rsidP="00CF13FE">
      <w:pPr>
        <w:spacing w:after="0"/>
        <w:jc w:val="both"/>
        <w:rPr>
          <w:rFonts w:ascii="Arial" w:hAnsi="Arial" w:cs="Arial"/>
          <w:color w:val="000000" w:themeColor="text1"/>
        </w:rPr>
      </w:pPr>
    </w:p>
    <w:p w:rsidR="00957C6B" w:rsidRPr="00024A07" w:rsidRDefault="00957C6B" w:rsidP="00CF13FE">
      <w:pPr>
        <w:spacing w:after="0"/>
        <w:jc w:val="both"/>
        <w:rPr>
          <w:rFonts w:ascii="Arial" w:hAnsi="Arial" w:cs="Arial"/>
          <w:color w:val="000000" w:themeColor="text1"/>
          <w:sz w:val="24"/>
          <w:szCs w:val="24"/>
        </w:rPr>
      </w:pPr>
      <w:r w:rsidRPr="00024A07">
        <w:rPr>
          <w:rFonts w:ascii="Arial" w:hAnsi="Arial" w:cs="Arial"/>
          <w:color w:val="000000" w:themeColor="text1"/>
          <w:sz w:val="24"/>
          <w:szCs w:val="24"/>
        </w:rPr>
        <w:t xml:space="preserve">If a referral </w:t>
      </w:r>
      <w:r w:rsidR="00484042">
        <w:rPr>
          <w:rFonts w:ascii="Arial" w:hAnsi="Arial" w:cs="Arial"/>
          <w:color w:val="000000" w:themeColor="text1"/>
          <w:sz w:val="24"/>
          <w:szCs w:val="24"/>
        </w:rPr>
        <w:t xml:space="preserve">is received </w:t>
      </w:r>
      <w:r w:rsidRPr="00024A07">
        <w:rPr>
          <w:rFonts w:ascii="Arial" w:hAnsi="Arial" w:cs="Arial"/>
          <w:color w:val="000000" w:themeColor="text1"/>
          <w:sz w:val="24"/>
          <w:szCs w:val="24"/>
        </w:rPr>
        <w:t xml:space="preserve">and there is not enough information for </w:t>
      </w:r>
      <w:r w:rsidR="00484042">
        <w:rPr>
          <w:rFonts w:ascii="Arial" w:hAnsi="Arial" w:cs="Arial"/>
          <w:color w:val="000000" w:themeColor="text1"/>
          <w:sz w:val="24"/>
          <w:szCs w:val="24"/>
        </w:rPr>
        <w:t>you</w:t>
      </w:r>
      <w:r w:rsidRPr="00024A07">
        <w:rPr>
          <w:rFonts w:ascii="Arial" w:hAnsi="Arial" w:cs="Arial"/>
          <w:color w:val="000000" w:themeColor="text1"/>
          <w:sz w:val="24"/>
          <w:szCs w:val="24"/>
        </w:rPr>
        <w:t xml:space="preserve"> to support the individual, the referrer</w:t>
      </w:r>
      <w:r w:rsidR="00484042">
        <w:rPr>
          <w:rFonts w:ascii="Arial" w:hAnsi="Arial" w:cs="Arial"/>
          <w:color w:val="000000" w:themeColor="text1"/>
          <w:sz w:val="24"/>
          <w:szCs w:val="24"/>
        </w:rPr>
        <w:t xml:space="preserve"> should be contacted</w:t>
      </w:r>
      <w:r w:rsidRPr="00024A07">
        <w:rPr>
          <w:rFonts w:ascii="Arial" w:hAnsi="Arial" w:cs="Arial"/>
          <w:color w:val="000000" w:themeColor="text1"/>
          <w:sz w:val="24"/>
          <w:szCs w:val="24"/>
        </w:rPr>
        <w:t xml:space="preserve"> </w:t>
      </w:r>
      <w:r w:rsidR="00484042">
        <w:rPr>
          <w:rFonts w:ascii="Arial" w:hAnsi="Arial" w:cs="Arial"/>
          <w:color w:val="000000" w:themeColor="text1"/>
          <w:sz w:val="24"/>
          <w:szCs w:val="24"/>
        </w:rPr>
        <w:t>to</w:t>
      </w:r>
      <w:r w:rsidRPr="00024A07">
        <w:rPr>
          <w:rFonts w:ascii="Arial" w:hAnsi="Arial" w:cs="Arial"/>
          <w:color w:val="000000" w:themeColor="text1"/>
          <w:sz w:val="24"/>
          <w:szCs w:val="24"/>
        </w:rPr>
        <w:t xml:space="preserve"> see if there is any additional information available, even if anecdotal. </w:t>
      </w:r>
    </w:p>
    <w:p w:rsidR="00957C6B" w:rsidRPr="00024A07" w:rsidRDefault="00957C6B" w:rsidP="00CF13FE">
      <w:pPr>
        <w:spacing w:after="0"/>
        <w:jc w:val="both"/>
        <w:rPr>
          <w:rFonts w:ascii="Arial" w:hAnsi="Arial" w:cs="Arial"/>
          <w:color w:val="000000" w:themeColor="text1"/>
          <w:sz w:val="24"/>
          <w:szCs w:val="24"/>
        </w:rPr>
      </w:pPr>
      <w:r w:rsidRPr="00024A07">
        <w:rPr>
          <w:rFonts w:ascii="Arial" w:hAnsi="Arial" w:cs="Arial"/>
          <w:color w:val="000000" w:themeColor="text1"/>
          <w:sz w:val="24"/>
          <w:szCs w:val="24"/>
        </w:rPr>
        <w:t xml:space="preserve">Pick up the phone and or meet face to face. This is the best form of communication when you need to get information quickly. </w:t>
      </w:r>
    </w:p>
    <w:p w:rsidR="00957C6B" w:rsidRPr="00024A07" w:rsidRDefault="00957C6B" w:rsidP="00CF13FE">
      <w:pPr>
        <w:spacing w:after="0"/>
        <w:jc w:val="both"/>
        <w:rPr>
          <w:rFonts w:ascii="Arial" w:hAnsi="Arial" w:cs="Arial"/>
          <w:color w:val="000000" w:themeColor="text1"/>
          <w:sz w:val="24"/>
          <w:szCs w:val="24"/>
        </w:rPr>
      </w:pPr>
      <w:r w:rsidRPr="00024A07">
        <w:rPr>
          <w:rFonts w:ascii="Arial" w:hAnsi="Arial" w:cs="Arial"/>
          <w:color w:val="000000" w:themeColor="text1"/>
          <w:sz w:val="24"/>
          <w:szCs w:val="24"/>
        </w:rPr>
        <w:t xml:space="preserve">Find out from the individual who has supported them in the past. Is there anyone who has previously built a good relationship? </w:t>
      </w:r>
    </w:p>
    <w:p w:rsidR="00957C6B" w:rsidRPr="00024A07" w:rsidRDefault="00957C6B" w:rsidP="00CF13FE">
      <w:pPr>
        <w:spacing w:after="0"/>
        <w:jc w:val="both"/>
        <w:rPr>
          <w:rFonts w:ascii="Arial" w:hAnsi="Arial" w:cs="Arial"/>
          <w:color w:val="000000" w:themeColor="text1"/>
          <w:sz w:val="24"/>
          <w:szCs w:val="24"/>
        </w:rPr>
      </w:pPr>
      <w:r w:rsidRPr="00024A07">
        <w:rPr>
          <w:rFonts w:ascii="Arial" w:hAnsi="Arial" w:cs="Arial"/>
          <w:color w:val="000000" w:themeColor="text1"/>
          <w:sz w:val="24"/>
          <w:szCs w:val="24"/>
        </w:rPr>
        <w:t>Effective multi-agency working can be time-consuming and can lead to differences of opinion. It is essential to enable different parts of the jigsaw of knowledge to come together. It is key to reducing risk and gaining the best outcomes for the person;</w:t>
      </w:r>
    </w:p>
    <w:p w:rsidR="00957C6B" w:rsidRPr="00024A07" w:rsidRDefault="00957C6B" w:rsidP="00CF13FE">
      <w:pPr>
        <w:spacing w:after="0"/>
        <w:jc w:val="both"/>
        <w:rPr>
          <w:rFonts w:ascii="Arial" w:hAnsi="Arial" w:cs="Arial"/>
          <w:color w:val="000000" w:themeColor="text1"/>
          <w:sz w:val="24"/>
          <w:szCs w:val="24"/>
        </w:rPr>
      </w:pPr>
      <w:r w:rsidRPr="00024A07">
        <w:rPr>
          <w:rFonts w:ascii="Arial" w:hAnsi="Arial" w:cs="Arial"/>
          <w:color w:val="000000" w:themeColor="text1"/>
          <w:sz w:val="24"/>
          <w:szCs w:val="24"/>
        </w:rPr>
        <w:t>Use local protocols to provide a fram</w:t>
      </w:r>
      <w:r w:rsidR="00484042">
        <w:rPr>
          <w:rFonts w:ascii="Arial" w:hAnsi="Arial" w:cs="Arial"/>
          <w:color w:val="000000" w:themeColor="text1"/>
          <w:sz w:val="24"/>
          <w:szCs w:val="24"/>
        </w:rPr>
        <w:t>ework for working with others to</w:t>
      </w:r>
      <w:r w:rsidRPr="00024A07">
        <w:rPr>
          <w:rFonts w:ascii="Arial" w:hAnsi="Arial" w:cs="Arial"/>
          <w:color w:val="000000" w:themeColor="text1"/>
          <w:sz w:val="24"/>
          <w:szCs w:val="24"/>
        </w:rPr>
        <w:t xml:space="preserve"> consider different roles and responsibilities, as well to think about accountability and how such arrangements should be governed; </w:t>
      </w:r>
    </w:p>
    <w:p w:rsidR="00957C6B" w:rsidRPr="00024A07" w:rsidRDefault="00957C6B" w:rsidP="00CF13FE">
      <w:pPr>
        <w:spacing w:after="0"/>
        <w:jc w:val="both"/>
        <w:rPr>
          <w:rFonts w:ascii="Arial" w:hAnsi="Arial" w:cs="Arial"/>
          <w:color w:val="000000" w:themeColor="text1"/>
          <w:sz w:val="24"/>
          <w:szCs w:val="24"/>
        </w:rPr>
      </w:pPr>
      <w:r w:rsidRPr="00024A07">
        <w:rPr>
          <w:rFonts w:ascii="Arial" w:hAnsi="Arial" w:cs="Arial"/>
          <w:color w:val="000000" w:themeColor="text1"/>
          <w:sz w:val="24"/>
          <w:szCs w:val="24"/>
        </w:rPr>
        <w:t>When makin</w:t>
      </w:r>
      <w:r w:rsidR="00484042">
        <w:rPr>
          <w:rFonts w:ascii="Arial" w:hAnsi="Arial" w:cs="Arial"/>
          <w:color w:val="000000" w:themeColor="text1"/>
          <w:sz w:val="24"/>
          <w:szCs w:val="24"/>
        </w:rPr>
        <w:t xml:space="preserve">g referrals into other agencies, </w:t>
      </w:r>
      <w:r w:rsidRPr="00024A07">
        <w:rPr>
          <w:rFonts w:ascii="Arial" w:hAnsi="Arial" w:cs="Arial"/>
          <w:color w:val="000000" w:themeColor="text1"/>
          <w:sz w:val="24"/>
          <w:szCs w:val="24"/>
        </w:rPr>
        <w:t xml:space="preserve">see what support they may have put in place; </w:t>
      </w:r>
    </w:p>
    <w:p w:rsidR="00957C6B" w:rsidRPr="00024A07" w:rsidRDefault="00957C6B" w:rsidP="00CF13FE">
      <w:pPr>
        <w:spacing w:after="0"/>
        <w:jc w:val="both"/>
        <w:rPr>
          <w:rFonts w:ascii="Arial" w:hAnsi="Arial" w:cs="Arial"/>
          <w:color w:val="000000" w:themeColor="text1"/>
          <w:sz w:val="24"/>
          <w:szCs w:val="24"/>
        </w:rPr>
      </w:pPr>
      <w:r w:rsidRPr="00024A07">
        <w:rPr>
          <w:rFonts w:ascii="Arial" w:hAnsi="Arial" w:cs="Arial"/>
          <w:color w:val="000000" w:themeColor="text1"/>
          <w:sz w:val="24"/>
          <w:szCs w:val="24"/>
        </w:rPr>
        <w:t>Speak with partners about overcoming barriers and shar</w:t>
      </w:r>
      <w:r w:rsidR="00484042">
        <w:rPr>
          <w:rFonts w:ascii="Arial" w:hAnsi="Arial" w:cs="Arial"/>
          <w:color w:val="000000" w:themeColor="text1"/>
          <w:sz w:val="24"/>
          <w:szCs w:val="24"/>
        </w:rPr>
        <w:t>ing</w:t>
      </w:r>
      <w:r w:rsidRPr="00024A07">
        <w:rPr>
          <w:rFonts w:ascii="Arial" w:hAnsi="Arial" w:cs="Arial"/>
          <w:color w:val="000000" w:themeColor="text1"/>
          <w:sz w:val="24"/>
          <w:szCs w:val="24"/>
        </w:rPr>
        <w:t xml:space="preserve"> learning.</w:t>
      </w:r>
    </w:p>
    <w:p w:rsidR="00957C6B" w:rsidRPr="00024A07" w:rsidRDefault="00957C6B" w:rsidP="00CF13FE">
      <w:pPr>
        <w:spacing w:after="0"/>
        <w:jc w:val="both"/>
        <w:rPr>
          <w:rFonts w:ascii="Arial" w:hAnsi="Arial" w:cs="Arial"/>
          <w:color w:val="000000" w:themeColor="text1"/>
          <w:sz w:val="24"/>
          <w:szCs w:val="24"/>
        </w:rPr>
      </w:pPr>
      <w:r w:rsidRPr="00024A07">
        <w:rPr>
          <w:rFonts w:ascii="Arial" w:hAnsi="Arial" w:cs="Arial"/>
          <w:color w:val="000000" w:themeColor="text1"/>
          <w:sz w:val="24"/>
          <w:szCs w:val="24"/>
        </w:rPr>
        <w:t>It is important to work with an individual until all the risks have been identified and shared with the multi-agency group and documented, and the risk mitigation plan has been implemented, as far as is practicable.</w:t>
      </w:r>
    </w:p>
    <w:p w:rsidR="00957C6B" w:rsidRPr="00024A07" w:rsidRDefault="00957C6B" w:rsidP="00CF13FE">
      <w:pPr>
        <w:spacing w:after="0"/>
        <w:jc w:val="both"/>
        <w:rPr>
          <w:rFonts w:ascii="Arial" w:hAnsi="Arial" w:cs="Arial"/>
          <w:color w:val="000000" w:themeColor="text1"/>
          <w:sz w:val="24"/>
          <w:szCs w:val="24"/>
        </w:rPr>
      </w:pPr>
    </w:p>
    <w:p w:rsidR="00957C6B" w:rsidRPr="00484042" w:rsidRDefault="00957C6B" w:rsidP="00CF13FE">
      <w:pPr>
        <w:spacing w:after="0"/>
        <w:jc w:val="both"/>
        <w:rPr>
          <w:rFonts w:ascii="Arial" w:hAnsi="Arial" w:cs="Arial"/>
          <w:color w:val="000000" w:themeColor="text1"/>
          <w:sz w:val="24"/>
          <w:szCs w:val="24"/>
        </w:rPr>
      </w:pPr>
      <w:r w:rsidRPr="00024A07">
        <w:rPr>
          <w:rFonts w:ascii="Arial" w:hAnsi="Arial" w:cs="Arial"/>
          <w:color w:val="000000" w:themeColor="text1"/>
          <w:sz w:val="24"/>
          <w:szCs w:val="24"/>
        </w:rPr>
        <w:t xml:space="preserve">Low level self-neglect may contribute to an individual’s harm or even death. Tenacity is essential when working with individuals who are self-neglecting and non-engaging. Success is more likely to be achieved </w:t>
      </w:r>
      <w:r w:rsidRPr="00484042">
        <w:rPr>
          <w:rFonts w:ascii="Arial" w:hAnsi="Arial" w:cs="Arial"/>
          <w:color w:val="000000" w:themeColor="text1"/>
          <w:sz w:val="24"/>
          <w:szCs w:val="24"/>
        </w:rPr>
        <w:t>if the multi-agency group identifies one Key Person who can establish some rapport with the resident. The person who has the best rapport with the individual should have regular touch points with them.</w:t>
      </w:r>
    </w:p>
    <w:p w:rsidR="00957C6B" w:rsidRDefault="00957C6B" w:rsidP="00CF13FE">
      <w:pPr>
        <w:keepNext/>
        <w:keepLines/>
        <w:spacing w:after="0"/>
        <w:jc w:val="both"/>
        <w:outlineLvl w:val="0"/>
        <w:rPr>
          <w:rFonts w:ascii="Arial" w:eastAsiaTheme="majorEastAsia" w:hAnsi="Arial" w:cs="Arial"/>
          <w:bCs/>
          <w:color w:val="00005C"/>
          <w:sz w:val="24"/>
          <w:szCs w:val="24"/>
        </w:rPr>
      </w:pPr>
    </w:p>
    <w:p w:rsidR="00C85524" w:rsidRDefault="00957C6B" w:rsidP="00C85524">
      <w:pPr>
        <w:pStyle w:val="subheading1"/>
        <w:jc w:val="both"/>
      </w:pPr>
      <w:bookmarkStart w:id="10" w:name="_Toc95210031"/>
      <w:r w:rsidRPr="006E145E">
        <w:rPr>
          <w:noProof/>
          <w:lang w:eastAsia="en-GB"/>
        </w:rPr>
        <w:drawing>
          <wp:anchor distT="0" distB="0" distL="114300" distR="114300" simplePos="0" relativeHeight="251664384" behindDoc="0" locked="0" layoutInCell="1" allowOverlap="1" wp14:anchorId="27EE6DB5" wp14:editId="00F3821D">
            <wp:simplePos x="0" y="0"/>
            <wp:positionH relativeFrom="margin">
              <wp:align>left</wp:align>
            </wp:positionH>
            <wp:positionV relativeFrom="paragraph">
              <wp:posOffset>12065</wp:posOffset>
            </wp:positionV>
            <wp:extent cx="1012190" cy="944880"/>
            <wp:effectExtent l="0" t="0" r="0" b="762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2190" cy="944880"/>
                    </a:xfrm>
                    <a:prstGeom prst="rect">
                      <a:avLst/>
                    </a:prstGeom>
                    <a:noFill/>
                  </pic:spPr>
                </pic:pic>
              </a:graphicData>
            </a:graphic>
          </wp:anchor>
        </w:drawing>
      </w:r>
      <w:r w:rsidRPr="006E145E">
        <w:t>Making Safeguarding Personal</w:t>
      </w:r>
      <w:bookmarkEnd w:id="10"/>
    </w:p>
    <w:p w:rsidR="004E2A61" w:rsidRPr="004E2A61" w:rsidRDefault="004E2A61" w:rsidP="00C85524">
      <w:pPr>
        <w:pStyle w:val="subheading1"/>
        <w:jc w:val="both"/>
        <w:rPr>
          <w:sz w:val="22"/>
          <w:szCs w:val="22"/>
        </w:rPr>
      </w:pPr>
      <w:r w:rsidRPr="004E2A61">
        <w:rPr>
          <w:sz w:val="22"/>
          <w:szCs w:val="22"/>
        </w:rPr>
        <w:t>No decision about me, without me</w:t>
      </w:r>
    </w:p>
    <w:p w:rsidR="00957C6B" w:rsidRPr="00C85524" w:rsidRDefault="00957C6B" w:rsidP="00C85524">
      <w:pPr>
        <w:pStyle w:val="subheading1"/>
        <w:jc w:val="both"/>
        <w:rPr>
          <w:b w:val="0"/>
          <w:color w:val="auto"/>
          <w:sz w:val="24"/>
          <w:szCs w:val="24"/>
        </w:rPr>
      </w:pPr>
      <w:r w:rsidRPr="00C85524">
        <w:rPr>
          <w:rFonts w:eastAsiaTheme="majorEastAsia"/>
          <w:b w:val="0"/>
          <w:bCs/>
          <w:color w:val="auto"/>
          <w:sz w:val="24"/>
          <w:szCs w:val="24"/>
        </w:rPr>
        <w:t>The person should always be at the centre of their care</w:t>
      </w:r>
      <w:r w:rsidRPr="00C85524">
        <w:rPr>
          <w:b w:val="0"/>
          <w:color w:val="auto"/>
        </w:rPr>
        <w:t xml:space="preserve"> </w:t>
      </w:r>
      <w:r w:rsidRPr="00C85524">
        <w:rPr>
          <w:rFonts w:eastAsiaTheme="majorEastAsia"/>
          <w:b w:val="0"/>
          <w:bCs/>
          <w:color w:val="auto"/>
          <w:sz w:val="24"/>
          <w:szCs w:val="24"/>
        </w:rPr>
        <w:t xml:space="preserve">and support. </w:t>
      </w:r>
      <w:r w:rsidRPr="00C85524">
        <w:rPr>
          <w:b w:val="0"/>
          <w:color w:val="auto"/>
        </w:rPr>
        <w:t xml:space="preserve"> </w:t>
      </w:r>
      <w:r w:rsidRPr="00C85524">
        <w:rPr>
          <w:rFonts w:eastAsiaTheme="majorEastAsia"/>
          <w:b w:val="0"/>
          <w:bCs/>
          <w:color w:val="auto"/>
          <w:sz w:val="24"/>
          <w:szCs w:val="24"/>
        </w:rPr>
        <w:t>The process should be led by the</w:t>
      </w:r>
      <w:r w:rsidR="00484042" w:rsidRPr="00C85524">
        <w:rPr>
          <w:rFonts w:eastAsiaTheme="majorEastAsia"/>
          <w:b w:val="0"/>
          <w:bCs/>
          <w:color w:val="auto"/>
          <w:sz w:val="24"/>
          <w:szCs w:val="24"/>
        </w:rPr>
        <w:t xml:space="preserve"> client</w:t>
      </w:r>
      <w:r w:rsidRPr="00C85524">
        <w:rPr>
          <w:rFonts w:eastAsiaTheme="majorEastAsia"/>
          <w:b w:val="0"/>
          <w:bCs/>
          <w:color w:val="auto"/>
          <w:sz w:val="24"/>
          <w:szCs w:val="24"/>
        </w:rPr>
        <w:t>, and they should be informed every step of the way where appropriate in line with Making Safeguarding Personal.</w:t>
      </w:r>
      <w:r w:rsidRPr="00C85524">
        <w:rPr>
          <w:b w:val="0"/>
          <w:color w:val="auto"/>
        </w:rPr>
        <w:t xml:space="preserve"> </w:t>
      </w:r>
      <w:r w:rsidRPr="00C85524">
        <w:rPr>
          <w:rFonts w:eastAsiaTheme="majorEastAsia"/>
          <w:b w:val="0"/>
          <w:bCs/>
          <w:color w:val="auto"/>
          <w:sz w:val="24"/>
          <w:szCs w:val="24"/>
        </w:rPr>
        <w:t>Form a relationship and start conversations to get to know the person rather than immediately focus on the issues.</w:t>
      </w:r>
      <w:r w:rsidRPr="00C85524">
        <w:rPr>
          <w:b w:val="0"/>
          <w:color w:val="auto"/>
        </w:rPr>
        <w:t xml:space="preserve"> </w:t>
      </w:r>
      <w:r w:rsidRPr="00C85524">
        <w:rPr>
          <w:rFonts w:eastAsiaTheme="majorEastAsia"/>
          <w:b w:val="0"/>
          <w:bCs/>
          <w:color w:val="auto"/>
          <w:sz w:val="24"/>
          <w:szCs w:val="24"/>
        </w:rPr>
        <w:t xml:space="preserve">People who self-neglect can find it difficult to engage with agencies. Keep persevering, take time to build a trusting relationship and keep communication consistent. It is important to understand what they want from the outcomes and what they would like from any support or intervention. Empowering an individual to help themselves will have the best long-term affect. Studies have shown that short term interventions such as blitzing a home can be very traumatic. Long term support, where the person guides what support and interventions they have, is most effective. The person should be treated as an individual. Processes are not a one-size fits all. </w:t>
      </w:r>
    </w:p>
    <w:p w:rsidR="00F16F84" w:rsidRDefault="00F16F84" w:rsidP="00CF13FE">
      <w:pPr>
        <w:keepNext/>
        <w:keepLines/>
        <w:spacing w:after="0"/>
        <w:jc w:val="both"/>
        <w:outlineLvl w:val="0"/>
        <w:rPr>
          <w:rFonts w:ascii="Arial" w:eastAsiaTheme="majorEastAsia" w:hAnsi="Arial" w:cs="Arial"/>
          <w:bCs/>
          <w:sz w:val="24"/>
          <w:szCs w:val="24"/>
        </w:rPr>
      </w:pPr>
    </w:p>
    <w:p w:rsidR="00957C6B" w:rsidRDefault="00957C6B" w:rsidP="00CF13FE">
      <w:pPr>
        <w:keepNext/>
        <w:keepLines/>
        <w:spacing w:after="0"/>
        <w:jc w:val="both"/>
        <w:outlineLvl w:val="0"/>
        <w:rPr>
          <w:rFonts w:ascii="Arial" w:eastAsiaTheme="majorEastAsia" w:hAnsi="Arial" w:cs="Arial"/>
          <w:bCs/>
          <w:color w:val="00005C"/>
          <w:sz w:val="24"/>
          <w:szCs w:val="24"/>
        </w:rPr>
      </w:pPr>
    </w:p>
    <w:p w:rsidR="00957C6B" w:rsidRPr="006E145E" w:rsidRDefault="00957C6B" w:rsidP="00CF13FE">
      <w:pPr>
        <w:pStyle w:val="subheading1"/>
        <w:jc w:val="both"/>
      </w:pPr>
      <w:bookmarkStart w:id="11" w:name="_Toc95210032"/>
      <w:r w:rsidRPr="006E145E">
        <w:rPr>
          <w:rFonts w:eastAsiaTheme="majorEastAsia"/>
          <w:bCs/>
          <w:noProof/>
          <w:lang w:eastAsia="en-GB"/>
        </w:rPr>
        <w:drawing>
          <wp:anchor distT="0" distB="0" distL="114300" distR="114300" simplePos="0" relativeHeight="251666432" behindDoc="0" locked="0" layoutInCell="1" allowOverlap="1" wp14:anchorId="6B468C5D" wp14:editId="0C83C699">
            <wp:simplePos x="0" y="0"/>
            <wp:positionH relativeFrom="column">
              <wp:posOffset>0</wp:posOffset>
            </wp:positionH>
            <wp:positionV relativeFrom="paragraph">
              <wp:posOffset>-1270</wp:posOffset>
            </wp:positionV>
            <wp:extent cx="1127760" cy="9448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27760" cy="944880"/>
                    </a:xfrm>
                    <a:prstGeom prst="rect">
                      <a:avLst/>
                    </a:prstGeom>
                    <a:noFill/>
                  </pic:spPr>
                </pic:pic>
              </a:graphicData>
            </a:graphic>
          </wp:anchor>
        </w:drawing>
      </w:r>
      <w:r w:rsidRPr="006E145E">
        <w:t>Key Principles</w:t>
      </w:r>
      <w:bookmarkEnd w:id="11"/>
    </w:p>
    <w:p w:rsidR="00957C6B" w:rsidRPr="00024A07" w:rsidRDefault="00957C6B" w:rsidP="00CF13FE">
      <w:pPr>
        <w:keepNext/>
        <w:keepLines/>
        <w:spacing w:after="0"/>
        <w:ind w:left="720"/>
        <w:jc w:val="both"/>
        <w:outlineLvl w:val="0"/>
        <w:rPr>
          <w:rFonts w:ascii="Arial" w:hAnsi="Arial" w:cs="Arial"/>
          <w:color w:val="000000" w:themeColor="text1"/>
          <w:sz w:val="24"/>
          <w:szCs w:val="24"/>
        </w:rPr>
      </w:pPr>
      <w:r w:rsidRPr="00024A07">
        <w:rPr>
          <w:rFonts w:ascii="Arial" w:hAnsi="Arial" w:cs="Arial"/>
          <w:color w:val="000000" w:themeColor="text1"/>
          <w:sz w:val="24"/>
          <w:szCs w:val="24"/>
        </w:rPr>
        <w:t xml:space="preserve">Understand the person’s background, it may be possible to identify underlying causes that help to address the issue. Explain your role and what you can offer within your role and what you may ask others to offer. </w:t>
      </w:r>
    </w:p>
    <w:p w:rsidR="00957C6B" w:rsidRPr="00024A07" w:rsidRDefault="00957C6B" w:rsidP="00CF13FE">
      <w:pPr>
        <w:pStyle w:val="ListParagraph"/>
        <w:jc w:val="both"/>
        <w:rPr>
          <w:rFonts w:ascii="Arial" w:hAnsi="Arial" w:cs="Arial"/>
          <w:color w:val="000000" w:themeColor="text1"/>
          <w:sz w:val="24"/>
          <w:szCs w:val="24"/>
        </w:rPr>
      </w:pPr>
    </w:p>
    <w:p w:rsidR="00957C6B" w:rsidRPr="00024A07" w:rsidRDefault="00957C6B" w:rsidP="00CF13FE">
      <w:pPr>
        <w:pStyle w:val="ListParagraph"/>
        <w:jc w:val="both"/>
        <w:rPr>
          <w:rFonts w:ascii="Arial" w:hAnsi="Arial" w:cs="Arial"/>
          <w:color w:val="000000" w:themeColor="text1"/>
          <w:sz w:val="24"/>
          <w:szCs w:val="24"/>
        </w:rPr>
      </w:pPr>
    </w:p>
    <w:p w:rsidR="00957C6B" w:rsidRPr="00024A07" w:rsidRDefault="00957C6B" w:rsidP="00CF13FE">
      <w:pPr>
        <w:pStyle w:val="ListParagraph"/>
        <w:numPr>
          <w:ilvl w:val="0"/>
          <w:numId w:val="7"/>
        </w:numPr>
        <w:jc w:val="both"/>
        <w:rPr>
          <w:rFonts w:ascii="Arial" w:hAnsi="Arial" w:cs="Arial"/>
          <w:color w:val="000000" w:themeColor="text1"/>
          <w:sz w:val="24"/>
          <w:szCs w:val="24"/>
        </w:rPr>
      </w:pPr>
      <w:r w:rsidRPr="00024A07">
        <w:rPr>
          <w:rFonts w:ascii="Arial" w:hAnsi="Arial" w:cs="Arial"/>
          <w:color w:val="000000" w:themeColor="text1"/>
          <w:sz w:val="24"/>
          <w:szCs w:val="24"/>
        </w:rPr>
        <w:t xml:space="preserve">Be non-judgemental – everyone is different </w:t>
      </w:r>
    </w:p>
    <w:p w:rsidR="00957C6B" w:rsidRPr="00024A07" w:rsidRDefault="00957C6B" w:rsidP="00CF13FE">
      <w:pPr>
        <w:pStyle w:val="ListParagraph"/>
        <w:numPr>
          <w:ilvl w:val="0"/>
          <w:numId w:val="7"/>
        </w:numPr>
        <w:jc w:val="both"/>
        <w:rPr>
          <w:rFonts w:ascii="Arial" w:hAnsi="Arial" w:cs="Arial"/>
          <w:color w:val="000000" w:themeColor="text1"/>
          <w:sz w:val="24"/>
          <w:szCs w:val="24"/>
        </w:rPr>
      </w:pPr>
      <w:r w:rsidRPr="00024A07">
        <w:rPr>
          <w:rFonts w:ascii="Arial" w:hAnsi="Arial" w:cs="Arial"/>
          <w:color w:val="000000" w:themeColor="text1"/>
          <w:sz w:val="24"/>
          <w:szCs w:val="24"/>
        </w:rPr>
        <w:t>Treat the person with respect and dignity</w:t>
      </w:r>
    </w:p>
    <w:p w:rsidR="00957C6B" w:rsidRPr="00024A07" w:rsidRDefault="00957C6B" w:rsidP="00CF13FE">
      <w:pPr>
        <w:pStyle w:val="ListParagraph"/>
        <w:numPr>
          <w:ilvl w:val="0"/>
          <w:numId w:val="8"/>
        </w:numPr>
        <w:jc w:val="both"/>
        <w:rPr>
          <w:rFonts w:ascii="Arial" w:hAnsi="Arial" w:cs="Arial"/>
          <w:color w:val="000000" w:themeColor="text1"/>
          <w:sz w:val="24"/>
          <w:szCs w:val="24"/>
        </w:rPr>
      </w:pPr>
      <w:r w:rsidRPr="00024A07">
        <w:rPr>
          <w:rFonts w:ascii="Arial" w:hAnsi="Arial" w:cs="Arial"/>
          <w:color w:val="000000" w:themeColor="text1"/>
          <w:sz w:val="24"/>
          <w:szCs w:val="24"/>
        </w:rPr>
        <w:t xml:space="preserve">Listen to them and work with them to help themselves. </w:t>
      </w:r>
    </w:p>
    <w:p w:rsidR="00957C6B" w:rsidRPr="00024A07" w:rsidRDefault="00957C6B" w:rsidP="00CF13FE">
      <w:pPr>
        <w:pStyle w:val="ListParagraph"/>
        <w:numPr>
          <w:ilvl w:val="0"/>
          <w:numId w:val="8"/>
        </w:numPr>
        <w:jc w:val="both"/>
        <w:rPr>
          <w:rFonts w:ascii="Arial" w:hAnsi="Arial" w:cs="Arial"/>
          <w:color w:val="000000" w:themeColor="text1"/>
          <w:sz w:val="24"/>
          <w:szCs w:val="24"/>
        </w:rPr>
      </w:pPr>
      <w:r w:rsidRPr="00024A07">
        <w:rPr>
          <w:rFonts w:ascii="Arial" w:hAnsi="Arial" w:cs="Arial"/>
          <w:color w:val="000000" w:themeColor="text1"/>
          <w:sz w:val="24"/>
          <w:szCs w:val="24"/>
        </w:rPr>
        <w:t>Explore alternatives, fear of change may be an issue so explaining that there are alternative ways forward may encourage the person to engage</w:t>
      </w:r>
    </w:p>
    <w:p w:rsidR="00957C6B" w:rsidRPr="00024A07" w:rsidRDefault="00957C6B" w:rsidP="00CF13FE">
      <w:pPr>
        <w:pStyle w:val="ListParagraph"/>
        <w:numPr>
          <w:ilvl w:val="0"/>
          <w:numId w:val="8"/>
        </w:numPr>
        <w:jc w:val="both"/>
        <w:rPr>
          <w:rFonts w:ascii="Arial" w:hAnsi="Arial" w:cs="Arial"/>
          <w:color w:val="000000" w:themeColor="text1"/>
          <w:sz w:val="24"/>
          <w:szCs w:val="24"/>
        </w:rPr>
      </w:pPr>
      <w:r w:rsidRPr="00024A07">
        <w:rPr>
          <w:rFonts w:ascii="Arial" w:hAnsi="Arial" w:cs="Arial"/>
          <w:color w:val="000000" w:themeColor="text1"/>
          <w:sz w:val="24"/>
          <w:szCs w:val="24"/>
        </w:rPr>
        <w:t>Be mindful of fluctuating capacity.</w:t>
      </w:r>
    </w:p>
    <w:p w:rsidR="00957C6B" w:rsidRPr="00024A07" w:rsidRDefault="00957C6B" w:rsidP="00CF13FE">
      <w:pPr>
        <w:pStyle w:val="ListParagraph"/>
        <w:numPr>
          <w:ilvl w:val="0"/>
          <w:numId w:val="8"/>
        </w:numPr>
        <w:jc w:val="both"/>
        <w:rPr>
          <w:rFonts w:ascii="Arial" w:hAnsi="Arial" w:cs="Arial"/>
          <w:color w:val="000000" w:themeColor="text1"/>
          <w:sz w:val="24"/>
          <w:szCs w:val="24"/>
        </w:rPr>
      </w:pPr>
      <w:r w:rsidRPr="00024A07">
        <w:rPr>
          <w:rFonts w:ascii="Arial" w:hAnsi="Arial" w:cs="Arial"/>
          <w:color w:val="000000" w:themeColor="text1"/>
          <w:sz w:val="24"/>
          <w:szCs w:val="24"/>
        </w:rPr>
        <w:t xml:space="preserve">Provide reassurance, the person may fear losing control, it is important to allay such fears. </w:t>
      </w:r>
    </w:p>
    <w:p w:rsidR="00957C6B" w:rsidRPr="00024A07" w:rsidRDefault="00957C6B" w:rsidP="00CF13FE">
      <w:pPr>
        <w:pStyle w:val="ListParagraph"/>
        <w:numPr>
          <w:ilvl w:val="0"/>
          <w:numId w:val="8"/>
        </w:numPr>
        <w:jc w:val="both"/>
        <w:rPr>
          <w:rFonts w:ascii="Arial" w:hAnsi="Arial" w:cs="Arial"/>
          <w:color w:val="000000" w:themeColor="text1"/>
          <w:sz w:val="24"/>
          <w:szCs w:val="24"/>
        </w:rPr>
      </w:pPr>
      <w:r w:rsidRPr="00024A07">
        <w:rPr>
          <w:rFonts w:ascii="Arial" w:hAnsi="Arial" w:cs="Arial"/>
          <w:color w:val="000000" w:themeColor="text1"/>
          <w:sz w:val="24"/>
          <w:szCs w:val="24"/>
        </w:rPr>
        <w:t>Always go back – regular, encouraging engagement and gentle persistence may help with progress and risk management</w:t>
      </w:r>
    </w:p>
    <w:p w:rsidR="00957C6B" w:rsidRPr="00024A07" w:rsidRDefault="00957C6B" w:rsidP="00CF13FE">
      <w:pPr>
        <w:pStyle w:val="ListParagraph"/>
        <w:numPr>
          <w:ilvl w:val="0"/>
          <w:numId w:val="8"/>
        </w:numPr>
        <w:jc w:val="both"/>
        <w:rPr>
          <w:rFonts w:ascii="Arial" w:hAnsi="Arial" w:cs="Arial"/>
          <w:color w:val="000000" w:themeColor="text1"/>
          <w:sz w:val="24"/>
          <w:szCs w:val="24"/>
        </w:rPr>
      </w:pPr>
      <w:r w:rsidRPr="00024A07">
        <w:rPr>
          <w:rFonts w:ascii="Arial" w:hAnsi="Arial" w:cs="Arial"/>
          <w:color w:val="000000" w:themeColor="text1"/>
          <w:sz w:val="24"/>
          <w:szCs w:val="24"/>
        </w:rPr>
        <w:t xml:space="preserve">The Mental Capacity Act must be well understood and implemented in the context of self-neglect. </w:t>
      </w:r>
    </w:p>
    <w:p w:rsidR="00957C6B" w:rsidRPr="00024A07" w:rsidRDefault="00957C6B" w:rsidP="00CF13FE">
      <w:pPr>
        <w:pStyle w:val="ListParagraph"/>
        <w:jc w:val="both"/>
        <w:rPr>
          <w:rFonts w:ascii="Arial" w:hAnsi="Arial" w:cs="Arial"/>
          <w:color w:val="000000" w:themeColor="text1"/>
          <w:sz w:val="24"/>
          <w:szCs w:val="24"/>
        </w:rPr>
      </w:pPr>
      <w:r w:rsidRPr="00024A07">
        <w:rPr>
          <w:rFonts w:ascii="Arial" w:hAnsi="Arial" w:cs="Arial"/>
          <w:color w:val="000000" w:themeColor="text1"/>
          <w:sz w:val="24"/>
          <w:szCs w:val="24"/>
        </w:rPr>
        <w:t xml:space="preserve">If you are not able to carry out an assessment, contact a health or social care representative </w:t>
      </w:r>
      <w:r w:rsidR="00484042">
        <w:rPr>
          <w:rFonts w:ascii="Arial" w:hAnsi="Arial" w:cs="Arial"/>
          <w:color w:val="000000" w:themeColor="text1"/>
          <w:sz w:val="24"/>
          <w:szCs w:val="24"/>
        </w:rPr>
        <w:t>for</w:t>
      </w:r>
      <w:r w:rsidRPr="00024A07">
        <w:rPr>
          <w:rFonts w:ascii="Arial" w:hAnsi="Arial" w:cs="Arial"/>
          <w:color w:val="000000" w:themeColor="text1"/>
          <w:sz w:val="24"/>
          <w:szCs w:val="24"/>
        </w:rPr>
        <w:t xml:space="preserve"> help; </w:t>
      </w:r>
    </w:p>
    <w:p w:rsidR="00957C6B" w:rsidRPr="00024A07" w:rsidRDefault="00957C6B" w:rsidP="00CF13FE">
      <w:pPr>
        <w:pStyle w:val="ListParagraph"/>
        <w:numPr>
          <w:ilvl w:val="0"/>
          <w:numId w:val="8"/>
        </w:numPr>
        <w:jc w:val="both"/>
        <w:rPr>
          <w:rFonts w:ascii="Arial" w:hAnsi="Arial" w:cs="Arial"/>
          <w:color w:val="000000" w:themeColor="text1"/>
          <w:sz w:val="24"/>
          <w:szCs w:val="24"/>
        </w:rPr>
      </w:pPr>
      <w:r w:rsidRPr="00024A07">
        <w:rPr>
          <w:rFonts w:ascii="Arial" w:hAnsi="Arial" w:cs="Arial"/>
          <w:color w:val="000000" w:themeColor="text1"/>
          <w:sz w:val="24"/>
          <w:szCs w:val="24"/>
        </w:rPr>
        <w:t>If the individual clearly lacks mental capacity and decisions</w:t>
      </w:r>
      <w:r w:rsidR="00484042">
        <w:rPr>
          <w:rFonts w:ascii="Arial" w:hAnsi="Arial" w:cs="Arial"/>
          <w:color w:val="000000" w:themeColor="text1"/>
          <w:sz w:val="24"/>
          <w:szCs w:val="24"/>
        </w:rPr>
        <w:t xml:space="preserve"> are being made</w:t>
      </w:r>
      <w:r w:rsidRPr="00024A07">
        <w:rPr>
          <w:rFonts w:ascii="Arial" w:hAnsi="Arial" w:cs="Arial"/>
          <w:color w:val="000000" w:themeColor="text1"/>
          <w:sz w:val="24"/>
          <w:szCs w:val="24"/>
        </w:rPr>
        <w:t xml:space="preserve"> in their best interests – </w:t>
      </w:r>
      <w:r w:rsidR="00484042">
        <w:rPr>
          <w:rFonts w:ascii="Arial" w:hAnsi="Arial" w:cs="Arial"/>
          <w:color w:val="000000" w:themeColor="text1"/>
          <w:sz w:val="24"/>
          <w:szCs w:val="24"/>
        </w:rPr>
        <w:t>this must be explained to them</w:t>
      </w:r>
      <w:r w:rsidRPr="00024A07">
        <w:rPr>
          <w:rFonts w:ascii="Arial" w:hAnsi="Arial" w:cs="Arial"/>
          <w:color w:val="000000" w:themeColor="text1"/>
          <w:sz w:val="24"/>
          <w:szCs w:val="24"/>
        </w:rPr>
        <w:t xml:space="preserve"> (unless sharing the detail is not in their best interests);</w:t>
      </w:r>
    </w:p>
    <w:p w:rsidR="00957C6B" w:rsidRDefault="00957C6B" w:rsidP="00CF13FE">
      <w:pPr>
        <w:pStyle w:val="ListParagraph"/>
        <w:numPr>
          <w:ilvl w:val="0"/>
          <w:numId w:val="8"/>
        </w:numPr>
        <w:jc w:val="both"/>
        <w:rPr>
          <w:rFonts w:ascii="Arial" w:hAnsi="Arial" w:cs="Arial"/>
          <w:color w:val="000000" w:themeColor="text1"/>
        </w:rPr>
      </w:pPr>
      <w:r w:rsidRPr="00024A07">
        <w:rPr>
          <w:rFonts w:ascii="Arial" w:hAnsi="Arial" w:cs="Arial"/>
          <w:color w:val="000000" w:themeColor="text1"/>
          <w:sz w:val="24"/>
          <w:szCs w:val="24"/>
        </w:rPr>
        <w:t>A clear record is made of interventions and, decisions and rationale</w:t>
      </w:r>
    </w:p>
    <w:p w:rsidR="00957C6B" w:rsidRPr="00024A07" w:rsidRDefault="00957C6B" w:rsidP="00CF13FE">
      <w:pPr>
        <w:pStyle w:val="ListParagraph"/>
        <w:numPr>
          <w:ilvl w:val="0"/>
          <w:numId w:val="8"/>
        </w:numPr>
        <w:jc w:val="both"/>
        <w:rPr>
          <w:rFonts w:ascii="Arial" w:hAnsi="Arial" w:cs="Arial"/>
          <w:color w:val="000000" w:themeColor="text1"/>
          <w:sz w:val="24"/>
          <w:szCs w:val="24"/>
        </w:rPr>
      </w:pPr>
      <w:r w:rsidRPr="00024A07">
        <w:rPr>
          <w:sz w:val="24"/>
          <w:szCs w:val="24"/>
        </w:rPr>
        <w:t xml:space="preserve"> </w:t>
      </w:r>
      <w:r w:rsidRPr="00024A07">
        <w:rPr>
          <w:rFonts w:ascii="Arial" w:hAnsi="Arial" w:cs="Arial"/>
          <w:color w:val="000000" w:themeColor="text1"/>
          <w:sz w:val="24"/>
          <w:szCs w:val="24"/>
        </w:rPr>
        <w:t>If the individual is making unwise decisions, that is their choice – but every effort should be made to explain to them the likely consequences of not attending to ongoing risks that result from their decisions.</w:t>
      </w:r>
    </w:p>
    <w:p w:rsidR="00957C6B" w:rsidRPr="00024A07" w:rsidRDefault="00957C6B" w:rsidP="00CF13FE">
      <w:pPr>
        <w:pStyle w:val="ListParagraph"/>
        <w:numPr>
          <w:ilvl w:val="0"/>
          <w:numId w:val="8"/>
        </w:numPr>
        <w:jc w:val="both"/>
        <w:rPr>
          <w:rFonts w:ascii="Arial" w:hAnsi="Arial" w:cs="Arial"/>
          <w:color w:val="000000" w:themeColor="text1"/>
          <w:sz w:val="24"/>
          <w:szCs w:val="24"/>
        </w:rPr>
      </w:pPr>
      <w:r w:rsidRPr="00024A07">
        <w:rPr>
          <w:rFonts w:ascii="Arial" w:hAnsi="Arial" w:cs="Arial"/>
          <w:color w:val="000000" w:themeColor="text1"/>
          <w:sz w:val="24"/>
          <w:szCs w:val="24"/>
        </w:rPr>
        <w:t>Relationship-building work and time for long-term work is supported;</w:t>
      </w:r>
    </w:p>
    <w:p w:rsidR="00957C6B" w:rsidRPr="00024A07" w:rsidRDefault="00957C6B" w:rsidP="00CF13FE">
      <w:pPr>
        <w:pStyle w:val="ListParagraph"/>
        <w:numPr>
          <w:ilvl w:val="0"/>
          <w:numId w:val="8"/>
        </w:numPr>
        <w:jc w:val="both"/>
        <w:rPr>
          <w:rFonts w:ascii="Arial" w:hAnsi="Arial" w:cs="Arial"/>
          <w:color w:val="000000" w:themeColor="text1"/>
          <w:sz w:val="24"/>
          <w:szCs w:val="24"/>
        </w:rPr>
      </w:pPr>
      <w:r w:rsidRPr="00024A07">
        <w:rPr>
          <w:rFonts w:ascii="Arial" w:hAnsi="Arial" w:cs="Arial"/>
          <w:color w:val="000000" w:themeColor="text1"/>
          <w:sz w:val="24"/>
          <w:szCs w:val="24"/>
        </w:rPr>
        <w:t>Pressure from others (agencies/family/neighbours/media) is managed</w:t>
      </w:r>
    </w:p>
    <w:p w:rsidR="00957C6B" w:rsidRPr="00024A07" w:rsidRDefault="00957C6B" w:rsidP="00CF13FE">
      <w:pPr>
        <w:pStyle w:val="ListParagraph"/>
        <w:numPr>
          <w:ilvl w:val="0"/>
          <w:numId w:val="8"/>
        </w:numPr>
        <w:jc w:val="both"/>
        <w:rPr>
          <w:rFonts w:ascii="Arial" w:hAnsi="Arial" w:cs="Arial"/>
          <w:color w:val="000000" w:themeColor="text1"/>
          <w:sz w:val="24"/>
          <w:szCs w:val="24"/>
        </w:rPr>
      </w:pPr>
      <w:r w:rsidRPr="00024A07">
        <w:rPr>
          <w:rFonts w:ascii="Arial" w:hAnsi="Arial" w:cs="Arial"/>
          <w:color w:val="000000" w:themeColor="text1"/>
          <w:sz w:val="24"/>
          <w:szCs w:val="24"/>
        </w:rPr>
        <w:t>Reflective supervision and support are a good way for staff dealing with people who self-neglect to help them understand the complexities of this area of work, the possibilities for intervention and the limitations.</w:t>
      </w:r>
    </w:p>
    <w:p w:rsidR="00957C6B" w:rsidRPr="00024A07" w:rsidRDefault="00957C6B" w:rsidP="00CF13FE">
      <w:pPr>
        <w:pStyle w:val="ListParagraph"/>
        <w:numPr>
          <w:ilvl w:val="0"/>
          <w:numId w:val="8"/>
        </w:numPr>
        <w:jc w:val="both"/>
        <w:rPr>
          <w:rFonts w:ascii="Arial" w:hAnsi="Arial" w:cs="Arial"/>
          <w:color w:val="000000" w:themeColor="text1"/>
          <w:sz w:val="24"/>
          <w:szCs w:val="24"/>
        </w:rPr>
      </w:pPr>
      <w:r w:rsidRPr="00024A07">
        <w:rPr>
          <w:rFonts w:ascii="Arial" w:hAnsi="Arial" w:cs="Arial"/>
          <w:color w:val="000000" w:themeColor="text1"/>
          <w:sz w:val="24"/>
          <w:szCs w:val="24"/>
        </w:rPr>
        <w:t xml:space="preserve">Practitioners are able to consider options for providing long term engagement and support. </w:t>
      </w:r>
    </w:p>
    <w:p w:rsidR="00957C6B" w:rsidRPr="00024A07" w:rsidRDefault="00957C6B" w:rsidP="00CF13FE">
      <w:pPr>
        <w:pStyle w:val="ListParagraph"/>
        <w:numPr>
          <w:ilvl w:val="0"/>
          <w:numId w:val="8"/>
        </w:numPr>
        <w:jc w:val="both"/>
        <w:rPr>
          <w:rFonts w:ascii="Arial" w:hAnsi="Arial" w:cs="Arial"/>
          <w:color w:val="000000" w:themeColor="text1"/>
          <w:sz w:val="24"/>
          <w:szCs w:val="24"/>
        </w:rPr>
      </w:pPr>
      <w:r w:rsidRPr="00024A07">
        <w:rPr>
          <w:rFonts w:ascii="Arial" w:hAnsi="Arial" w:cs="Arial"/>
          <w:color w:val="000000" w:themeColor="text1"/>
          <w:sz w:val="24"/>
          <w:szCs w:val="24"/>
        </w:rPr>
        <w:t>Overcoming self-neglect can be a very daunting task for an individual. It is important to not overwhelm someone and break things down into small steps to make them achievable. It is also important to understand what the individual finds achievable and come to a compromise with them.</w:t>
      </w:r>
    </w:p>
    <w:p w:rsidR="00957C6B" w:rsidRPr="00024A07" w:rsidRDefault="00957C6B" w:rsidP="00CF13FE">
      <w:pPr>
        <w:pStyle w:val="ListParagraph"/>
        <w:numPr>
          <w:ilvl w:val="0"/>
          <w:numId w:val="8"/>
        </w:numPr>
        <w:jc w:val="both"/>
        <w:rPr>
          <w:rFonts w:ascii="Arial" w:hAnsi="Arial" w:cs="Arial"/>
          <w:color w:val="000000" w:themeColor="text1"/>
          <w:sz w:val="24"/>
          <w:szCs w:val="24"/>
        </w:rPr>
      </w:pPr>
      <w:r w:rsidRPr="00024A07">
        <w:rPr>
          <w:rFonts w:ascii="Arial" w:hAnsi="Arial" w:cs="Arial"/>
          <w:color w:val="000000" w:themeColor="text1"/>
          <w:sz w:val="24"/>
          <w:szCs w:val="24"/>
        </w:rPr>
        <w:t>Mostly, remember, there is no one model of intervention for self-neglect. Each person, their story and symptoms of self-neglect will differ.</w:t>
      </w:r>
    </w:p>
    <w:p w:rsidR="0058112F" w:rsidRPr="00024A07" w:rsidRDefault="0058112F" w:rsidP="00CF13FE">
      <w:pPr>
        <w:pStyle w:val="ListParagraph"/>
        <w:jc w:val="both"/>
        <w:rPr>
          <w:rFonts w:ascii="Arial" w:hAnsi="Arial" w:cs="Arial"/>
          <w:color w:val="000000" w:themeColor="text1"/>
          <w:sz w:val="24"/>
          <w:szCs w:val="24"/>
        </w:rPr>
      </w:pPr>
    </w:p>
    <w:p w:rsidR="00957C6B" w:rsidRPr="00024A07" w:rsidRDefault="00957C6B" w:rsidP="00957C6B">
      <w:pPr>
        <w:pStyle w:val="ListParagraph"/>
        <w:rPr>
          <w:rFonts w:ascii="Arial" w:hAnsi="Arial" w:cs="Arial"/>
          <w:b/>
          <w:color w:val="000000" w:themeColor="text1"/>
          <w:sz w:val="24"/>
          <w:szCs w:val="24"/>
        </w:rPr>
      </w:pPr>
      <w:r w:rsidRPr="00024A07">
        <w:rPr>
          <w:rFonts w:ascii="Arial" w:hAnsi="Arial" w:cs="Arial"/>
          <w:b/>
          <w:color w:val="000000" w:themeColor="text1"/>
          <w:sz w:val="24"/>
          <w:szCs w:val="24"/>
        </w:rPr>
        <w:t>.</w:t>
      </w:r>
    </w:p>
    <w:tbl>
      <w:tblPr>
        <w:tblStyle w:val="TableGrid"/>
        <w:tblpPr w:leftFromText="180" w:rightFromText="180" w:vertAnchor="page" w:horzAnchor="margin" w:tblpY="1741"/>
        <w:tblW w:w="10350"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3447"/>
        <w:gridCol w:w="3451"/>
        <w:gridCol w:w="3452"/>
      </w:tblGrid>
      <w:tr w:rsidR="00F16F84" w:rsidTr="00F16F84">
        <w:tc>
          <w:tcPr>
            <w:tcW w:w="3447" w:type="dxa"/>
            <w:shd w:val="clear" w:color="auto" w:fill="DDF2FF"/>
            <w:vAlign w:val="center"/>
          </w:tcPr>
          <w:p w:rsidR="00F16F84" w:rsidRPr="004C2263" w:rsidRDefault="00F16F84" w:rsidP="00F16F84">
            <w:pPr>
              <w:jc w:val="center"/>
              <w:rPr>
                <w:rFonts w:ascii="Arial" w:hAnsi="Arial" w:cs="Arial"/>
                <w:color w:val="000000" w:themeColor="text1"/>
              </w:rPr>
            </w:pPr>
            <w:r w:rsidRPr="00BD7399">
              <w:rPr>
                <w:rFonts w:ascii="Arial" w:hAnsi="Arial" w:cs="Arial"/>
                <w:color w:val="000000" w:themeColor="text1"/>
              </w:rPr>
              <w:lastRenderedPageBreak/>
              <w:t>Ask the person to tell you a story about them or their past</w:t>
            </w:r>
          </w:p>
        </w:tc>
        <w:tc>
          <w:tcPr>
            <w:tcW w:w="3451" w:type="dxa"/>
            <w:shd w:val="clear" w:color="auto" w:fill="DDF2FF"/>
            <w:vAlign w:val="center"/>
          </w:tcPr>
          <w:p w:rsidR="00F16F84" w:rsidRDefault="00F16F84" w:rsidP="00F16F84">
            <w:pPr>
              <w:jc w:val="center"/>
              <w:rPr>
                <w:b/>
                <w:color w:val="FF0000"/>
              </w:rPr>
            </w:pPr>
            <w:r w:rsidRPr="008D094A">
              <w:rPr>
                <w:rFonts w:ascii="Arial" w:hAnsi="Arial" w:cs="Arial"/>
                <w:color w:val="000000" w:themeColor="text1"/>
              </w:rPr>
              <w:t>Take note of objects around them such a photographs and jewellery and engage conversations about specific items</w:t>
            </w:r>
          </w:p>
        </w:tc>
        <w:tc>
          <w:tcPr>
            <w:tcW w:w="3452" w:type="dxa"/>
            <w:shd w:val="clear" w:color="auto" w:fill="DDF2FF"/>
            <w:vAlign w:val="center"/>
          </w:tcPr>
          <w:p w:rsidR="00F16F84" w:rsidRDefault="00F16F84" w:rsidP="00F16F84">
            <w:pPr>
              <w:jc w:val="center"/>
              <w:rPr>
                <w:b/>
                <w:color w:val="FF0000"/>
              </w:rPr>
            </w:pPr>
            <w:r>
              <w:rPr>
                <w:rFonts w:ascii="Arial" w:hAnsi="Arial" w:cs="Arial"/>
                <w:color w:val="000000" w:themeColor="text1"/>
              </w:rPr>
              <w:t>Find out what the individual wants help with, this may not be related to their self-neglect</w:t>
            </w:r>
          </w:p>
        </w:tc>
      </w:tr>
      <w:tr w:rsidR="00F16F84" w:rsidTr="00F16F84">
        <w:tc>
          <w:tcPr>
            <w:tcW w:w="3447" w:type="dxa"/>
            <w:shd w:val="clear" w:color="auto" w:fill="DDF2FF"/>
            <w:vAlign w:val="center"/>
          </w:tcPr>
          <w:p w:rsidR="00F16F84" w:rsidRDefault="00F16F84" w:rsidP="00F16F84">
            <w:pPr>
              <w:jc w:val="center"/>
              <w:rPr>
                <w:b/>
                <w:color w:val="FF0000"/>
              </w:rPr>
            </w:pPr>
            <w:r>
              <w:rPr>
                <w:rFonts w:ascii="Arial" w:hAnsi="Arial" w:cs="Arial"/>
                <w:color w:val="000000" w:themeColor="text1"/>
              </w:rPr>
              <w:t>Find out information about the persons past, and how this may trigger their behaviour in the present</w:t>
            </w:r>
          </w:p>
        </w:tc>
        <w:tc>
          <w:tcPr>
            <w:tcW w:w="3451" w:type="dxa"/>
            <w:shd w:val="clear" w:color="auto" w:fill="DDF2FF"/>
            <w:vAlign w:val="center"/>
          </w:tcPr>
          <w:p w:rsidR="00F16F84" w:rsidRDefault="00F16F84" w:rsidP="00F16F84">
            <w:pPr>
              <w:jc w:val="center"/>
              <w:rPr>
                <w:b/>
                <w:color w:val="FF0000"/>
              </w:rPr>
            </w:pPr>
            <w:r w:rsidRPr="00BF55F6">
              <w:rPr>
                <w:rFonts w:ascii="Arial" w:hAnsi="Arial" w:cs="Arial"/>
                <w:color w:val="000000" w:themeColor="text1"/>
              </w:rPr>
              <w:t>Have an open and honest conversation and ensure their response has been acknowledged</w:t>
            </w:r>
          </w:p>
        </w:tc>
        <w:tc>
          <w:tcPr>
            <w:tcW w:w="3452" w:type="dxa"/>
            <w:shd w:val="clear" w:color="auto" w:fill="DDF2FF"/>
            <w:vAlign w:val="center"/>
          </w:tcPr>
          <w:p w:rsidR="00F16F84" w:rsidRDefault="00F16F84" w:rsidP="00F16F84">
            <w:pPr>
              <w:jc w:val="center"/>
              <w:rPr>
                <w:rFonts w:ascii="Arial" w:hAnsi="Arial" w:cs="Arial"/>
                <w:color w:val="000000" w:themeColor="text1"/>
              </w:rPr>
            </w:pPr>
          </w:p>
          <w:p w:rsidR="00F16F84" w:rsidRDefault="00F16F84" w:rsidP="00F16F84">
            <w:pPr>
              <w:jc w:val="center"/>
              <w:rPr>
                <w:b/>
                <w:color w:val="FF0000"/>
              </w:rPr>
            </w:pPr>
            <w:r w:rsidRPr="00BD7399">
              <w:rPr>
                <w:rFonts w:ascii="Arial" w:hAnsi="Arial" w:cs="Arial"/>
                <w:color w:val="000000" w:themeColor="text1"/>
              </w:rPr>
              <w:t>Look into the person</w:t>
            </w:r>
            <w:r>
              <w:rPr>
                <w:rFonts w:ascii="Arial" w:hAnsi="Arial" w:cs="Arial"/>
                <w:color w:val="000000" w:themeColor="text1"/>
              </w:rPr>
              <w:t>’s</w:t>
            </w:r>
            <w:r w:rsidRPr="00BD7399">
              <w:rPr>
                <w:rFonts w:ascii="Arial" w:hAnsi="Arial" w:cs="Arial"/>
                <w:color w:val="000000" w:themeColor="text1"/>
              </w:rPr>
              <w:t xml:space="preserve"> support networks includ</w:t>
            </w:r>
            <w:r>
              <w:rPr>
                <w:rFonts w:ascii="Arial" w:hAnsi="Arial" w:cs="Arial"/>
                <w:color w:val="000000" w:themeColor="text1"/>
              </w:rPr>
              <w:t>ing</w:t>
            </w:r>
            <w:r w:rsidRPr="00BD7399">
              <w:rPr>
                <w:rFonts w:ascii="Arial" w:hAnsi="Arial" w:cs="Arial"/>
                <w:color w:val="000000" w:themeColor="text1"/>
              </w:rPr>
              <w:t xml:space="preserve"> friends and family</w:t>
            </w:r>
            <w:r>
              <w:rPr>
                <w:rFonts w:ascii="Arial" w:hAnsi="Arial" w:cs="Arial"/>
                <w:color w:val="000000" w:themeColor="text1"/>
              </w:rPr>
              <w:t>.</w:t>
            </w:r>
            <w:r w:rsidRPr="00BD7399">
              <w:rPr>
                <w:rFonts w:ascii="Arial" w:hAnsi="Arial" w:cs="Arial"/>
                <w:color w:val="000000" w:themeColor="text1"/>
              </w:rPr>
              <w:t xml:space="preserve"> </w:t>
            </w:r>
            <w:r>
              <w:rPr>
                <w:rFonts w:ascii="Arial" w:hAnsi="Arial" w:cs="Arial"/>
                <w:color w:val="000000" w:themeColor="text1"/>
              </w:rPr>
              <w:t>F</w:t>
            </w:r>
            <w:r w:rsidRPr="00BD7399">
              <w:rPr>
                <w:rFonts w:ascii="Arial" w:hAnsi="Arial" w:cs="Arial"/>
                <w:color w:val="000000" w:themeColor="text1"/>
              </w:rPr>
              <w:t>ind out about any interests they may have or had previously</w:t>
            </w:r>
          </w:p>
        </w:tc>
      </w:tr>
      <w:tr w:rsidR="00F16F84" w:rsidTr="00F16F84">
        <w:trPr>
          <w:trHeight w:val="693"/>
        </w:trPr>
        <w:tc>
          <w:tcPr>
            <w:tcW w:w="3447" w:type="dxa"/>
            <w:vMerge w:val="restart"/>
            <w:shd w:val="clear" w:color="auto" w:fill="DDF2FF"/>
            <w:vAlign w:val="center"/>
          </w:tcPr>
          <w:p w:rsidR="00F16F84" w:rsidRPr="00BD7399" w:rsidRDefault="00F16F84" w:rsidP="00F16F84">
            <w:pPr>
              <w:jc w:val="center"/>
              <w:rPr>
                <w:rFonts w:ascii="Arial" w:hAnsi="Arial" w:cs="Arial"/>
                <w:color w:val="000000" w:themeColor="text1"/>
              </w:rPr>
            </w:pPr>
            <w:r w:rsidRPr="00BD7399">
              <w:rPr>
                <w:rFonts w:ascii="Arial" w:hAnsi="Arial" w:cs="Arial"/>
                <w:color w:val="000000" w:themeColor="text1"/>
              </w:rPr>
              <w:t>Set milestones</w:t>
            </w:r>
            <w:r>
              <w:rPr>
                <w:rFonts w:ascii="Arial" w:hAnsi="Arial" w:cs="Arial"/>
                <w:color w:val="000000" w:themeColor="text1"/>
              </w:rPr>
              <w:t xml:space="preserve">, </w:t>
            </w:r>
            <w:r w:rsidRPr="00BD7399">
              <w:rPr>
                <w:rFonts w:ascii="Arial" w:hAnsi="Arial" w:cs="Arial"/>
                <w:color w:val="000000" w:themeColor="text1"/>
              </w:rPr>
              <w:t>keep</w:t>
            </w:r>
            <w:r>
              <w:rPr>
                <w:rFonts w:ascii="Arial" w:hAnsi="Arial" w:cs="Arial"/>
                <w:color w:val="000000" w:themeColor="text1"/>
              </w:rPr>
              <w:t>ing</w:t>
            </w:r>
            <w:r w:rsidRPr="00BD7399">
              <w:rPr>
                <w:rFonts w:ascii="Arial" w:hAnsi="Arial" w:cs="Arial"/>
                <w:color w:val="000000" w:themeColor="text1"/>
              </w:rPr>
              <w:t xml:space="preserve"> them small, and timely</w:t>
            </w:r>
            <w:r>
              <w:rPr>
                <w:rFonts w:ascii="Arial" w:hAnsi="Arial" w:cs="Arial"/>
                <w:color w:val="000000" w:themeColor="text1"/>
              </w:rPr>
              <w:t>.</w:t>
            </w:r>
            <w:r w:rsidRPr="00BD7399">
              <w:rPr>
                <w:rFonts w:ascii="Arial" w:hAnsi="Arial" w:cs="Arial"/>
                <w:color w:val="000000" w:themeColor="text1"/>
              </w:rPr>
              <w:t xml:space="preserve"> </w:t>
            </w:r>
            <w:r>
              <w:rPr>
                <w:rFonts w:ascii="Arial" w:hAnsi="Arial" w:cs="Arial"/>
                <w:color w:val="000000" w:themeColor="text1"/>
              </w:rPr>
              <w:t>A</w:t>
            </w:r>
            <w:r w:rsidRPr="00BD7399">
              <w:rPr>
                <w:rFonts w:ascii="Arial" w:hAnsi="Arial" w:cs="Arial"/>
                <w:color w:val="000000" w:themeColor="text1"/>
              </w:rPr>
              <w:t>sk for example</w:t>
            </w:r>
            <w:r>
              <w:rPr>
                <w:rFonts w:ascii="Arial" w:hAnsi="Arial" w:cs="Arial"/>
                <w:color w:val="000000" w:themeColor="text1"/>
              </w:rPr>
              <w:t>,</w:t>
            </w:r>
            <w:r w:rsidRPr="00BD7399">
              <w:rPr>
                <w:rFonts w:ascii="Arial" w:hAnsi="Arial" w:cs="Arial"/>
                <w:color w:val="000000" w:themeColor="text1"/>
              </w:rPr>
              <w:t xml:space="preserve"> what hopes do you have for the coming week?</w:t>
            </w:r>
          </w:p>
          <w:p w:rsidR="00F16F84" w:rsidRDefault="00F16F84" w:rsidP="00F16F84">
            <w:pPr>
              <w:jc w:val="center"/>
              <w:rPr>
                <w:b/>
                <w:color w:val="FF0000"/>
              </w:rPr>
            </w:pPr>
          </w:p>
        </w:tc>
        <w:tc>
          <w:tcPr>
            <w:tcW w:w="3451" w:type="dxa"/>
            <w:shd w:val="clear" w:color="auto" w:fill="DDF2FF"/>
            <w:vAlign w:val="center"/>
          </w:tcPr>
          <w:p w:rsidR="00F16F84" w:rsidRPr="004C2263" w:rsidRDefault="00F16F84" w:rsidP="00F16F84">
            <w:pPr>
              <w:jc w:val="center"/>
              <w:rPr>
                <w:rFonts w:ascii="Arial" w:hAnsi="Arial" w:cs="Arial"/>
                <w:color w:val="000000" w:themeColor="text1"/>
              </w:rPr>
            </w:pPr>
            <w:r w:rsidRPr="00BD7399">
              <w:rPr>
                <w:rFonts w:ascii="Arial" w:hAnsi="Arial" w:cs="Arial"/>
                <w:color w:val="000000" w:themeColor="text1"/>
              </w:rPr>
              <w:t>Ensure you display empathy</w:t>
            </w:r>
          </w:p>
        </w:tc>
        <w:tc>
          <w:tcPr>
            <w:tcW w:w="3452" w:type="dxa"/>
            <w:vMerge w:val="restart"/>
            <w:shd w:val="clear" w:color="auto" w:fill="DDF2FF"/>
            <w:vAlign w:val="center"/>
          </w:tcPr>
          <w:p w:rsidR="00F16F84" w:rsidRDefault="00F16F84" w:rsidP="00F16F84">
            <w:pPr>
              <w:jc w:val="center"/>
              <w:rPr>
                <w:rFonts w:ascii="Arial" w:hAnsi="Arial" w:cs="Arial"/>
                <w:color w:val="000000" w:themeColor="text1"/>
              </w:rPr>
            </w:pPr>
          </w:p>
          <w:p w:rsidR="00F16F84" w:rsidRPr="00BD7399" w:rsidRDefault="00F16F84" w:rsidP="00F16F84">
            <w:pPr>
              <w:jc w:val="center"/>
              <w:rPr>
                <w:rFonts w:ascii="Arial" w:hAnsi="Arial" w:cs="Arial"/>
                <w:color w:val="000000" w:themeColor="text1"/>
              </w:rPr>
            </w:pPr>
            <w:r w:rsidRPr="00BD7399">
              <w:rPr>
                <w:rFonts w:ascii="Arial" w:hAnsi="Arial" w:cs="Arial"/>
                <w:color w:val="000000" w:themeColor="text1"/>
              </w:rPr>
              <w:t>Identify the strengths in the person that you might highlight in this conversation and have some ideas about how they might draw on these strengths</w:t>
            </w:r>
          </w:p>
          <w:p w:rsidR="00F16F84" w:rsidRDefault="00F16F84" w:rsidP="00F16F84">
            <w:pPr>
              <w:jc w:val="center"/>
              <w:rPr>
                <w:b/>
                <w:color w:val="FF0000"/>
              </w:rPr>
            </w:pPr>
          </w:p>
        </w:tc>
      </w:tr>
      <w:tr w:rsidR="00F16F84" w:rsidTr="00F16F84">
        <w:trPr>
          <w:trHeight w:val="693"/>
        </w:trPr>
        <w:tc>
          <w:tcPr>
            <w:tcW w:w="3447" w:type="dxa"/>
            <w:vMerge/>
            <w:shd w:val="clear" w:color="auto" w:fill="DDF2FF"/>
            <w:vAlign w:val="center"/>
          </w:tcPr>
          <w:p w:rsidR="00F16F84" w:rsidRPr="00BD7399" w:rsidRDefault="00F16F84" w:rsidP="00F16F84">
            <w:pPr>
              <w:jc w:val="center"/>
              <w:rPr>
                <w:rFonts w:ascii="Arial" w:hAnsi="Arial" w:cs="Arial"/>
                <w:color w:val="000000" w:themeColor="text1"/>
              </w:rPr>
            </w:pPr>
          </w:p>
        </w:tc>
        <w:tc>
          <w:tcPr>
            <w:tcW w:w="3451" w:type="dxa"/>
            <w:shd w:val="clear" w:color="auto" w:fill="DDF2FF"/>
            <w:vAlign w:val="center"/>
          </w:tcPr>
          <w:p w:rsidR="00F16F84" w:rsidRPr="00BD7399" w:rsidRDefault="00F16F84" w:rsidP="00F16F84">
            <w:pPr>
              <w:jc w:val="center"/>
              <w:rPr>
                <w:rFonts w:ascii="Arial" w:hAnsi="Arial" w:cs="Arial"/>
                <w:color w:val="000000" w:themeColor="text1"/>
              </w:rPr>
            </w:pPr>
            <w:r>
              <w:rPr>
                <w:rFonts w:ascii="Arial" w:hAnsi="Arial" w:cs="Arial"/>
                <w:color w:val="000000" w:themeColor="text1"/>
              </w:rPr>
              <w:t>W</w:t>
            </w:r>
            <w:r w:rsidRPr="00BD7399">
              <w:rPr>
                <w:rFonts w:ascii="Arial" w:hAnsi="Arial" w:cs="Arial"/>
                <w:color w:val="000000" w:themeColor="text1"/>
              </w:rPr>
              <w:t>rite downs some key points before having the conversation</w:t>
            </w:r>
          </w:p>
        </w:tc>
        <w:tc>
          <w:tcPr>
            <w:tcW w:w="3452" w:type="dxa"/>
            <w:vMerge/>
            <w:shd w:val="clear" w:color="auto" w:fill="DDF2FF"/>
            <w:vAlign w:val="center"/>
          </w:tcPr>
          <w:p w:rsidR="00F16F84" w:rsidRPr="00BD7399" w:rsidRDefault="00F16F84" w:rsidP="00F16F84">
            <w:pPr>
              <w:jc w:val="center"/>
              <w:rPr>
                <w:rFonts w:ascii="Arial" w:hAnsi="Arial" w:cs="Arial"/>
                <w:color w:val="000000" w:themeColor="text1"/>
              </w:rPr>
            </w:pPr>
          </w:p>
        </w:tc>
      </w:tr>
      <w:tr w:rsidR="00F16F84" w:rsidTr="00F16F84">
        <w:tc>
          <w:tcPr>
            <w:tcW w:w="3447" w:type="dxa"/>
            <w:shd w:val="clear" w:color="auto" w:fill="DDF2FF"/>
            <w:vAlign w:val="center"/>
          </w:tcPr>
          <w:p w:rsidR="00F16F84" w:rsidRPr="00BD7399" w:rsidRDefault="00F16F84" w:rsidP="00F16F84">
            <w:pPr>
              <w:jc w:val="center"/>
              <w:rPr>
                <w:rFonts w:ascii="Arial" w:hAnsi="Arial" w:cs="Arial"/>
                <w:color w:val="000000" w:themeColor="text1"/>
              </w:rPr>
            </w:pPr>
            <w:r w:rsidRPr="00BD7399">
              <w:rPr>
                <w:rFonts w:ascii="Arial" w:hAnsi="Arial" w:cs="Arial"/>
                <w:color w:val="000000" w:themeColor="text1"/>
              </w:rPr>
              <w:t>Consider ‘If this person was my friend, how would I speak to them?’</w:t>
            </w:r>
          </w:p>
        </w:tc>
        <w:tc>
          <w:tcPr>
            <w:tcW w:w="3451" w:type="dxa"/>
            <w:shd w:val="clear" w:color="auto" w:fill="DDF2FF"/>
            <w:vAlign w:val="center"/>
          </w:tcPr>
          <w:p w:rsidR="00F16F84" w:rsidRPr="00BD7399" w:rsidRDefault="00F16F84" w:rsidP="00F16F84">
            <w:pPr>
              <w:jc w:val="center"/>
              <w:rPr>
                <w:rFonts w:ascii="Arial" w:hAnsi="Arial" w:cs="Arial"/>
                <w:color w:val="000000" w:themeColor="text1"/>
              </w:rPr>
            </w:pPr>
            <w:r w:rsidRPr="00BD7399">
              <w:rPr>
                <w:rFonts w:ascii="Arial" w:hAnsi="Arial" w:cs="Arial"/>
                <w:color w:val="000000" w:themeColor="text1"/>
              </w:rPr>
              <w:t xml:space="preserve">Offer an understanding statement for example, ‘I understand that the problem with your neighbours is really </w:t>
            </w:r>
            <w:r>
              <w:rPr>
                <w:rFonts w:ascii="Arial" w:hAnsi="Arial" w:cs="Arial"/>
                <w:color w:val="000000" w:themeColor="text1"/>
              </w:rPr>
              <w:t>a</w:t>
            </w:r>
            <w:r w:rsidRPr="00BD7399">
              <w:rPr>
                <w:rFonts w:ascii="Arial" w:hAnsi="Arial" w:cs="Arial"/>
                <w:color w:val="000000" w:themeColor="text1"/>
              </w:rPr>
              <w:t>ffecting you’</w:t>
            </w:r>
          </w:p>
        </w:tc>
        <w:tc>
          <w:tcPr>
            <w:tcW w:w="3452" w:type="dxa"/>
            <w:shd w:val="clear" w:color="auto" w:fill="DDF2FF"/>
            <w:vAlign w:val="center"/>
          </w:tcPr>
          <w:p w:rsidR="00F16F84" w:rsidRPr="00435767" w:rsidRDefault="00F16F84" w:rsidP="00F16F84">
            <w:pPr>
              <w:jc w:val="center"/>
              <w:rPr>
                <w:rFonts w:ascii="Arial" w:hAnsi="Arial" w:cs="Arial"/>
                <w:color w:val="FF0000"/>
              </w:rPr>
            </w:pPr>
            <w:r w:rsidRPr="00435767">
              <w:rPr>
                <w:rFonts w:ascii="Arial" w:hAnsi="Arial" w:cs="Arial"/>
                <w:color w:val="000000" w:themeColor="text1"/>
              </w:rPr>
              <w:t>Ask ‘What are your current concerns’?</w:t>
            </w:r>
          </w:p>
        </w:tc>
      </w:tr>
      <w:tr w:rsidR="00F16F84" w:rsidTr="00F16F84">
        <w:tc>
          <w:tcPr>
            <w:tcW w:w="3447" w:type="dxa"/>
            <w:shd w:val="clear" w:color="auto" w:fill="DDF2FF"/>
            <w:vAlign w:val="center"/>
          </w:tcPr>
          <w:p w:rsidR="00F16F84" w:rsidRDefault="00F16F84" w:rsidP="00F16F84">
            <w:pPr>
              <w:jc w:val="center"/>
              <w:rPr>
                <w:b/>
                <w:color w:val="FF0000"/>
              </w:rPr>
            </w:pPr>
            <w:r w:rsidRPr="00BD7399">
              <w:rPr>
                <w:rFonts w:ascii="Arial" w:hAnsi="Arial" w:cs="Arial"/>
                <w:color w:val="000000" w:themeColor="text1"/>
              </w:rPr>
              <w:t>Go at the persons own pace</w:t>
            </w:r>
          </w:p>
        </w:tc>
        <w:tc>
          <w:tcPr>
            <w:tcW w:w="3451" w:type="dxa"/>
            <w:shd w:val="clear" w:color="auto" w:fill="DDF2FF"/>
            <w:vAlign w:val="center"/>
          </w:tcPr>
          <w:p w:rsidR="00F16F84" w:rsidRPr="00BD7399" w:rsidRDefault="00F16F84" w:rsidP="00F16F84">
            <w:pPr>
              <w:jc w:val="center"/>
              <w:rPr>
                <w:rFonts w:ascii="Arial" w:hAnsi="Arial" w:cs="Arial"/>
                <w:color w:val="FF0000"/>
              </w:rPr>
            </w:pPr>
            <w:r w:rsidRPr="00BD7399">
              <w:rPr>
                <w:rFonts w:ascii="Arial" w:hAnsi="Arial" w:cs="Arial"/>
                <w:color w:val="000000" w:themeColor="text1"/>
              </w:rPr>
              <w:t>Ensure you are in a location where the person feels comfortable to talk, which may not always be at home</w:t>
            </w:r>
            <w:r>
              <w:rPr>
                <w:rFonts w:ascii="Arial" w:hAnsi="Arial" w:cs="Arial"/>
                <w:color w:val="000000" w:themeColor="text1"/>
              </w:rPr>
              <w:t xml:space="preserve"> initially</w:t>
            </w:r>
            <w:r w:rsidRPr="00BD7399">
              <w:rPr>
                <w:rFonts w:ascii="Arial" w:hAnsi="Arial" w:cs="Arial"/>
                <w:color w:val="000000" w:themeColor="text1"/>
              </w:rPr>
              <w:t>.</w:t>
            </w:r>
          </w:p>
        </w:tc>
        <w:tc>
          <w:tcPr>
            <w:tcW w:w="3452" w:type="dxa"/>
            <w:shd w:val="clear" w:color="auto" w:fill="DDF2FF"/>
            <w:vAlign w:val="center"/>
          </w:tcPr>
          <w:p w:rsidR="00F16F84" w:rsidRPr="00BF418B" w:rsidRDefault="00F16F84" w:rsidP="00F16F84">
            <w:pPr>
              <w:jc w:val="center"/>
              <w:rPr>
                <w:rFonts w:ascii="Arial" w:hAnsi="Arial" w:cs="Arial"/>
                <w:color w:val="000000" w:themeColor="text1"/>
              </w:rPr>
            </w:pPr>
            <w:r w:rsidRPr="00BD7399">
              <w:rPr>
                <w:rFonts w:ascii="Arial" w:hAnsi="Arial" w:cs="Arial"/>
                <w:color w:val="000000" w:themeColor="text1"/>
              </w:rPr>
              <w:t>Be clear about what can happen next</w:t>
            </w:r>
            <w:r>
              <w:rPr>
                <w:rFonts w:ascii="Arial" w:hAnsi="Arial" w:cs="Arial"/>
                <w:color w:val="000000" w:themeColor="text1"/>
              </w:rPr>
              <w:t>…</w:t>
            </w:r>
          </w:p>
        </w:tc>
      </w:tr>
      <w:tr w:rsidR="00F16F84" w:rsidTr="00F16F84">
        <w:tc>
          <w:tcPr>
            <w:tcW w:w="3447" w:type="dxa"/>
            <w:shd w:val="clear" w:color="auto" w:fill="DDF2FF"/>
            <w:vAlign w:val="center"/>
          </w:tcPr>
          <w:p w:rsidR="00F16F84" w:rsidRPr="00BF418B" w:rsidRDefault="00F16F84" w:rsidP="00F16F84">
            <w:pPr>
              <w:jc w:val="center"/>
              <w:rPr>
                <w:rFonts w:ascii="Arial" w:hAnsi="Arial" w:cs="Arial"/>
                <w:color w:val="000000" w:themeColor="text1"/>
              </w:rPr>
            </w:pPr>
            <w:r w:rsidRPr="00BD7399">
              <w:rPr>
                <w:rFonts w:ascii="Arial" w:hAnsi="Arial" w:cs="Arial"/>
                <w:color w:val="000000" w:themeColor="text1"/>
              </w:rPr>
              <w:t>Ask them what they would like to accomplish in the future</w:t>
            </w:r>
          </w:p>
        </w:tc>
        <w:tc>
          <w:tcPr>
            <w:tcW w:w="3451" w:type="dxa"/>
            <w:shd w:val="clear" w:color="auto" w:fill="DDF2FF"/>
            <w:vAlign w:val="center"/>
          </w:tcPr>
          <w:p w:rsidR="00F16F84" w:rsidRPr="00BF418B" w:rsidRDefault="00F16F84" w:rsidP="00F16F84">
            <w:pPr>
              <w:jc w:val="center"/>
              <w:rPr>
                <w:rFonts w:ascii="Arial" w:hAnsi="Arial" w:cs="Arial"/>
                <w:color w:val="000000" w:themeColor="text1"/>
              </w:rPr>
            </w:pPr>
            <w:r w:rsidRPr="00BD7399">
              <w:rPr>
                <w:rFonts w:ascii="Arial" w:hAnsi="Arial" w:cs="Arial"/>
                <w:color w:val="000000" w:themeColor="text1"/>
              </w:rPr>
              <w:t>Ask them what we can work on together to achieve what you want for your life</w:t>
            </w:r>
          </w:p>
        </w:tc>
        <w:tc>
          <w:tcPr>
            <w:tcW w:w="3452" w:type="dxa"/>
            <w:shd w:val="clear" w:color="auto" w:fill="DDF2FF"/>
            <w:vAlign w:val="center"/>
          </w:tcPr>
          <w:p w:rsidR="00F16F84" w:rsidRDefault="00F16F84" w:rsidP="00F16F84">
            <w:pPr>
              <w:jc w:val="center"/>
              <w:rPr>
                <w:rFonts w:ascii="Arial" w:hAnsi="Arial" w:cs="Arial"/>
                <w:color w:val="000000" w:themeColor="text1"/>
              </w:rPr>
            </w:pPr>
          </w:p>
          <w:p w:rsidR="00F16F84" w:rsidRPr="00BD7399" w:rsidRDefault="00F16F84" w:rsidP="00F16F84">
            <w:pPr>
              <w:jc w:val="center"/>
              <w:rPr>
                <w:rFonts w:ascii="Arial" w:hAnsi="Arial" w:cs="Arial"/>
                <w:color w:val="000000" w:themeColor="text1"/>
              </w:rPr>
            </w:pPr>
            <w:r w:rsidRPr="00BD7399">
              <w:rPr>
                <w:rFonts w:ascii="Arial" w:hAnsi="Arial" w:cs="Arial"/>
                <w:color w:val="000000" w:themeColor="text1"/>
              </w:rPr>
              <w:t>Appreciate their circumstances and tell them you want to learn about them such as asking about their strengths, abilities and preferences</w:t>
            </w:r>
          </w:p>
          <w:p w:rsidR="00F16F84" w:rsidRDefault="00F16F84" w:rsidP="00F16F84">
            <w:pPr>
              <w:jc w:val="center"/>
              <w:rPr>
                <w:b/>
                <w:color w:val="FF0000"/>
              </w:rPr>
            </w:pPr>
          </w:p>
        </w:tc>
      </w:tr>
      <w:tr w:rsidR="00F16F84" w:rsidTr="00F16F84">
        <w:tc>
          <w:tcPr>
            <w:tcW w:w="3447" w:type="dxa"/>
            <w:shd w:val="clear" w:color="auto" w:fill="DDF2FF"/>
            <w:vAlign w:val="center"/>
          </w:tcPr>
          <w:p w:rsidR="00F16F84" w:rsidRPr="00BD7399" w:rsidRDefault="00F16F84" w:rsidP="00F16F84">
            <w:pPr>
              <w:jc w:val="center"/>
              <w:rPr>
                <w:rFonts w:ascii="Arial" w:hAnsi="Arial" w:cs="Arial"/>
                <w:color w:val="000000" w:themeColor="text1"/>
              </w:rPr>
            </w:pPr>
            <w:r w:rsidRPr="00BD7399">
              <w:rPr>
                <w:rFonts w:ascii="Arial" w:hAnsi="Arial" w:cs="Arial"/>
                <w:color w:val="000000" w:themeColor="text1"/>
              </w:rPr>
              <w:t xml:space="preserve">Encourage a deeper conversation for example, </w:t>
            </w:r>
            <w:r>
              <w:rPr>
                <w:rFonts w:ascii="Arial" w:hAnsi="Arial" w:cs="Arial"/>
                <w:color w:val="000000" w:themeColor="text1"/>
              </w:rPr>
              <w:t>‘W</w:t>
            </w:r>
            <w:r w:rsidRPr="00BD7399">
              <w:rPr>
                <w:rFonts w:ascii="Arial" w:hAnsi="Arial" w:cs="Arial"/>
                <w:color w:val="000000" w:themeColor="text1"/>
              </w:rPr>
              <w:t>hat are the things working well in your life?</w:t>
            </w:r>
            <w:r>
              <w:rPr>
                <w:rFonts w:ascii="Arial" w:hAnsi="Arial" w:cs="Arial"/>
                <w:color w:val="000000" w:themeColor="text1"/>
              </w:rPr>
              <w:t>’</w:t>
            </w:r>
          </w:p>
          <w:p w:rsidR="00F16F84" w:rsidRDefault="00F16F84" w:rsidP="00F16F84">
            <w:pPr>
              <w:jc w:val="center"/>
              <w:rPr>
                <w:b/>
                <w:color w:val="FF0000"/>
              </w:rPr>
            </w:pPr>
          </w:p>
        </w:tc>
        <w:tc>
          <w:tcPr>
            <w:tcW w:w="3451" w:type="dxa"/>
            <w:shd w:val="clear" w:color="auto" w:fill="DDF2FF"/>
            <w:vAlign w:val="center"/>
          </w:tcPr>
          <w:p w:rsidR="00F16F84" w:rsidRPr="00BD7399" w:rsidRDefault="00F16F84" w:rsidP="00F16F84">
            <w:pPr>
              <w:jc w:val="center"/>
              <w:rPr>
                <w:rFonts w:ascii="Arial" w:hAnsi="Arial" w:cs="Arial"/>
                <w:color w:val="000000" w:themeColor="text1"/>
              </w:rPr>
            </w:pPr>
            <w:r w:rsidRPr="00BD7399">
              <w:rPr>
                <w:rFonts w:ascii="Arial" w:hAnsi="Arial" w:cs="Arial"/>
                <w:color w:val="000000" w:themeColor="text1"/>
              </w:rPr>
              <w:t>Ask them ‘</w:t>
            </w:r>
            <w:r>
              <w:rPr>
                <w:rFonts w:ascii="Arial" w:hAnsi="Arial" w:cs="Arial"/>
                <w:color w:val="000000" w:themeColor="text1"/>
              </w:rPr>
              <w:t>W</w:t>
            </w:r>
            <w:r w:rsidRPr="00BD7399">
              <w:rPr>
                <w:rFonts w:ascii="Arial" w:hAnsi="Arial" w:cs="Arial"/>
                <w:color w:val="000000" w:themeColor="text1"/>
              </w:rPr>
              <w:t>hat helps you when things get difficult?’</w:t>
            </w:r>
          </w:p>
          <w:p w:rsidR="00F16F84" w:rsidRDefault="00F16F84" w:rsidP="00F16F84">
            <w:pPr>
              <w:rPr>
                <w:b/>
                <w:color w:val="FF0000"/>
              </w:rPr>
            </w:pPr>
          </w:p>
        </w:tc>
        <w:tc>
          <w:tcPr>
            <w:tcW w:w="3452" w:type="dxa"/>
            <w:shd w:val="clear" w:color="auto" w:fill="DDF2FF"/>
            <w:vAlign w:val="center"/>
          </w:tcPr>
          <w:p w:rsidR="00F16F84" w:rsidRPr="00BD7399" w:rsidRDefault="00F16F84" w:rsidP="00F16F84">
            <w:pPr>
              <w:jc w:val="center"/>
              <w:rPr>
                <w:rFonts w:ascii="Arial" w:hAnsi="Arial" w:cs="Arial"/>
                <w:color w:val="000000" w:themeColor="text1"/>
              </w:rPr>
            </w:pPr>
            <w:r w:rsidRPr="00BD7399">
              <w:rPr>
                <w:rFonts w:ascii="Arial" w:hAnsi="Arial" w:cs="Arial"/>
                <w:color w:val="000000" w:themeColor="text1"/>
              </w:rPr>
              <w:t xml:space="preserve">Body language – don’t look shocked or uncomfortable, be open and positive, </w:t>
            </w:r>
            <w:proofErr w:type="gramStart"/>
            <w:r w:rsidRPr="00BD7399">
              <w:rPr>
                <w:rFonts w:ascii="Arial" w:hAnsi="Arial" w:cs="Arial"/>
                <w:color w:val="000000" w:themeColor="text1"/>
              </w:rPr>
              <w:t>be</w:t>
            </w:r>
            <w:proofErr w:type="gramEnd"/>
            <w:r w:rsidRPr="00BD7399">
              <w:rPr>
                <w:rFonts w:ascii="Arial" w:hAnsi="Arial" w:cs="Arial"/>
                <w:color w:val="000000" w:themeColor="text1"/>
              </w:rPr>
              <w:t xml:space="preserve"> mindful of your facial expression.</w:t>
            </w:r>
          </w:p>
          <w:p w:rsidR="00F16F84" w:rsidRDefault="00F16F84" w:rsidP="00F16F84">
            <w:pPr>
              <w:jc w:val="center"/>
              <w:rPr>
                <w:b/>
                <w:color w:val="FF0000"/>
              </w:rPr>
            </w:pPr>
          </w:p>
        </w:tc>
      </w:tr>
    </w:tbl>
    <w:p w:rsidR="0058112F" w:rsidRPr="00B32603" w:rsidRDefault="00F16F84" w:rsidP="00F16F84">
      <w:pPr>
        <w:rPr>
          <w:rFonts w:ascii="Arial" w:hAnsi="Arial" w:cs="Arial"/>
          <w:b/>
          <w:color w:val="000000" w:themeColor="text1"/>
          <w:sz w:val="28"/>
          <w:szCs w:val="28"/>
        </w:rPr>
      </w:pPr>
      <w:r w:rsidRPr="00B32603">
        <w:rPr>
          <w:rFonts w:ascii="Arial" w:hAnsi="Arial" w:cs="Arial"/>
          <w:b/>
          <w:color w:val="000000" w:themeColor="text1"/>
          <w:sz w:val="28"/>
          <w:szCs w:val="28"/>
        </w:rPr>
        <w:t xml:space="preserve"> </w:t>
      </w:r>
      <w:bookmarkStart w:id="12" w:name="_Toc95210033"/>
      <w:r w:rsidRPr="00E841F9">
        <w:rPr>
          <w:rStyle w:val="subheading1Char"/>
        </w:rPr>
        <w:t>Below are some tips for starting conversations</w:t>
      </w:r>
      <w:bookmarkEnd w:id="12"/>
      <w:r w:rsidRPr="00B32603">
        <w:rPr>
          <w:rFonts w:ascii="Arial" w:hAnsi="Arial" w:cs="Arial"/>
          <w:b/>
          <w:color w:val="2E74B5" w:themeColor="accent1" w:themeShade="BF"/>
          <w:sz w:val="28"/>
          <w:szCs w:val="28"/>
        </w:rPr>
        <w:t>.  Building a relationship and trust comes with time but to start this you need to have an initial conversation</w:t>
      </w:r>
    </w:p>
    <w:p w:rsidR="00957C6B" w:rsidRPr="00CF13FE" w:rsidRDefault="00E841F9" w:rsidP="00CF13FE">
      <w:pPr>
        <w:pStyle w:val="subheading1"/>
      </w:pPr>
      <w:r>
        <w:br w:type="page"/>
      </w:r>
      <w:bookmarkStart w:id="13" w:name="_Toc95210034"/>
      <w:r w:rsidR="00957C6B" w:rsidRPr="00CF13FE">
        <w:rPr>
          <w:noProof/>
          <w:lang w:eastAsia="en-GB"/>
        </w:rPr>
        <w:lastRenderedPageBreak/>
        <w:drawing>
          <wp:anchor distT="0" distB="0" distL="114300" distR="114300" simplePos="0" relativeHeight="251668480" behindDoc="1" locked="0" layoutInCell="1" allowOverlap="1" wp14:anchorId="6A784BC0" wp14:editId="23FEEB07">
            <wp:simplePos x="0" y="0"/>
            <wp:positionH relativeFrom="column">
              <wp:posOffset>0</wp:posOffset>
            </wp:positionH>
            <wp:positionV relativeFrom="paragraph">
              <wp:posOffset>173990</wp:posOffset>
            </wp:positionV>
            <wp:extent cx="1183005" cy="792480"/>
            <wp:effectExtent l="0" t="0" r="0" b="762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3005" cy="792480"/>
                    </a:xfrm>
                    <a:prstGeom prst="rect">
                      <a:avLst/>
                    </a:prstGeom>
                    <a:noFill/>
                  </pic:spPr>
                </pic:pic>
              </a:graphicData>
            </a:graphic>
          </wp:anchor>
        </w:drawing>
      </w:r>
      <w:r w:rsidR="00957C6B" w:rsidRPr="00CF13FE">
        <w:t>Think Family</w:t>
      </w:r>
      <w:bookmarkEnd w:id="13"/>
    </w:p>
    <w:p w:rsidR="00957C6B" w:rsidRPr="00B10CA2" w:rsidRDefault="00957C6B" w:rsidP="00CF13FE">
      <w:pPr>
        <w:keepNext/>
        <w:keepLines/>
        <w:spacing w:before="480" w:after="0"/>
        <w:jc w:val="both"/>
        <w:outlineLvl w:val="0"/>
        <w:rPr>
          <w:rFonts w:ascii="Arial" w:hAnsi="Arial" w:cs="Arial"/>
          <w:sz w:val="24"/>
          <w:szCs w:val="24"/>
        </w:rPr>
      </w:pPr>
      <w:r w:rsidRPr="00B10CA2">
        <w:rPr>
          <w:rFonts w:ascii="Arial" w:hAnsi="Arial" w:cs="Arial"/>
          <w:sz w:val="24"/>
          <w:szCs w:val="24"/>
        </w:rPr>
        <w:t>Self-neglect by adult family members can often adversely affect whole households. Consider the impact of the persons behaviour has on other family members (including children and informal carers).</w:t>
      </w:r>
      <w:r w:rsidRPr="00B10CA2">
        <w:rPr>
          <w:sz w:val="24"/>
          <w:szCs w:val="24"/>
        </w:rPr>
        <w:t xml:space="preserve"> </w:t>
      </w:r>
      <w:r w:rsidRPr="00B10CA2">
        <w:rPr>
          <w:rFonts w:ascii="Arial" w:hAnsi="Arial" w:cs="Arial"/>
          <w:sz w:val="24"/>
          <w:szCs w:val="24"/>
        </w:rPr>
        <w:t>If there are any concerns about a child you must raise a safeguarding concern.</w:t>
      </w:r>
      <w:r w:rsidRPr="00B10CA2">
        <w:rPr>
          <w:sz w:val="24"/>
          <w:szCs w:val="24"/>
        </w:rPr>
        <w:t xml:space="preserve"> </w:t>
      </w:r>
      <w:r w:rsidRPr="00B10CA2">
        <w:rPr>
          <w:rFonts w:ascii="Arial" w:hAnsi="Arial" w:cs="Arial"/>
          <w:sz w:val="24"/>
          <w:szCs w:val="24"/>
        </w:rPr>
        <w:t>In order to support families to make changes that are helpful and long lasting</w:t>
      </w:r>
      <w:r w:rsidR="00467B72">
        <w:rPr>
          <w:rFonts w:ascii="Arial" w:hAnsi="Arial" w:cs="Arial"/>
          <w:sz w:val="24"/>
          <w:szCs w:val="24"/>
        </w:rPr>
        <w:t>,</w:t>
      </w:r>
      <w:r w:rsidRPr="00B10CA2">
        <w:rPr>
          <w:rFonts w:ascii="Arial" w:hAnsi="Arial" w:cs="Arial"/>
          <w:sz w:val="24"/>
          <w:szCs w:val="24"/>
        </w:rPr>
        <w:t xml:space="preserve"> work needs to be done with all the members of the family. Recognising that the needs and desired outcomes of each person in the family affect each other, will support and enable sustainable change.</w:t>
      </w:r>
      <w:r w:rsidRPr="00B10CA2">
        <w:rPr>
          <w:sz w:val="24"/>
          <w:szCs w:val="24"/>
        </w:rPr>
        <w:t xml:space="preserve"> </w:t>
      </w:r>
      <w:r w:rsidRPr="00B10CA2">
        <w:rPr>
          <w:rFonts w:ascii="Arial" w:hAnsi="Arial" w:cs="Arial"/>
          <w:sz w:val="24"/>
          <w:szCs w:val="24"/>
        </w:rPr>
        <w:t>Agencies should ensure that the Think Family approach is embedded not only into every day practice at the front line but is reflected in service design, structure and commissioning. Family means different things to different people. We know that different communities and cultures consider family in a different way and this is not static. The understanding and practice of family changes and develops over</w:t>
      </w:r>
      <w:r w:rsidR="00467B72">
        <w:rPr>
          <w:rFonts w:ascii="Arial" w:hAnsi="Arial" w:cs="Arial"/>
          <w:sz w:val="24"/>
          <w:szCs w:val="24"/>
        </w:rPr>
        <w:t xml:space="preserve"> </w:t>
      </w:r>
      <w:r w:rsidRPr="00B10CA2">
        <w:rPr>
          <w:rFonts w:ascii="Arial" w:hAnsi="Arial" w:cs="Arial"/>
          <w:sz w:val="24"/>
          <w:szCs w:val="24"/>
        </w:rPr>
        <w:t>time and is affected by external circumstances and environments.</w:t>
      </w:r>
    </w:p>
    <w:p w:rsidR="00957C6B" w:rsidRPr="00B10CA2" w:rsidRDefault="00957C6B" w:rsidP="00CF13FE">
      <w:pPr>
        <w:pStyle w:val="ListParagraph"/>
        <w:numPr>
          <w:ilvl w:val="0"/>
          <w:numId w:val="9"/>
        </w:numPr>
        <w:jc w:val="both"/>
        <w:rPr>
          <w:rFonts w:ascii="Arial" w:hAnsi="Arial" w:cs="Arial"/>
          <w:color w:val="000000" w:themeColor="text1"/>
          <w:sz w:val="24"/>
          <w:szCs w:val="24"/>
        </w:rPr>
      </w:pPr>
      <w:r w:rsidRPr="00B10CA2">
        <w:rPr>
          <w:rFonts w:ascii="Arial" w:hAnsi="Arial" w:cs="Arial"/>
          <w:color w:val="000000" w:themeColor="text1"/>
          <w:sz w:val="24"/>
          <w:szCs w:val="24"/>
        </w:rPr>
        <w:t>What impact is the person’s behaviour having on the people around them?</w:t>
      </w:r>
    </w:p>
    <w:p w:rsidR="00957C6B" w:rsidRPr="00B10CA2" w:rsidRDefault="00957C6B" w:rsidP="00CF13FE">
      <w:pPr>
        <w:pStyle w:val="ListParagraph"/>
        <w:numPr>
          <w:ilvl w:val="0"/>
          <w:numId w:val="9"/>
        </w:numPr>
        <w:jc w:val="both"/>
        <w:rPr>
          <w:rFonts w:ascii="Arial" w:hAnsi="Arial" w:cs="Arial"/>
          <w:color w:val="000000" w:themeColor="text1"/>
          <w:sz w:val="24"/>
          <w:szCs w:val="24"/>
        </w:rPr>
      </w:pPr>
      <w:r w:rsidRPr="00B10CA2">
        <w:rPr>
          <w:rFonts w:ascii="Arial" w:hAnsi="Arial" w:cs="Arial"/>
          <w:color w:val="000000" w:themeColor="text1"/>
          <w:sz w:val="24"/>
          <w:szCs w:val="24"/>
        </w:rPr>
        <w:t>What impact are other people in the family having on the person self-neglecting</w:t>
      </w:r>
    </w:p>
    <w:p w:rsidR="00957C6B" w:rsidRPr="00B10CA2" w:rsidRDefault="00957C6B" w:rsidP="00CF13FE">
      <w:pPr>
        <w:pStyle w:val="ListParagraph"/>
        <w:numPr>
          <w:ilvl w:val="0"/>
          <w:numId w:val="9"/>
        </w:numPr>
        <w:jc w:val="both"/>
        <w:rPr>
          <w:rFonts w:ascii="Arial" w:hAnsi="Arial" w:cs="Arial"/>
          <w:color w:val="000000" w:themeColor="text1"/>
          <w:sz w:val="24"/>
          <w:szCs w:val="24"/>
        </w:rPr>
      </w:pPr>
      <w:r w:rsidRPr="00B10CA2">
        <w:rPr>
          <w:rFonts w:ascii="Arial" w:hAnsi="Arial" w:cs="Arial"/>
          <w:color w:val="000000" w:themeColor="text1"/>
          <w:sz w:val="24"/>
          <w:szCs w:val="24"/>
        </w:rPr>
        <w:t>Is there anyone else at risk, should a referral be made to Children Services?</w:t>
      </w:r>
    </w:p>
    <w:p w:rsidR="00957C6B" w:rsidRPr="00B10CA2" w:rsidRDefault="00957C6B" w:rsidP="00CF13FE">
      <w:pPr>
        <w:pStyle w:val="ListParagraph"/>
        <w:numPr>
          <w:ilvl w:val="0"/>
          <w:numId w:val="9"/>
        </w:numPr>
        <w:jc w:val="both"/>
        <w:rPr>
          <w:rFonts w:ascii="Arial" w:hAnsi="Arial" w:cs="Arial"/>
          <w:color w:val="000000" w:themeColor="text1"/>
          <w:sz w:val="24"/>
          <w:szCs w:val="24"/>
        </w:rPr>
      </w:pPr>
      <w:r w:rsidRPr="00B10CA2">
        <w:rPr>
          <w:rFonts w:ascii="Arial" w:hAnsi="Arial" w:cs="Arial"/>
          <w:color w:val="000000" w:themeColor="text1"/>
          <w:sz w:val="24"/>
          <w:szCs w:val="24"/>
        </w:rPr>
        <w:t>Is domestic abuse involved and should a MARAC referral be made?</w:t>
      </w:r>
    </w:p>
    <w:p w:rsidR="00957C6B" w:rsidRPr="00B10CA2" w:rsidRDefault="00957C6B" w:rsidP="00CF13FE">
      <w:pPr>
        <w:pStyle w:val="ListParagraph"/>
        <w:numPr>
          <w:ilvl w:val="0"/>
          <w:numId w:val="9"/>
        </w:numPr>
        <w:jc w:val="both"/>
        <w:rPr>
          <w:rFonts w:ascii="Arial" w:hAnsi="Arial" w:cs="Arial"/>
          <w:color w:val="000000" w:themeColor="text1"/>
          <w:sz w:val="24"/>
          <w:szCs w:val="24"/>
        </w:rPr>
      </w:pPr>
      <w:r w:rsidRPr="00B10CA2">
        <w:rPr>
          <w:rFonts w:ascii="Arial" w:hAnsi="Arial" w:cs="Arial"/>
          <w:color w:val="000000" w:themeColor="text1"/>
          <w:sz w:val="24"/>
          <w:szCs w:val="24"/>
        </w:rPr>
        <w:t>Risks that have an impact on other people will need to be attended to, with or without the cooperation of the person who is self-neglecting and non-engaging. It is still paramount that all activity is communicated to the person</w:t>
      </w:r>
    </w:p>
    <w:p w:rsidR="00957C6B" w:rsidRDefault="00957C6B" w:rsidP="00CF13FE">
      <w:pPr>
        <w:pStyle w:val="ListParagraph"/>
        <w:jc w:val="both"/>
        <w:rPr>
          <w:rFonts w:ascii="Arial" w:hAnsi="Arial" w:cs="Arial"/>
          <w:color w:val="000000" w:themeColor="text1"/>
        </w:rPr>
      </w:pPr>
    </w:p>
    <w:p w:rsidR="00957C6B" w:rsidRPr="00B10CA2" w:rsidRDefault="00957C6B" w:rsidP="00CF13FE">
      <w:pPr>
        <w:pStyle w:val="ListParagraph"/>
        <w:spacing w:after="0"/>
        <w:jc w:val="both"/>
        <w:rPr>
          <w:rFonts w:ascii="Arial" w:hAnsi="Arial" w:cs="Arial"/>
          <w:color w:val="000000" w:themeColor="text1"/>
          <w:sz w:val="24"/>
          <w:szCs w:val="24"/>
        </w:rPr>
      </w:pPr>
      <w:r w:rsidRPr="00B10CA2">
        <w:rPr>
          <w:rFonts w:ascii="Arial" w:hAnsi="Arial" w:cs="Arial"/>
          <w:color w:val="000000" w:themeColor="text1"/>
          <w:sz w:val="24"/>
          <w:szCs w:val="24"/>
        </w:rPr>
        <w:t>Consider e</w:t>
      </w:r>
      <w:r w:rsidRPr="00B10CA2">
        <w:rPr>
          <w:rFonts w:ascii="Arial" w:hAnsi="Arial" w:cs="Arial"/>
          <w:noProof/>
          <w:color w:val="000000" w:themeColor="text1"/>
          <w:sz w:val="24"/>
          <w:szCs w:val="24"/>
          <w:lang w:eastAsia="en-GB"/>
        </w:rPr>
        <w:drawing>
          <wp:anchor distT="0" distB="0" distL="114300" distR="114300" simplePos="0" relativeHeight="251669504" behindDoc="1" locked="0" layoutInCell="1" allowOverlap="1" wp14:anchorId="058B4310" wp14:editId="4A987648">
            <wp:simplePos x="0" y="0"/>
            <wp:positionH relativeFrom="column">
              <wp:posOffset>228600</wp:posOffset>
            </wp:positionH>
            <wp:positionV relativeFrom="paragraph">
              <wp:posOffset>-635</wp:posOffset>
            </wp:positionV>
            <wp:extent cx="2030095" cy="1231265"/>
            <wp:effectExtent l="0" t="0" r="8255" b="6985"/>
            <wp:wrapTight wrapText="bothSides">
              <wp:wrapPolygon edited="0">
                <wp:start x="0" y="0"/>
                <wp:lineTo x="0" y="21388"/>
                <wp:lineTo x="21485" y="21388"/>
                <wp:lineTo x="2148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30095" cy="1231265"/>
                    </a:xfrm>
                    <a:prstGeom prst="rect">
                      <a:avLst/>
                    </a:prstGeom>
                    <a:noFill/>
                  </pic:spPr>
                </pic:pic>
              </a:graphicData>
            </a:graphic>
          </wp:anchor>
        </w:drawing>
      </w:r>
      <w:r w:rsidRPr="00B10CA2">
        <w:rPr>
          <w:rFonts w:ascii="Arial" w:hAnsi="Arial" w:cs="Arial"/>
          <w:color w:val="000000" w:themeColor="text1"/>
          <w:sz w:val="24"/>
          <w:szCs w:val="24"/>
        </w:rPr>
        <w:t>ngaging</w:t>
      </w:r>
      <w:r w:rsidR="0096755F" w:rsidRPr="00B10CA2">
        <w:rPr>
          <w:rFonts w:ascii="Arial" w:hAnsi="Arial" w:cs="Arial"/>
          <w:color w:val="000000" w:themeColor="text1"/>
          <w:sz w:val="24"/>
          <w:szCs w:val="24"/>
        </w:rPr>
        <w:t xml:space="preserve"> community, friends and family, but be mindful that it could be the family who triggered trauma. </w:t>
      </w:r>
      <w:r w:rsidRPr="00B10CA2">
        <w:rPr>
          <w:rFonts w:ascii="Arial" w:hAnsi="Arial" w:cs="Arial"/>
          <w:color w:val="000000" w:themeColor="text1"/>
          <w:sz w:val="24"/>
          <w:szCs w:val="24"/>
        </w:rPr>
        <w:t>Speak to neighbours or any one the individual may interact with.</w:t>
      </w:r>
    </w:p>
    <w:p w:rsidR="00957C6B" w:rsidRPr="00B10CA2" w:rsidRDefault="00957C6B" w:rsidP="00CF13FE">
      <w:pPr>
        <w:spacing w:after="0"/>
        <w:ind w:left="360"/>
        <w:jc w:val="both"/>
        <w:rPr>
          <w:rFonts w:ascii="Arial" w:hAnsi="Arial" w:cs="Arial"/>
          <w:color w:val="000000" w:themeColor="text1"/>
          <w:sz w:val="24"/>
          <w:szCs w:val="24"/>
        </w:rPr>
      </w:pPr>
      <w:r w:rsidRPr="00B10CA2">
        <w:rPr>
          <w:rFonts w:ascii="Arial" w:hAnsi="Arial" w:cs="Arial"/>
          <w:color w:val="000000" w:themeColor="text1"/>
          <w:sz w:val="24"/>
          <w:szCs w:val="24"/>
        </w:rPr>
        <w:t>Are there any voluntary/community organisations who could offer support?</w:t>
      </w:r>
    </w:p>
    <w:p w:rsidR="00957C6B" w:rsidRDefault="00957C6B" w:rsidP="00CF13FE">
      <w:pPr>
        <w:jc w:val="both"/>
        <w:rPr>
          <w:rFonts w:ascii="Arial" w:hAnsi="Arial" w:cs="Arial"/>
          <w:b/>
          <w:color w:val="8496B0" w:themeColor="text2" w:themeTint="99"/>
          <w:sz w:val="28"/>
          <w:szCs w:val="28"/>
        </w:rPr>
      </w:pPr>
    </w:p>
    <w:p w:rsidR="00957C6B" w:rsidRDefault="00957C6B" w:rsidP="00CF13FE">
      <w:pPr>
        <w:jc w:val="both"/>
        <w:rPr>
          <w:rFonts w:ascii="Arial" w:hAnsi="Arial" w:cs="Arial"/>
          <w:b/>
          <w:color w:val="8496B0" w:themeColor="text2" w:themeTint="99"/>
          <w:sz w:val="28"/>
          <w:szCs w:val="28"/>
        </w:rPr>
      </w:pPr>
    </w:p>
    <w:p w:rsidR="00957C6B" w:rsidRDefault="00E841F9" w:rsidP="00CF13FE">
      <w:pPr>
        <w:pStyle w:val="subheading1"/>
        <w:jc w:val="both"/>
      </w:pPr>
      <w:bookmarkStart w:id="14" w:name="_Toc95210035"/>
      <w:r w:rsidRPr="006E145E">
        <w:rPr>
          <w:noProof/>
          <w:lang w:eastAsia="en-GB"/>
        </w:rPr>
        <w:drawing>
          <wp:anchor distT="0" distB="0" distL="114300" distR="114300" simplePos="0" relativeHeight="251671552" behindDoc="1" locked="0" layoutInCell="1" allowOverlap="1" wp14:anchorId="17AA4AF2" wp14:editId="7B09D411">
            <wp:simplePos x="0" y="0"/>
            <wp:positionH relativeFrom="column">
              <wp:posOffset>234043</wp:posOffset>
            </wp:positionH>
            <wp:positionV relativeFrom="paragraph">
              <wp:posOffset>76835</wp:posOffset>
            </wp:positionV>
            <wp:extent cx="640080" cy="640080"/>
            <wp:effectExtent l="0" t="0" r="0" b="762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anchor>
        </w:drawing>
      </w:r>
      <w:r w:rsidR="00957C6B" w:rsidRPr="006E145E">
        <w:t>Professional Curiosity</w:t>
      </w:r>
      <w:bookmarkEnd w:id="14"/>
    </w:p>
    <w:p w:rsidR="00E841F9" w:rsidRPr="006E145E" w:rsidRDefault="00E841F9" w:rsidP="00CF13FE">
      <w:pPr>
        <w:pStyle w:val="subheading1"/>
        <w:jc w:val="both"/>
      </w:pPr>
    </w:p>
    <w:p w:rsidR="00957C6B" w:rsidRPr="00B10CA2" w:rsidRDefault="00957C6B" w:rsidP="00CF13FE">
      <w:pPr>
        <w:ind w:left="360"/>
        <w:jc w:val="both"/>
        <w:rPr>
          <w:rFonts w:ascii="Arial" w:hAnsi="Arial" w:cs="Arial"/>
          <w:color w:val="000000" w:themeColor="text1"/>
          <w:sz w:val="24"/>
          <w:szCs w:val="24"/>
        </w:rPr>
      </w:pPr>
      <w:r w:rsidRPr="00B10CA2">
        <w:rPr>
          <w:rFonts w:ascii="Arial" w:hAnsi="Arial" w:cs="Arial"/>
          <w:color w:val="000000" w:themeColor="text1"/>
          <w:sz w:val="24"/>
          <w:szCs w:val="24"/>
        </w:rPr>
        <w:t>Professional curiosity is about having an interest in individuals and their lives rather than making assumptions. Curious professionals engage with individuals and families through conversations, observations and asking questions to gather historical and current information.</w:t>
      </w:r>
    </w:p>
    <w:p w:rsidR="00957C6B" w:rsidRPr="00B10CA2" w:rsidRDefault="00957C6B" w:rsidP="00CF13FE">
      <w:pPr>
        <w:ind w:left="360"/>
        <w:jc w:val="both"/>
        <w:rPr>
          <w:rFonts w:ascii="Arial" w:hAnsi="Arial" w:cs="Arial"/>
          <w:color w:val="000000" w:themeColor="text1"/>
          <w:sz w:val="24"/>
          <w:szCs w:val="24"/>
        </w:rPr>
      </w:pPr>
      <w:r w:rsidRPr="00B10CA2">
        <w:rPr>
          <w:rFonts w:ascii="Arial" w:hAnsi="Arial" w:cs="Arial"/>
          <w:color w:val="000000" w:themeColor="text1"/>
          <w:sz w:val="24"/>
          <w:szCs w:val="24"/>
        </w:rPr>
        <w:t xml:space="preserve">Professional curiosity is central to working with people who are self-neglecting and non-engaging. Safeguarding Adult Reviews have highlighted many aspects of this including the importance of carrying out home visits rather than always inviting people into the surgery or office, especially when there are concerns of possible of self -neglect. Being respectfully nosey will lead to </w:t>
      </w:r>
      <w:r w:rsidR="00E60676">
        <w:rPr>
          <w:rFonts w:ascii="Arial" w:hAnsi="Arial" w:cs="Arial"/>
          <w:color w:val="000000" w:themeColor="text1"/>
          <w:sz w:val="24"/>
          <w:szCs w:val="24"/>
        </w:rPr>
        <w:t xml:space="preserve">an </w:t>
      </w:r>
      <w:r w:rsidRPr="00B10CA2">
        <w:rPr>
          <w:rFonts w:ascii="Arial" w:hAnsi="Arial" w:cs="Arial"/>
          <w:color w:val="000000" w:themeColor="text1"/>
          <w:sz w:val="24"/>
          <w:szCs w:val="24"/>
        </w:rPr>
        <w:t>understand</w:t>
      </w:r>
      <w:r w:rsidR="00E60676">
        <w:rPr>
          <w:rFonts w:ascii="Arial" w:hAnsi="Arial" w:cs="Arial"/>
          <w:color w:val="000000" w:themeColor="text1"/>
          <w:sz w:val="24"/>
          <w:szCs w:val="24"/>
        </w:rPr>
        <w:t>ing of</w:t>
      </w:r>
      <w:r w:rsidRPr="00B10CA2">
        <w:rPr>
          <w:rFonts w:ascii="Arial" w:hAnsi="Arial" w:cs="Arial"/>
          <w:color w:val="000000" w:themeColor="text1"/>
          <w:sz w:val="24"/>
          <w:szCs w:val="24"/>
        </w:rPr>
        <w:t xml:space="preserve"> the lived experience of the individual much more.</w:t>
      </w:r>
    </w:p>
    <w:p w:rsidR="00727A09" w:rsidRPr="00B10CA2" w:rsidRDefault="00727A09" w:rsidP="00CF13FE">
      <w:pPr>
        <w:ind w:left="360"/>
        <w:jc w:val="both"/>
        <w:rPr>
          <w:rFonts w:ascii="Arial" w:hAnsi="Arial" w:cs="Arial"/>
          <w:color w:val="000000" w:themeColor="text1"/>
          <w:sz w:val="24"/>
          <w:szCs w:val="24"/>
        </w:rPr>
      </w:pPr>
      <w:r w:rsidRPr="00B10CA2">
        <w:rPr>
          <w:rFonts w:ascii="Arial" w:hAnsi="Arial" w:cs="Arial"/>
          <w:color w:val="000000" w:themeColor="text1"/>
          <w:sz w:val="24"/>
          <w:szCs w:val="24"/>
        </w:rPr>
        <w:t>Limited legal literacy –professionals may not have a good understanding of the law that can be utilised in relation to self-neglect, so do seek advice</w:t>
      </w:r>
    </w:p>
    <w:p w:rsidR="00E50A0D" w:rsidRDefault="00E50A0D" w:rsidP="00CF13FE">
      <w:pPr>
        <w:jc w:val="both"/>
        <w:rPr>
          <w:rFonts w:ascii="Arial" w:hAnsi="Arial" w:cs="Arial"/>
          <w:b/>
          <w:color w:val="8496B0" w:themeColor="text2" w:themeTint="99"/>
          <w:sz w:val="28"/>
          <w:szCs w:val="28"/>
        </w:rPr>
      </w:pPr>
    </w:p>
    <w:p w:rsidR="00FC3596" w:rsidRDefault="00FC3596" w:rsidP="00CF13FE">
      <w:pPr>
        <w:jc w:val="both"/>
        <w:rPr>
          <w:rFonts w:ascii="Arial" w:hAnsi="Arial" w:cs="Arial"/>
          <w:b/>
          <w:color w:val="8496B0" w:themeColor="text2" w:themeTint="99"/>
          <w:sz w:val="28"/>
          <w:szCs w:val="28"/>
        </w:rPr>
      </w:pPr>
    </w:p>
    <w:p w:rsidR="00957C6B" w:rsidRDefault="00957C6B" w:rsidP="00CF13FE">
      <w:pPr>
        <w:jc w:val="both"/>
        <w:rPr>
          <w:rFonts w:ascii="Arial" w:hAnsi="Arial" w:cs="Arial"/>
          <w:sz w:val="24"/>
          <w:szCs w:val="24"/>
        </w:rPr>
      </w:pPr>
      <w:r>
        <w:rPr>
          <w:rFonts w:ascii="Arial" w:hAnsi="Arial" w:cs="Arial"/>
          <w:b/>
          <w:noProof/>
          <w:color w:val="000000" w:themeColor="text1"/>
          <w:lang w:eastAsia="en-GB"/>
        </w:rPr>
        <w:drawing>
          <wp:anchor distT="0" distB="0" distL="114300" distR="114300" simplePos="0" relativeHeight="251673600" behindDoc="0" locked="0" layoutInCell="1" allowOverlap="1" wp14:anchorId="25346B3C" wp14:editId="6702A4A7">
            <wp:simplePos x="0" y="0"/>
            <wp:positionH relativeFrom="column">
              <wp:posOffset>0</wp:posOffset>
            </wp:positionH>
            <wp:positionV relativeFrom="paragraph">
              <wp:posOffset>0</wp:posOffset>
            </wp:positionV>
            <wp:extent cx="628650" cy="62865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pic:spPr>
                </pic:pic>
              </a:graphicData>
            </a:graphic>
          </wp:anchor>
        </w:drawing>
      </w:r>
    </w:p>
    <w:p w:rsidR="00957C6B" w:rsidRPr="006E145E" w:rsidRDefault="00957C6B" w:rsidP="00CF13FE">
      <w:pPr>
        <w:pStyle w:val="subheading1"/>
        <w:jc w:val="both"/>
      </w:pPr>
      <w:bookmarkStart w:id="15" w:name="_Toc95210036"/>
      <w:r w:rsidRPr="006E145E">
        <w:t>Some tips for Professional Curiosity</w:t>
      </w:r>
      <w:bookmarkEnd w:id="15"/>
    </w:p>
    <w:tbl>
      <w:tblPr>
        <w:tblStyle w:val="TableGrid"/>
        <w:tblW w:w="0" w:type="auto"/>
        <w:tblInd w:w="-202"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3198"/>
        <w:gridCol w:w="2962"/>
        <w:gridCol w:w="2948"/>
      </w:tblGrid>
      <w:tr w:rsidR="00957C6B" w:rsidTr="008B3D2F">
        <w:tc>
          <w:tcPr>
            <w:tcW w:w="3198" w:type="dxa"/>
            <w:shd w:val="clear" w:color="auto" w:fill="FFFFBD"/>
            <w:vAlign w:val="center"/>
          </w:tcPr>
          <w:p w:rsidR="00957C6B" w:rsidRDefault="00957C6B" w:rsidP="00CF13FE">
            <w:pPr>
              <w:jc w:val="both"/>
              <w:rPr>
                <w:rFonts w:ascii="Arial" w:hAnsi="Arial" w:cs="Arial"/>
                <w:color w:val="000000" w:themeColor="text1"/>
              </w:rPr>
            </w:pPr>
          </w:p>
          <w:p w:rsidR="00957C6B" w:rsidRDefault="00957C6B" w:rsidP="00CF13FE">
            <w:pPr>
              <w:jc w:val="both"/>
              <w:rPr>
                <w:rFonts w:ascii="Arial" w:hAnsi="Arial" w:cs="Arial"/>
                <w:color w:val="000000" w:themeColor="text1"/>
              </w:rPr>
            </w:pPr>
            <w:r>
              <w:rPr>
                <w:rFonts w:ascii="Arial" w:hAnsi="Arial" w:cs="Arial"/>
                <w:color w:val="000000" w:themeColor="text1"/>
              </w:rPr>
              <w:t>Offer to make a cup of tea, whilst doing so see if there is enough food in the cupboards and fridge.</w:t>
            </w:r>
          </w:p>
          <w:p w:rsidR="00957C6B" w:rsidRDefault="00957C6B" w:rsidP="00CF13FE">
            <w:pPr>
              <w:jc w:val="both"/>
              <w:rPr>
                <w:rFonts w:ascii="Arial" w:hAnsi="Arial" w:cs="Arial"/>
                <w:color w:val="000000" w:themeColor="text1"/>
              </w:rPr>
            </w:pPr>
          </w:p>
        </w:tc>
        <w:tc>
          <w:tcPr>
            <w:tcW w:w="2962" w:type="dxa"/>
            <w:shd w:val="clear" w:color="auto" w:fill="FFFFBD"/>
            <w:vAlign w:val="center"/>
          </w:tcPr>
          <w:p w:rsidR="00957C6B" w:rsidRDefault="00957C6B" w:rsidP="00CF13FE">
            <w:pPr>
              <w:jc w:val="both"/>
              <w:rPr>
                <w:rFonts w:ascii="Arial" w:hAnsi="Arial" w:cs="Arial"/>
                <w:color w:val="000000" w:themeColor="text1"/>
              </w:rPr>
            </w:pPr>
          </w:p>
          <w:p w:rsidR="00957C6B" w:rsidRDefault="00957C6B" w:rsidP="00CF13FE">
            <w:pPr>
              <w:jc w:val="both"/>
              <w:rPr>
                <w:rFonts w:ascii="Arial" w:hAnsi="Arial" w:cs="Arial"/>
                <w:color w:val="000000" w:themeColor="text1"/>
              </w:rPr>
            </w:pPr>
            <w:r>
              <w:rPr>
                <w:rFonts w:ascii="Arial" w:hAnsi="Arial" w:cs="Arial"/>
                <w:color w:val="000000" w:themeColor="text1"/>
              </w:rPr>
              <w:t>Ask to see where they sleep, is it easy to access, are the sleeping arrangements appropriate for that person?</w:t>
            </w:r>
          </w:p>
          <w:p w:rsidR="00957C6B" w:rsidRDefault="00957C6B" w:rsidP="00CF13FE">
            <w:pPr>
              <w:jc w:val="both"/>
              <w:rPr>
                <w:rFonts w:ascii="Arial" w:hAnsi="Arial" w:cs="Arial"/>
                <w:color w:val="000000" w:themeColor="text1"/>
              </w:rPr>
            </w:pPr>
          </w:p>
        </w:tc>
        <w:tc>
          <w:tcPr>
            <w:tcW w:w="2948" w:type="dxa"/>
            <w:shd w:val="clear" w:color="auto" w:fill="FFFFBD"/>
            <w:vAlign w:val="center"/>
          </w:tcPr>
          <w:p w:rsidR="00957C6B" w:rsidRDefault="00957C6B" w:rsidP="00CF13FE">
            <w:pPr>
              <w:jc w:val="both"/>
              <w:rPr>
                <w:rFonts w:ascii="Arial" w:hAnsi="Arial" w:cs="Arial"/>
                <w:color w:val="000000" w:themeColor="text1"/>
              </w:rPr>
            </w:pPr>
          </w:p>
          <w:p w:rsidR="00957C6B" w:rsidRDefault="00957C6B" w:rsidP="00CF13FE">
            <w:pPr>
              <w:jc w:val="both"/>
              <w:rPr>
                <w:rFonts w:ascii="Arial" w:hAnsi="Arial" w:cs="Arial"/>
                <w:color w:val="000000" w:themeColor="text1"/>
              </w:rPr>
            </w:pPr>
            <w:r>
              <w:rPr>
                <w:rFonts w:ascii="Arial" w:hAnsi="Arial" w:cs="Arial"/>
                <w:color w:val="000000" w:themeColor="text1"/>
              </w:rPr>
              <w:t>Ask if they feel safe living where they are, if they say ‘no’ explore why.</w:t>
            </w:r>
          </w:p>
        </w:tc>
      </w:tr>
      <w:tr w:rsidR="00957C6B" w:rsidTr="008B3D2F">
        <w:tc>
          <w:tcPr>
            <w:tcW w:w="3198" w:type="dxa"/>
            <w:shd w:val="clear" w:color="auto" w:fill="FFFFBD"/>
            <w:vAlign w:val="center"/>
          </w:tcPr>
          <w:p w:rsidR="00957C6B" w:rsidRDefault="00957C6B" w:rsidP="00DA776B">
            <w:pPr>
              <w:jc w:val="center"/>
              <w:rPr>
                <w:rFonts w:ascii="Arial" w:hAnsi="Arial" w:cs="Arial"/>
                <w:color w:val="000000" w:themeColor="text1"/>
              </w:rPr>
            </w:pPr>
          </w:p>
          <w:p w:rsidR="00957C6B" w:rsidRDefault="00957C6B" w:rsidP="00DA776B">
            <w:pPr>
              <w:jc w:val="center"/>
              <w:rPr>
                <w:rFonts w:ascii="Arial" w:hAnsi="Arial" w:cs="Arial"/>
                <w:color w:val="000000" w:themeColor="text1"/>
              </w:rPr>
            </w:pPr>
            <w:r>
              <w:rPr>
                <w:rFonts w:ascii="Arial" w:hAnsi="Arial" w:cs="Arial"/>
                <w:color w:val="000000" w:themeColor="text1"/>
              </w:rPr>
              <w:t>Find out how they keep themselves warm. Discuss heating arrangements.</w:t>
            </w:r>
          </w:p>
          <w:p w:rsidR="00957C6B" w:rsidRDefault="00957C6B" w:rsidP="00DA776B">
            <w:pPr>
              <w:jc w:val="center"/>
              <w:rPr>
                <w:rFonts w:ascii="Arial" w:hAnsi="Arial" w:cs="Arial"/>
                <w:color w:val="000000" w:themeColor="text1"/>
              </w:rPr>
            </w:pPr>
          </w:p>
        </w:tc>
        <w:tc>
          <w:tcPr>
            <w:tcW w:w="2962" w:type="dxa"/>
            <w:shd w:val="clear" w:color="auto" w:fill="FFFFBD"/>
          </w:tcPr>
          <w:p w:rsidR="00957C6B" w:rsidRDefault="00957C6B" w:rsidP="00DA776B">
            <w:pPr>
              <w:jc w:val="center"/>
              <w:rPr>
                <w:rFonts w:ascii="Arial" w:hAnsi="Arial" w:cs="Arial"/>
                <w:color w:val="000000" w:themeColor="text1"/>
              </w:rPr>
            </w:pPr>
          </w:p>
          <w:p w:rsidR="00957C6B" w:rsidRDefault="00957C6B" w:rsidP="00DA776B">
            <w:pPr>
              <w:jc w:val="center"/>
              <w:rPr>
                <w:rFonts w:ascii="Arial" w:hAnsi="Arial" w:cs="Arial"/>
                <w:color w:val="000000" w:themeColor="text1"/>
              </w:rPr>
            </w:pPr>
            <w:r>
              <w:rPr>
                <w:rFonts w:ascii="Arial" w:hAnsi="Arial" w:cs="Arial"/>
                <w:color w:val="000000" w:themeColor="text1"/>
              </w:rPr>
              <w:t>Give the person time to answer the question. Allow for silence when they are thinking.</w:t>
            </w:r>
          </w:p>
        </w:tc>
        <w:tc>
          <w:tcPr>
            <w:tcW w:w="2948" w:type="dxa"/>
            <w:shd w:val="clear" w:color="auto" w:fill="FFFFBD"/>
            <w:vAlign w:val="center"/>
          </w:tcPr>
          <w:p w:rsidR="00957C6B" w:rsidRDefault="00957C6B" w:rsidP="00DA776B">
            <w:pPr>
              <w:jc w:val="center"/>
              <w:rPr>
                <w:rFonts w:ascii="Arial" w:hAnsi="Arial" w:cs="Arial"/>
                <w:color w:val="000000" w:themeColor="text1"/>
              </w:rPr>
            </w:pPr>
            <w:r>
              <w:rPr>
                <w:rFonts w:ascii="Arial" w:hAnsi="Arial" w:cs="Arial"/>
                <w:color w:val="000000" w:themeColor="text1"/>
              </w:rPr>
              <w:t xml:space="preserve">Never make assumptions without talking to the individual or fully exploring the case. </w:t>
            </w:r>
          </w:p>
        </w:tc>
      </w:tr>
      <w:tr w:rsidR="00957C6B" w:rsidTr="008B3D2F">
        <w:tc>
          <w:tcPr>
            <w:tcW w:w="3198" w:type="dxa"/>
            <w:shd w:val="clear" w:color="auto" w:fill="FFFFBD"/>
            <w:vAlign w:val="center"/>
          </w:tcPr>
          <w:p w:rsidR="00957C6B" w:rsidRDefault="00957C6B" w:rsidP="00DA776B">
            <w:pPr>
              <w:jc w:val="center"/>
              <w:rPr>
                <w:rFonts w:ascii="Arial" w:hAnsi="Arial" w:cs="Arial"/>
              </w:rPr>
            </w:pPr>
          </w:p>
          <w:p w:rsidR="00957C6B" w:rsidRDefault="00957C6B" w:rsidP="00DA776B">
            <w:pPr>
              <w:jc w:val="center"/>
              <w:rPr>
                <w:rFonts w:ascii="Arial" w:hAnsi="Arial" w:cs="Arial"/>
              </w:rPr>
            </w:pPr>
            <w:r w:rsidRPr="00DB6210">
              <w:rPr>
                <w:rFonts w:ascii="Arial" w:hAnsi="Arial" w:cs="Arial"/>
              </w:rPr>
              <w:t xml:space="preserve">Use your communication skills: </w:t>
            </w:r>
          </w:p>
          <w:p w:rsidR="00957C6B" w:rsidRDefault="00957C6B" w:rsidP="00DA776B">
            <w:pPr>
              <w:jc w:val="center"/>
              <w:rPr>
                <w:rFonts w:ascii="Arial" w:hAnsi="Arial" w:cs="Arial"/>
              </w:rPr>
            </w:pPr>
            <w:r w:rsidRPr="00DB6210">
              <w:rPr>
                <w:rFonts w:ascii="Arial" w:hAnsi="Arial" w:cs="Arial"/>
              </w:rPr>
              <w:t>review records, record accurately, check facts and feedback to the people you are working with and for</w:t>
            </w:r>
          </w:p>
          <w:p w:rsidR="00957C6B" w:rsidRPr="00DB6210" w:rsidRDefault="00957C6B" w:rsidP="00DA776B">
            <w:pPr>
              <w:jc w:val="center"/>
              <w:rPr>
                <w:rFonts w:ascii="Arial" w:hAnsi="Arial" w:cs="Arial"/>
                <w:color w:val="000000" w:themeColor="text1"/>
              </w:rPr>
            </w:pPr>
          </w:p>
        </w:tc>
        <w:tc>
          <w:tcPr>
            <w:tcW w:w="2962" w:type="dxa"/>
            <w:shd w:val="clear" w:color="auto" w:fill="FFFFBD"/>
            <w:vAlign w:val="center"/>
          </w:tcPr>
          <w:p w:rsidR="00957C6B" w:rsidRDefault="00957C6B" w:rsidP="00DA776B">
            <w:pPr>
              <w:jc w:val="center"/>
              <w:rPr>
                <w:rFonts w:ascii="Arial" w:hAnsi="Arial" w:cs="Arial"/>
                <w:color w:val="000000" w:themeColor="text1"/>
              </w:rPr>
            </w:pPr>
            <w:r>
              <w:rPr>
                <w:rFonts w:ascii="Arial" w:hAnsi="Arial" w:cs="Arial"/>
                <w:color w:val="000000" w:themeColor="text1"/>
              </w:rPr>
              <w:t>Focus on the need, voice and the lived experience of the person.</w:t>
            </w:r>
          </w:p>
        </w:tc>
        <w:tc>
          <w:tcPr>
            <w:tcW w:w="2948" w:type="dxa"/>
            <w:shd w:val="clear" w:color="auto" w:fill="FFFFBD"/>
            <w:vAlign w:val="center"/>
          </w:tcPr>
          <w:p w:rsidR="00957C6B" w:rsidRPr="00DB6210" w:rsidRDefault="00957C6B" w:rsidP="00DA776B">
            <w:pPr>
              <w:jc w:val="center"/>
              <w:rPr>
                <w:rFonts w:ascii="Arial" w:hAnsi="Arial" w:cs="Arial"/>
                <w:color w:val="000000" w:themeColor="text1"/>
              </w:rPr>
            </w:pPr>
            <w:r w:rsidRPr="00DB6210">
              <w:rPr>
                <w:rFonts w:ascii="Arial" w:hAnsi="Arial" w:cs="Arial"/>
                <w:color w:val="000000" w:themeColor="text1"/>
              </w:rPr>
              <w:t>Listen to people who speak on behalf of the person and who have important</w:t>
            </w:r>
          </w:p>
          <w:p w:rsidR="00957C6B" w:rsidRDefault="00957C6B" w:rsidP="00DA776B">
            <w:pPr>
              <w:jc w:val="center"/>
              <w:rPr>
                <w:rFonts w:ascii="Arial" w:hAnsi="Arial" w:cs="Arial"/>
                <w:color w:val="000000" w:themeColor="text1"/>
              </w:rPr>
            </w:pPr>
            <w:proofErr w:type="gramStart"/>
            <w:r w:rsidRPr="00DB6210">
              <w:rPr>
                <w:rFonts w:ascii="Arial" w:hAnsi="Arial" w:cs="Arial"/>
                <w:color w:val="000000" w:themeColor="text1"/>
              </w:rPr>
              <w:t>knowledge</w:t>
            </w:r>
            <w:proofErr w:type="gramEnd"/>
            <w:r w:rsidRPr="00DB6210">
              <w:rPr>
                <w:rFonts w:ascii="Arial" w:hAnsi="Arial" w:cs="Arial"/>
                <w:color w:val="000000" w:themeColor="text1"/>
              </w:rPr>
              <w:t xml:space="preserve"> about them.</w:t>
            </w:r>
          </w:p>
        </w:tc>
      </w:tr>
      <w:tr w:rsidR="00957C6B" w:rsidTr="008B3D2F">
        <w:tc>
          <w:tcPr>
            <w:tcW w:w="3198" w:type="dxa"/>
            <w:shd w:val="clear" w:color="auto" w:fill="FFFFBD"/>
            <w:vAlign w:val="center"/>
          </w:tcPr>
          <w:p w:rsidR="00957C6B" w:rsidRDefault="00957C6B" w:rsidP="00DA776B">
            <w:pPr>
              <w:jc w:val="center"/>
              <w:rPr>
                <w:rFonts w:ascii="Arial" w:hAnsi="Arial" w:cs="Arial"/>
                <w:color w:val="000000" w:themeColor="text1"/>
              </w:rPr>
            </w:pPr>
          </w:p>
          <w:p w:rsidR="00957C6B" w:rsidRDefault="00957C6B" w:rsidP="00DA776B">
            <w:pPr>
              <w:jc w:val="center"/>
              <w:rPr>
                <w:rFonts w:ascii="Arial" w:hAnsi="Arial" w:cs="Arial"/>
                <w:color w:val="000000" w:themeColor="text1"/>
              </w:rPr>
            </w:pPr>
            <w:r>
              <w:rPr>
                <w:rFonts w:ascii="Arial" w:hAnsi="Arial" w:cs="Arial"/>
                <w:color w:val="000000" w:themeColor="text1"/>
              </w:rPr>
              <w:t>Speak your observations such as ‘I’ve noticed you’ve lost weight, have you been feeling unwell?’</w:t>
            </w:r>
          </w:p>
          <w:p w:rsidR="00957C6B" w:rsidRDefault="00957C6B" w:rsidP="00DA776B">
            <w:pPr>
              <w:jc w:val="center"/>
              <w:rPr>
                <w:rFonts w:ascii="Arial" w:hAnsi="Arial" w:cs="Arial"/>
                <w:color w:val="000000" w:themeColor="text1"/>
              </w:rPr>
            </w:pPr>
          </w:p>
        </w:tc>
        <w:tc>
          <w:tcPr>
            <w:tcW w:w="2962" w:type="dxa"/>
            <w:shd w:val="clear" w:color="auto" w:fill="FFFFBD"/>
            <w:vAlign w:val="center"/>
          </w:tcPr>
          <w:p w:rsidR="00957C6B" w:rsidRPr="00DB6210" w:rsidRDefault="00957C6B" w:rsidP="00DA776B">
            <w:pPr>
              <w:jc w:val="center"/>
              <w:rPr>
                <w:rFonts w:ascii="Arial" w:hAnsi="Arial" w:cs="Arial"/>
                <w:color w:val="000000" w:themeColor="text1"/>
              </w:rPr>
            </w:pPr>
            <w:r w:rsidRPr="00DB6210">
              <w:rPr>
                <w:rFonts w:ascii="Arial" w:hAnsi="Arial" w:cs="Arial"/>
              </w:rPr>
              <w:t>Pay as much attention to how people look and behave as to what they say.</w:t>
            </w:r>
          </w:p>
        </w:tc>
        <w:tc>
          <w:tcPr>
            <w:tcW w:w="2948" w:type="dxa"/>
            <w:shd w:val="clear" w:color="auto" w:fill="FFFFBD"/>
            <w:vAlign w:val="center"/>
          </w:tcPr>
          <w:p w:rsidR="00957C6B" w:rsidRDefault="00957C6B" w:rsidP="00DA776B">
            <w:pPr>
              <w:jc w:val="center"/>
              <w:rPr>
                <w:rFonts w:ascii="Arial" w:hAnsi="Arial" w:cs="Arial"/>
                <w:color w:val="000000" w:themeColor="text1"/>
              </w:rPr>
            </w:pPr>
            <w:r>
              <w:rPr>
                <w:rFonts w:ascii="Arial" w:hAnsi="Arial" w:cs="Arial"/>
                <w:color w:val="000000" w:themeColor="text1"/>
              </w:rPr>
              <w:t>Build the foundation with the person before asking more personal and difficult questions.</w:t>
            </w:r>
          </w:p>
        </w:tc>
      </w:tr>
      <w:tr w:rsidR="00957C6B" w:rsidTr="008B3D2F">
        <w:tc>
          <w:tcPr>
            <w:tcW w:w="3198" w:type="dxa"/>
            <w:shd w:val="clear" w:color="auto" w:fill="FFFFBD"/>
            <w:vAlign w:val="center"/>
          </w:tcPr>
          <w:p w:rsidR="00957C6B" w:rsidRDefault="00957C6B" w:rsidP="00DA776B">
            <w:pPr>
              <w:jc w:val="center"/>
              <w:rPr>
                <w:rFonts w:ascii="Arial" w:hAnsi="Arial" w:cs="Arial"/>
                <w:color w:val="000000" w:themeColor="text1"/>
              </w:rPr>
            </w:pPr>
          </w:p>
          <w:p w:rsidR="00957C6B" w:rsidRDefault="00957C6B" w:rsidP="00DA776B">
            <w:pPr>
              <w:jc w:val="center"/>
              <w:rPr>
                <w:rFonts w:ascii="Arial" w:hAnsi="Arial" w:cs="Arial"/>
                <w:color w:val="000000" w:themeColor="text1"/>
              </w:rPr>
            </w:pPr>
            <w:r>
              <w:rPr>
                <w:rFonts w:ascii="Arial" w:hAnsi="Arial" w:cs="Arial"/>
                <w:color w:val="000000" w:themeColor="text1"/>
              </w:rPr>
              <w:t>Ask ‘How are you coping at the moment?’, ‘What helps when you are not feeling your best?’</w:t>
            </w:r>
          </w:p>
          <w:p w:rsidR="00957C6B" w:rsidRDefault="00957C6B" w:rsidP="00DA776B">
            <w:pPr>
              <w:jc w:val="center"/>
              <w:rPr>
                <w:rFonts w:ascii="Arial" w:hAnsi="Arial" w:cs="Arial"/>
                <w:color w:val="000000" w:themeColor="text1"/>
              </w:rPr>
            </w:pPr>
          </w:p>
        </w:tc>
        <w:tc>
          <w:tcPr>
            <w:tcW w:w="2962" w:type="dxa"/>
            <w:shd w:val="clear" w:color="auto" w:fill="FFFFBD"/>
            <w:vAlign w:val="center"/>
          </w:tcPr>
          <w:p w:rsidR="00957C6B" w:rsidRDefault="00957C6B" w:rsidP="00DA776B">
            <w:pPr>
              <w:jc w:val="center"/>
              <w:rPr>
                <w:rFonts w:ascii="Arial" w:hAnsi="Arial" w:cs="Arial"/>
                <w:color w:val="000000" w:themeColor="text1"/>
              </w:rPr>
            </w:pPr>
            <w:r w:rsidRPr="00435767">
              <w:rPr>
                <w:rFonts w:ascii="Arial" w:hAnsi="Arial" w:cs="Arial"/>
                <w:color w:val="000000" w:themeColor="text1"/>
              </w:rPr>
              <w:t>Explore the persons concerns</w:t>
            </w:r>
            <w:r>
              <w:rPr>
                <w:rFonts w:ascii="Arial" w:hAnsi="Arial" w:cs="Arial"/>
                <w:color w:val="000000" w:themeColor="text1"/>
              </w:rPr>
              <w:t>.</w:t>
            </w:r>
            <w:r w:rsidRPr="00435767">
              <w:rPr>
                <w:rFonts w:ascii="Arial" w:hAnsi="Arial" w:cs="Arial"/>
                <w:color w:val="000000" w:themeColor="text1"/>
              </w:rPr>
              <w:t xml:space="preserve"> </w:t>
            </w:r>
            <w:r>
              <w:rPr>
                <w:rFonts w:ascii="Arial" w:hAnsi="Arial" w:cs="Arial"/>
                <w:color w:val="000000" w:themeColor="text1"/>
              </w:rPr>
              <w:t>D</w:t>
            </w:r>
            <w:r w:rsidRPr="00435767">
              <w:rPr>
                <w:rFonts w:ascii="Arial" w:hAnsi="Arial" w:cs="Arial"/>
                <w:color w:val="000000" w:themeColor="text1"/>
              </w:rPr>
              <w:t>on’t be afraid of asking why they feel a certain way.</w:t>
            </w:r>
          </w:p>
        </w:tc>
        <w:tc>
          <w:tcPr>
            <w:tcW w:w="2948" w:type="dxa"/>
            <w:shd w:val="clear" w:color="auto" w:fill="FFFFBD"/>
            <w:vAlign w:val="center"/>
          </w:tcPr>
          <w:p w:rsidR="00957C6B" w:rsidRDefault="00957C6B" w:rsidP="00DA776B">
            <w:pPr>
              <w:jc w:val="center"/>
              <w:rPr>
                <w:rFonts w:ascii="Arial" w:hAnsi="Arial" w:cs="Arial"/>
                <w:color w:val="000000" w:themeColor="text1"/>
              </w:rPr>
            </w:pPr>
            <w:r>
              <w:rPr>
                <w:rFonts w:ascii="Arial" w:hAnsi="Arial" w:cs="Arial"/>
                <w:color w:val="000000" w:themeColor="text1"/>
              </w:rPr>
              <w:t>Put together the</w:t>
            </w:r>
            <w:r w:rsidRPr="00435767">
              <w:rPr>
                <w:rFonts w:ascii="Arial" w:hAnsi="Arial" w:cs="Arial"/>
                <w:color w:val="000000" w:themeColor="text1"/>
              </w:rPr>
              <w:t xml:space="preserve"> information you receiv</w:t>
            </w:r>
            <w:r>
              <w:rPr>
                <w:rFonts w:ascii="Arial" w:hAnsi="Arial" w:cs="Arial"/>
                <w:color w:val="000000" w:themeColor="text1"/>
              </w:rPr>
              <w:t xml:space="preserve">e and </w:t>
            </w:r>
            <w:r w:rsidRPr="00435767">
              <w:rPr>
                <w:rFonts w:ascii="Arial" w:hAnsi="Arial" w:cs="Arial"/>
                <w:color w:val="000000" w:themeColor="text1"/>
              </w:rPr>
              <w:t>weigh up details from a range of sources and/or practitioners</w:t>
            </w:r>
            <w:r>
              <w:rPr>
                <w:rFonts w:ascii="Arial" w:hAnsi="Arial" w:cs="Arial"/>
                <w:color w:val="000000" w:themeColor="text1"/>
              </w:rPr>
              <w:t>.</w:t>
            </w:r>
          </w:p>
        </w:tc>
      </w:tr>
      <w:tr w:rsidR="00957C6B" w:rsidTr="008B3D2F">
        <w:tc>
          <w:tcPr>
            <w:tcW w:w="3198" w:type="dxa"/>
            <w:shd w:val="clear" w:color="auto" w:fill="FFFFBD"/>
            <w:vAlign w:val="center"/>
          </w:tcPr>
          <w:p w:rsidR="00957C6B" w:rsidRDefault="00957C6B" w:rsidP="00DA776B">
            <w:pPr>
              <w:jc w:val="center"/>
              <w:rPr>
                <w:rFonts w:ascii="Arial" w:hAnsi="Arial" w:cs="Arial"/>
                <w:color w:val="000000" w:themeColor="text1"/>
              </w:rPr>
            </w:pPr>
            <w:r>
              <w:rPr>
                <w:rFonts w:ascii="Arial" w:hAnsi="Arial" w:cs="Arial"/>
                <w:color w:val="000000" w:themeColor="text1"/>
              </w:rPr>
              <w:t>Ask yourself ‘</w:t>
            </w:r>
            <w:r w:rsidRPr="00435767">
              <w:rPr>
                <w:rFonts w:ascii="Arial" w:hAnsi="Arial" w:cs="Arial"/>
                <w:color w:val="000000" w:themeColor="text1"/>
              </w:rPr>
              <w:t>How confident am I that I have</w:t>
            </w:r>
            <w:r>
              <w:rPr>
                <w:rFonts w:ascii="Arial" w:hAnsi="Arial" w:cs="Arial"/>
                <w:color w:val="000000" w:themeColor="text1"/>
              </w:rPr>
              <w:t xml:space="preserve"> </w:t>
            </w:r>
            <w:r w:rsidRPr="00435767">
              <w:rPr>
                <w:rFonts w:ascii="Arial" w:hAnsi="Arial" w:cs="Arial"/>
                <w:color w:val="000000" w:themeColor="text1"/>
              </w:rPr>
              <w:t>sufficient information to</w:t>
            </w:r>
            <w:r>
              <w:rPr>
                <w:rFonts w:ascii="Arial" w:hAnsi="Arial" w:cs="Arial"/>
                <w:color w:val="000000" w:themeColor="text1"/>
              </w:rPr>
              <w:t xml:space="preserve"> b</w:t>
            </w:r>
            <w:r w:rsidRPr="00435767">
              <w:rPr>
                <w:rFonts w:ascii="Arial" w:hAnsi="Arial" w:cs="Arial"/>
                <w:color w:val="000000" w:themeColor="text1"/>
              </w:rPr>
              <w:t>ase my judgements</w:t>
            </w:r>
            <w:r>
              <w:rPr>
                <w:rFonts w:ascii="Arial" w:hAnsi="Arial" w:cs="Arial"/>
                <w:color w:val="000000" w:themeColor="text1"/>
              </w:rPr>
              <w:t xml:space="preserve"> on</w:t>
            </w:r>
            <w:r w:rsidRPr="00435767">
              <w:rPr>
                <w:rFonts w:ascii="Arial" w:hAnsi="Arial" w:cs="Arial"/>
                <w:color w:val="000000" w:themeColor="text1"/>
              </w:rPr>
              <w:t>?</w:t>
            </w:r>
            <w:r>
              <w:rPr>
                <w:rFonts w:ascii="Arial" w:hAnsi="Arial" w:cs="Arial"/>
                <w:color w:val="000000" w:themeColor="text1"/>
              </w:rPr>
              <w:t>’</w:t>
            </w:r>
          </w:p>
        </w:tc>
        <w:tc>
          <w:tcPr>
            <w:tcW w:w="2962" w:type="dxa"/>
            <w:shd w:val="clear" w:color="auto" w:fill="FFFFBD"/>
            <w:vAlign w:val="center"/>
          </w:tcPr>
          <w:p w:rsidR="00957C6B" w:rsidRDefault="00957C6B" w:rsidP="00DA776B">
            <w:pPr>
              <w:jc w:val="center"/>
              <w:rPr>
                <w:rFonts w:ascii="Arial" w:hAnsi="Arial" w:cs="Arial"/>
                <w:color w:val="000000" w:themeColor="text1"/>
              </w:rPr>
            </w:pPr>
          </w:p>
          <w:p w:rsidR="00957C6B" w:rsidRDefault="00957C6B" w:rsidP="00DA776B">
            <w:pPr>
              <w:jc w:val="center"/>
              <w:rPr>
                <w:rFonts w:ascii="Arial" w:hAnsi="Arial" w:cs="Arial"/>
                <w:color w:val="000000" w:themeColor="text1"/>
              </w:rPr>
            </w:pPr>
            <w:r>
              <w:rPr>
                <w:rFonts w:ascii="Arial" w:hAnsi="Arial" w:cs="Arial"/>
                <w:color w:val="000000" w:themeColor="text1"/>
              </w:rPr>
              <w:t>Question smoking habits, and consider fire risk at the same time such as ‘Where in the property do you smoke the most? Is it in bed or the living room?’</w:t>
            </w:r>
          </w:p>
          <w:p w:rsidR="00957C6B" w:rsidRDefault="00957C6B" w:rsidP="00DA776B">
            <w:pPr>
              <w:jc w:val="center"/>
              <w:rPr>
                <w:rFonts w:ascii="Arial" w:hAnsi="Arial" w:cs="Arial"/>
                <w:color w:val="000000" w:themeColor="text1"/>
              </w:rPr>
            </w:pPr>
          </w:p>
        </w:tc>
        <w:tc>
          <w:tcPr>
            <w:tcW w:w="2948" w:type="dxa"/>
            <w:shd w:val="clear" w:color="auto" w:fill="FFFFBD"/>
            <w:vAlign w:val="center"/>
          </w:tcPr>
          <w:p w:rsidR="00957C6B" w:rsidRDefault="00957C6B" w:rsidP="00DA776B">
            <w:pPr>
              <w:jc w:val="center"/>
              <w:rPr>
                <w:rFonts w:ascii="Arial" w:hAnsi="Arial" w:cs="Arial"/>
                <w:color w:val="000000" w:themeColor="text1"/>
              </w:rPr>
            </w:pPr>
            <w:r>
              <w:rPr>
                <w:rFonts w:ascii="Arial" w:hAnsi="Arial" w:cs="Arial"/>
                <w:color w:val="000000" w:themeColor="text1"/>
              </w:rPr>
              <w:t>Speak to the person about medications. Ask if they are taking medication and how they find it. Do they have side effects are they taking it consistently?</w:t>
            </w:r>
          </w:p>
          <w:p w:rsidR="00957C6B" w:rsidRDefault="00957C6B" w:rsidP="00DA776B">
            <w:pPr>
              <w:jc w:val="center"/>
              <w:rPr>
                <w:rFonts w:ascii="Arial" w:hAnsi="Arial" w:cs="Arial"/>
                <w:color w:val="000000" w:themeColor="text1"/>
              </w:rPr>
            </w:pPr>
          </w:p>
        </w:tc>
      </w:tr>
      <w:tr w:rsidR="00957C6B" w:rsidTr="008B3D2F">
        <w:tc>
          <w:tcPr>
            <w:tcW w:w="3198" w:type="dxa"/>
            <w:shd w:val="clear" w:color="auto" w:fill="FFFFBD"/>
            <w:vAlign w:val="center"/>
          </w:tcPr>
          <w:p w:rsidR="00957C6B" w:rsidRDefault="00957C6B" w:rsidP="00DA776B">
            <w:pPr>
              <w:jc w:val="center"/>
              <w:rPr>
                <w:rFonts w:ascii="Arial" w:hAnsi="Arial" w:cs="Arial"/>
                <w:color w:val="000000" w:themeColor="text1"/>
              </w:rPr>
            </w:pPr>
          </w:p>
          <w:p w:rsidR="00957C6B" w:rsidRDefault="00957C6B" w:rsidP="00DA776B">
            <w:pPr>
              <w:jc w:val="center"/>
              <w:rPr>
                <w:rFonts w:ascii="Arial" w:hAnsi="Arial" w:cs="Arial"/>
                <w:color w:val="000000" w:themeColor="text1"/>
              </w:rPr>
            </w:pPr>
            <w:r>
              <w:rPr>
                <w:rFonts w:ascii="Arial" w:hAnsi="Arial" w:cs="Arial"/>
                <w:color w:val="000000" w:themeColor="text1"/>
              </w:rPr>
              <w:t>Ask who visits and how long it has been since they had a visitor.</w:t>
            </w:r>
          </w:p>
          <w:p w:rsidR="00957C6B" w:rsidRDefault="00957C6B" w:rsidP="00DA776B">
            <w:pPr>
              <w:jc w:val="center"/>
              <w:rPr>
                <w:rFonts w:ascii="Arial" w:hAnsi="Arial" w:cs="Arial"/>
                <w:color w:val="000000" w:themeColor="text1"/>
              </w:rPr>
            </w:pPr>
          </w:p>
        </w:tc>
        <w:tc>
          <w:tcPr>
            <w:tcW w:w="2962" w:type="dxa"/>
            <w:shd w:val="clear" w:color="auto" w:fill="FFFFBD"/>
            <w:vAlign w:val="center"/>
          </w:tcPr>
          <w:p w:rsidR="00957C6B" w:rsidRDefault="00957C6B" w:rsidP="00DA776B">
            <w:pPr>
              <w:jc w:val="center"/>
              <w:rPr>
                <w:rFonts w:ascii="Arial" w:hAnsi="Arial" w:cs="Arial"/>
                <w:color w:val="000000" w:themeColor="text1"/>
              </w:rPr>
            </w:pPr>
          </w:p>
          <w:p w:rsidR="00957C6B" w:rsidRDefault="00957C6B" w:rsidP="00DA776B">
            <w:pPr>
              <w:jc w:val="center"/>
              <w:rPr>
                <w:rFonts w:ascii="Arial" w:hAnsi="Arial" w:cs="Arial"/>
                <w:color w:val="000000" w:themeColor="text1"/>
              </w:rPr>
            </w:pPr>
            <w:r>
              <w:rPr>
                <w:rFonts w:ascii="Arial" w:hAnsi="Arial" w:cs="Arial"/>
                <w:color w:val="000000" w:themeColor="text1"/>
              </w:rPr>
              <w:t>Ask if they are in any pain, and what they are doing to manage the pain?</w:t>
            </w:r>
          </w:p>
          <w:p w:rsidR="00957C6B" w:rsidRDefault="00957C6B" w:rsidP="00DA776B">
            <w:pPr>
              <w:jc w:val="center"/>
              <w:rPr>
                <w:rFonts w:ascii="Arial" w:hAnsi="Arial" w:cs="Arial"/>
                <w:color w:val="000000" w:themeColor="text1"/>
              </w:rPr>
            </w:pPr>
          </w:p>
        </w:tc>
        <w:tc>
          <w:tcPr>
            <w:tcW w:w="2948" w:type="dxa"/>
            <w:shd w:val="clear" w:color="auto" w:fill="FFFFBD"/>
            <w:vAlign w:val="center"/>
          </w:tcPr>
          <w:p w:rsidR="00957C6B" w:rsidRDefault="00957C6B" w:rsidP="00DA776B">
            <w:pPr>
              <w:jc w:val="center"/>
              <w:rPr>
                <w:rFonts w:ascii="Arial" w:hAnsi="Arial" w:cs="Arial"/>
                <w:color w:val="000000" w:themeColor="text1"/>
              </w:rPr>
            </w:pPr>
          </w:p>
          <w:p w:rsidR="00957C6B" w:rsidRDefault="00957C6B" w:rsidP="00DA776B">
            <w:pPr>
              <w:jc w:val="center"/>
              <w:rPr>
                <w:rFonts w:ascii="Arial" w:hAnsi="Arial" w:cs="Arial"/>
                <w:color w:val="000000" w:themeColor="text1"/>
              </w:rPr>
            </w:pPr>
            <w:r>
              <w:rPr>
                <w:rFonts w:ascii="Arial" w:hAnsi="Arial" w:cs="Arial"/>
                <w:color w:val="000000" w:themeColor="text1"/>
              </w:rPr>
              <w:t xml:space="preserve">Ensure the person feels listened to and valued. When ending the conversation, thank them for sharing with you. </w:t>
            </w:r>
          </w:p>
          <w:p w:rsidR="00957C6B" w:rsidRDefault="00957C6B" w:rsidP="00DA776B">
            <w:pPr>
              <w:jc w:val="center"/>
              <w:rPr>
                <w:rFonts w:ascii="Arial" w:hAnsi="Arial" w:cs="Arial"/>
                <w:color w:val="000000" w:themeColor="text1"/>
              </w:rPr>
            </w:pPr>
          </w:p>
        </w:tc>
      </w:tr>
    </w:tbl>
    <w:tbl>
      <w:tblPr>
        <w:tblStyle w:val="TableGrid"/>
        <w:tblpPr w:leftFromText="180" w:rightFromText="180" w:vertAnchor="page" w:horzAnchor="margin" w:tblpY="1336"/>
        <w:tblW w:w="10350"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2587"/>
        <w:gridCol w:w="2586"/>
        <w:gridCol w:w="2590"/>
        <w:gridCol w:w="2587"/>
      </w:tblGrid>
      <w:tr w:rsidR="00957C6B" w:rsidTr="00957C6B">
        <w:tc>
          <w:tcPr>
            <w:tcW w:w="2587" w:type="dxa"/>
            <w:shd w:val="clear" w:color="auto" w:fill="FFE7FF"/>
            <w:vAlign w:val="center"/>
          </w:tcPr>
          <w:p w:rsidR="00957C6B" w:rsidRPr="00B10CA2" w:rsidRDefault="00957C6B" w:rsidP="00DA776B">
            <w:pPr>
              <w:jc w:val="center"/>
              <w:rPr>
                <w:rFonts w:ascii="Arial" w:hAnsi="Arial" w:cs="Arial"/>
                <w:sz w:val="24"/>
                <w:szCs w:val="24"/>
              </w:rPr>
            </w:pPr>
            <w:r w:rsidRPr="00B10CA2">
              <w:rPr>
                <w:rFonts w:ascii="Arial" w:hAnsi="Arial" w:cs="Arial"/>
                <w:sz w:val="24"/>
                <w:szCs w:val="24"/>
              </w:rPr>
              <w:lastRenderedPageBreak/>
              <w:t>People are often isolated.</w:t>
            </w:r>
          </w:p>
        </w:tc>
        <w:tc>
          <w:tcPr>
            <w:tcW w:w="2586" w:type="dxa"/>
            <w:shd w:val="clear" w:color="auto" w:fill="DDF2FF"/>
            <w:vAlign w:val="center"/>
          </w:tcPr>
          <w:p w:rsidR="00957C6B" w:rsidRPr="00B10CA2" w:rsidRDefault="00957C6B" w:rsidP="00DA776B">
            <w:pPr>
              <w:jc w:val="center"/>
              <w:rPr>
                <w:rFonts w:ascii="Arial" w:hAnsi="Arial" w:cs="Arial"/>
                <w:sz w:val="24"/>
                <w:szCs w:val="24"/>
              </w:rPr>
            </w:pPr>
            <w:r w:rsidRPr="00B10CA2">
              <w:rPr>
                <w:rFonts w:ascii="Arial" w:hAnsi="Arial" w:cs="Arial"/>
                <w:sz w:val="24"/>
                <w:szCs w:val="24"/>
              </w:rPr>
              <w:t>They often decline help that is offered to them.</w:t>
            </w:r>
          </w:p>
        </w:tc>
        <w:tc>
          <w:tcPr>
            <w:tcW w:w="2590" w:type="dxa"/>
            <w:shd w:val="clear" w:color="auto" w:fill="FFFFD9"/>
            <w:vAlign w:val="center"/>
          </w:tcPr>
          <w:p w:rsidR="00957C6B" w:rsidRPr="00B10CA2" w:rsidRDefault="00957C6B" w:rsidP="00DA776B">
            <w:pPr>
              <w:jc w:val="center"/>
              <w:rPr>
                <w:rFonts w:ascii="Arial" w:hAnsi="Arial" w:cs="Arial"/>
                <w:sz w:val="24"/>
                <w:szCs w:val="24"/>
              </w:rPr>
            </w:pPr>
            <w:r w:rsidRPr="00B10CA2">
              <w:rPr>
                <w:rFonts w:ascii="Arial" w:hAnsi="Arial" w:cs="Arial"/>
                <w:sz w:val="24"/>
                <w:szCs w:val="24"/>
              </w:rPr>
              <w:t>May be reluctant to engage with professionals</w:t>
            </w:r>
          </w:p>
        </w:tc>
        <w:tc>
          <w:tcPr>
            <w:tcW w:w="2587" w:type="dxa"/>
            <w:shd w:val="clear" w:color="auto" w:fill="DDF2FF"/>
            <w:vAlign w:val="center"/>
          </w:tcPr>
          <w:p w:rsidR="00957C6B" w:rsidRPr="00B10CA2" w:rsidRDefault="00957C6B" w:rsidP="00DA776B">
            <w:pPr>
              <w:jc w:val="center"/>
              <w:rPr>
                <w:rFonts w:ascii="Arial" w:hAnsi="Arial" w:cs="Arial"/>
                <w:sz w:val="24"/>
                <w:szCs w:val="24"/>
              </w:rPr>
            </w:pPr>
            <w:r w:rsidRPr="00B10CA2">
              <w:rPr>
                <w:rFonts w:ascii="Arial" w:hAnsi="Arial" w:cs="Arial"/>
                <w:sz w:val="24"/>
                <w:szCs w:val="24"/>
              </w:rPr>
              <w:t>The person may have compromised or fluctuating</w:t>
            </w:r>
          </w:p>
          <w:p w:rsidR="00957C6B" w:rsidRPr="00B10CA2" w:rsidRDefault="00957C6B" w:rsidP="00DA776B">
            <w:pPr>
              <w:jc w:val="center"/>
              <w:rPr>
                <w:rFonts w:ascii="Arial" w:hAnsi="Arial" w:cs="Arial"/>
                <w:sz w:val="24"/>
                <w:szCs w:val="24"/>
              </w:rPr>
            </w:pPr>
            <w:proofErr w:type="gramStart"/>
            <w:r w:rsidRPr="00B10CA2">
              <w:rPr>
                <w:rFonts w:ascii="Arial" w:hAnsi="Arial" w:cs="Arial"/>
                <w:sz w:val="24"/>
                <w:szCs w:val="24"/>
              </w:rPr>
              <w:t>mental</w:t>
            </w:r>
            <w:proofErr w:type="gramEnd"/>
            <w:r w:rsidRPr="00B10CA2">
              <w:rPr>
                <w:rFonts w:ascii="Arial" w:hAnsi="Arial" w:cs="Arial"/>
                <w:sz w:val="24"/>
                <w:szCs w:val="24"/>
              </w:rPr>
              <w:t xml:space="preserve"> capacity.</w:t>
            </w:r>
          </w:p>
        </w:tc>
      </w:tr>
      <w:tr w:rsidR="00957C6B" w:rsidTr="00957C6B">
        <w:trPr>
          <w:trHeight w:val="436"/>
        </w:trPr>
        <w:tc>
          <w:tcPr>
            <w:tcW w:w="2587" w:type="dxa"/>
            <w:shd w:val="clear" w:color="auto" w:fill="DDF2FF"/>
            <w:vAlign w:val="bottom"/>
          </w:tcPr>
          <w:p w:rsidR="00957C6B" w:rsidRPr="00B10CA2" w:rsidRDefault="00957C6B" w:rsidP="00DA776B">
            <w:pPr>
              <w:jc w:val="center"/>
              <w:rPr>
                <w:rFonts w:ascii="Arial" w:hAnsi="Arial" w:cs="Arial"/>
                <w:sz w:val="24"/>
                <w:szCs w:val="24"/>
              </w:rPr>
            </w:pPr>
            <w:r w:rsidRPr="00B10CA2">
              <w:rPr>
                <w:rFonts w:ascii="Arial" w:hAnsi="Arial" w:cs="Arial"/>
                <w:sz w:val="24"/>
                <w:szCs w:val="24"/>
              </w:rPr>
              <w:t>The person may find it difficult to trust.</w:t>
            </w:r>
          </w:p>
          <w:p w:rsidR="00957C6B" w:rsidRPr="00B10CA2" w:rsidRDefault="00957C6B" w:rsidP="00DA776B">
            <w:pPr>
              <w:jc w:val="center"/>
              <w:rPr>
                <w:rFonts w:ascii="Arial" w:hAnsi="Arial" w:cs="Arial"/>
                <w:sz w:val="24"/>
                <w:szCs w:val="24"/>
              </w:rPr>
            </w:pPr>
          </w:p>
        </w:tc>
        <w:tc>
          <w:tcPr>
            <w:tcW w:w="5176" w:type="dxa"/>
            <w:gridSpan w:val="2"/>
            <w:vMerge w:val="restart"/>
            <w:vAlign w:val="center"/>
          </w:tcPr>
          <w:p w:rsidR="00957C6B" w:rsidRPr="00B10CA2" w:rsidRDefault="00957C6B" w:rsidP="00DA776B">
            <w:pPr>
              <w:jc w:val="center"/>
              <w:rPr>
                <w:rFonts w:ascii="Arial" w:hAnsi="Arial" w:cs="Arial"/>
                <w:sz w:val="24"/>
                <w:szCs w:val="24"/>
              </w:rPr>
            </w:pPr>
            <w:r w:rsidRPr="00B10CA2">
              <w:rPr>
                <w:rFonts w:ascii="Arial" w:hAnsi="Arial" w:cs="Arial"/>
                <w:noProof/>
                <w:sz w:val="24"/>
                <w:szCs w:val="24"/>
                <w:lang w:eastAsia="en-GB"/>
              </w:rPr>
              <w:drawing>
                <wp:anchor distT="0" distB="0" distL="114300" distR="114300" simplePos="0" relativeHeight="251675648" behindDoc="0" locked="0" layoutInCell="1" allowOverlap="1" wp14:anchorId="6BD1EA73" wp14:editId="6F1C3C7B">
                  <wp:simplePos x="0" y="0"/>
                  <wp:positionH relativeFrom="column">
                    <wp:posOffset>537845</wp:posOffset>
                  </wp:positionH>
                  <wp:positionV relativeFrom="paragraph">
                    <wp:posOffset>-85725</wp:posOffset>
                  </wp:positionV>
                  <wp:extent cx="2113280" cy="2113280"/>
                  <wp:effectExtent l="0" t="0" r="0" b="0"/>
                  <wp:wrapSquare wrapText="bothSides"/>
                  <wp:docPr id="12" name="Graphic 12" descr="Confused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fusedperson.svg"/>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r:embed="rId43"/>
                              </a:ext>
                            </a:extLst>
                          </a:blip>
                          <a:stretch>
                            <a:fillRect/>
                          </a:stretch>
                        </pic:blipFill>
                        <pic:spPr>
                          <a:xfrm>
                            <a:off x="0" y="0"/>
                            <a:ext cx="2113280" cy="2113280"/>
                          </a:xfrm>
                          <a:prstGeom prst="rect">
                            <a:avLst/>
                          </a:prstGeom>
                        </pic:spPr>
                      </pic:pic>
                    </a:graphicData>
                  </a:graphic>
                  <wp14:sizeRelH relativeFrom="page">
                    <wp14:pctWidth>0</wp14:pctWidth>
                  </wp14:sizeRelH>
                  <wp14:sizeRelV relativeFrom="page">
                    <wp14:pctHeight>0</wp14:pctHeight>
                  </wp14:sizeRelV>
                </wp:anchor>
              </w:drawing>
            </w:r>
          </w:p>
        </w:tc>
        <w:tc>
          <w:tcPr>
            <w:tcW w:w="2587" w:type="dxa"/>
            <w:vMerge w:val="restart"/>
            <w:shd w:val="clear" w:color="auto" w:fill="FFE7FF"/>
            <w:vAlign w:val="center"/>
          </w:tcPr>
          <w:p w:rsidR="00957C6B" w:rsidRPr="00B10CA2" w:rsidRDefault="00957C6B" w:rsidP="00DA776B">
            <w:pPr>
              <w:jc w:val="center"/>
              <w:rPr>
                <w:rFonts w:ascii="Arial" w:hAnsi="Arial" w:cs="Arial"/>
                <w:sz w:val="24"/>
                <w:szCs w:val="24"/>
              </w:rPr>
            </w:pPr>
            <w:r w:rsidRPr="00B10CA2">
              <w:rPr>
                <w:rFonts w:ascii="Arial" w:hAnsi="Arial" w:cs="Arial"/>
                <w:sz w:val="24"/>
                <w:szCs w:val="24"/>
              </w:rPr>
              <w:t>Silo working and not sharing information or update with other agencies.</w:t>
            </w:r>
          </w:p>
        </w:tc>
      </w:tr>
      <w:tr w:rsidR="00957C6B" w:rsidTr="00957C6B">
        <w:trPr>
          <w:trHeight w:val="434"/>
        </w:trPr>
        <w:tc>
          <w:tcPr>
            <w:tcW w:w="2587" w:type="dxa"/>
            <w:shd w:val="clear" w:color="auto" w:fill="FFFFD9"/>
            <w:vAlign w:val="center"/>
          </w:tcPr>
          <w:p w:rsidR="00957C6B" w:rsidRPr="00B10CA2" w:rsidRDefault="00957C6B" w:rsidP="00DA776B">
            <w:pPr>
              <w:jc w:val="center"/>
              <w:rPr>
                <w:rFonts w:ascii="Arial" w:hAnsi="Arial" w:cs="Arial"/>
                <w:sz w:val="24"/>
                <w:szCs w:val="24"/>
              </w:rPr>
            </w:pPr>
            <w:r w:rsidRPr="00B10CA2">
              <w:rPr>
                <w:rFonts w:ascii="Arial" w:hAnsi="Arial" w:cs="Arial"/>
                <w:sz w:val="24"/>
                <w:szCs w:val="24"/>
              </w:rPr>
              <w:t>They can be wary of statutory services.</w:t>
            </w:r>
          </w:p>
        </w:tc>
        <w:tc>
          <w:tcPr>
            <w:tcW w:w="5176" w:type="dxa"/>
            <w:gridSpan w:val="2"/>
            <w:vMerge/>
            <w:vAlign w:val="center"/>
          </w:tcPr>
          <w:p w:rsidR="00957C6B" w:rsidRPr="00B10CA2" w:rsidRDefault="00957C6B" w:rsidP="00DA776B">
            <w:pPr>
              <w:jc w:val="center"/>
              <w:rPr>
                <w:rFonts w:ascii="Arial" w:hAnsi="Arial" w:cs="Arial"/>
                <w:noProof/>
                <w:sz w:val="24"/>
                <w:szCs w:val="24"/>
              </w:rPr>
            </w:pPr>
          </w:p>
        </w:tc>
        <w:tc>
          <w:tcPr>
            <w:tcW w:w="2587" w:type="dxa"/>
            <w:vMerge/>
            <w:shd w:val="clear" w:color="auto" w:fill="FFE7FF"/>
            <w:vAlign w:val="center"/>
          </w:tcPr>
          <w:p w:rsidR="00957C6B" w:rsidRPr="00B10CA2" w:rsidRDefault="00957C6B" w:rsidP="00DA776B">
            <w:pPr>
              <w:jc w:val="center"/>
              <w:rPr>
                <w:rFonts w:ascii="Arial" w:hAnsi="Arial" w:cs="Arial"/>
                <w:sz w:val="24"/>
                <w:szCs w:val="24"/>
              </w:rPr>
            </w:pPr>
          </w:p>
        </w:tc>
      </w:tr>
      <w:tr w:rsidR="00957C6B" w:rsidTr="00957C6B">
        <w:trPr>
          <w:trHeight w:val="434"/>
        </w:trPr>
        <w:tc>
          <w:tcPr>
            <w:tcW w:w="2587" w:type="dxa"/>
            <w:shd w:val="clear" w:color="auto" w:fill="FFE7FF"/>
            <w:vAlign w:val="center"/>
          </w:tcPr>
          <w:p w:rsidR="00957C6B" w:rsidRPr="00B10CA2" w:rsidRDefault="00957C6B" w:rsidP="00DA776B">
            <w:pPr>
              <w:jc w:val="center"/>
              <w:rPr>
                <w:rFonts w:ascii="Arial" w:hAnsi="Arial" w:cs="Arial"/>
                <w:sz w:val="24"/>
                <w:szCs w:val="24"/>
              </w:rPr>
            </w:pPr>
            <w:r w:rsidRPr="00B10CA2">
              <w:rPr>
                <w:rFonts w:ascii="Arial" w:hAnsi="Arial" w:cs="Arial"/>
                <w:sz w:val="24"/>
                <w:szCs w:val="24"/>
              </w:rPr>
              <w:t>They sometimes have rapport with a practitioner from one agency –e.g. a housing officer, a community and voluntary sector worker, but the input is not known about by other agencies.</w:t>
            </w:r>
          </w:p>
        </w:tc>
        <w:tc>
          <w:tcPr>
            <w:tcW w:w="5176" w:type="dxa"/>
            <w:gridSpan w:val="2"/>
            <w:vMerge/>
            <w:vAlign w:val="center"/>
          </w:tcPr>
          <w:p w:rsidR="00957C6B" w:rsidRPr="00B10CA2" w:rsidRDefault="00957C6B" w:rsidP="00DA776B">
            <w:pPr>
              <w:jc w:val="center"/>
              <w:rPr>
                <w:rFonts w:ascii="Arial" w:hAnsi="Arial" w:cs="Arial"/>
                <w:noProof/>
                <w:sz w:val="24"/>
                <w:szCs w:val="24"/>
              </w:rPr>
            </w:pPr>
          </w:p>
        </w:tc>
        <w:tc>
          <w:tcPr>
            <w:tcW w:w="2587" w:type="dxa"/>
            <w:shd w:val="clear" w:color="auto" w:fill="FFFFD9"/>
            <w:vAlign w:val="center"/>
          </w:tcPr>
          <w:p w:rsidR="00957C6B" w:rsidRPr="00B10CA2" w:rsidRDefault="00957C6B" w:rsidP="00DA776B">
            <w:pPr>
              <w:jc w:val="center"/>
              <w:rPr>
                <w:rFonts w:ascii="Arial" w:hAnsi="Arial" w:cs="Arial"/>
                <w:sz w:val="24"/>
                <w:szCs w:val="24"/>
              </w:rPr>
            </w:pPr>
            <w:r w:rsidRPr="00B10CA2">
              <w:rPr>
                <w:rFonts w:ascii="Arial" w:hAnsi="Arial" w:cs="Arial"/>
                <w:sz w:val="24"/>
                <w:szCs w:val="24"/>
              </w:rPr>
              <w:t>Practitioners are often unclear about the extent of their legal powers to intervene, to mitigate risk and to improve the person’s situation</w:t>
            </w:r>
          </w:p>
        </w:tc>
      </w:tr>
      <w:tr w:rsidR="00957C6B" w:rsidTr="00957C6B">
        <w:tc>
          <w:tcPr>
            <w:tcW w:w="2587" w:type="dxa"/>
            <w:shd w:val="clear" w:color="auto" w:fill="DDF2FF"/>
            <w:vAlign w:val="center"/>
          </w:tcPr>
          <w:p w:rsidR="00957C6B" w:rsidRPr="00B10CA2" w:rsidRDefault="00957C6B" w:rsidP="00DA776B">
            <w:pPr>
              <w:jc w:val="center"/>
              <w:rPr>
                <w:rFonts w:ascii="Arial" w:hAnsi="Arial" w:cs="Arial"/>
                <w:sz w:val="24"/>
                <w:szCs w:val="24"/>
              </w:rPr>
            </w:pPr>
            <w:r w:rsidRPr="00B10CA2">
              <w:rPr>
                <w:rFonts w:ascii="Arial" w:hAnsi="Arial" w:cs="Arial"/>
                <w:sz w:val="24"/>
                <w:szCs w:val="24"/>
              </w:rPr>
              <w:t>Professionals are often unclear about each other roles and responsibilities.</w:t>
            </w:r>
          </w:p>
          <w:p w:rsidR="00957C6B" w:rsidRPr="00B10CA2" w:rsidRDefault="00957C6B" w:rsidP="00DA776B">
            <w:pPr>
              <w:jc w:val="center"/>
              <w:rPr>
                <w:rFonts w:ascii="Arial" w:hAnsi="Arial" w:cs="Arial"/>
                <w:sz w:val="24"/>
                <w:szCs w:val="24"/>
              </w:rPr>
            </w:pPr>
          </w:p>
        </w:tc>
        <w:tc>
          <w:tcPr>
            <w:tcW w:w="2586" w:type="dxa"/>
            <w:shd w:val="clear" w:color="auto" w:fill="FFFFD9"/>
            <w:vAlign w:val="center"/>
          </w:tcPr>
          <w:p w:rsidR="00957C6B" w:rsidRPr="00B10CA2" w:rsidRDefault="00957C6B" w:rsidP="00DA776B">
            <w:pPr>
              <w:jc w:val="center"/>
              <w:rPr>
                <w:rFonts w:ascii="Arial" w:hAnsi="Arial" w:cs="Arial"/>
                <w:sz w:val="24"/>
                <w:szCs w:val="24"/>
              </w:rPr>
            </w:pPr>
            <w:r w:rsidRPr="00B10CA2">
              <w:rPr>
                <w:rFonts w:ascii="Arial" w:hAnsi="Arial" w:cs="Arial"/>
                <w:sz w:val="24"/>
                <w:szCs w:val="24"/>
              </w:rPr>
              <w:t>Self-neglect cases are often ones that involve a significant level of risk.</w:t>
            </w:r>
          </w:p>
        </w:tc>
        <w:tc>
          <w:tcPr>
            <w:tcW w:w="2590" w:type="dxa"/>
            <w:shd w:val="clear" w:color="auto" w:fill="FFE7FF"/>
            <w:vAlign w:val="center"/>
          </w:tcPr>
          <w:p w:rsidR="00957C6B" w:rsidRPr="00B10CA2" w:rsidRDefault="00957C6B" w:rsidP="00DA776B">
            <w:pPr>
              <w:jc w:val="center"/>
              <w:rPr>
                <w:rFonts w:ascii="Arial" w:hAnsi="Arial" w:cs="Arial"/>
                <w:sz w:val="24"/>
                <w:szCs w:val="24"/>
              </w:rPr>
            </w:pPr>
            <w:r w:rsidRPr="00B10CA2">
              <w:rPr>
                <w:rFonts w:ascii="Arial" w:hAnsi="Arial" w:cs="Arial"/>
                <w:sz w:val="24"/>
                <w:szCs w:val="24"/>
              </w:rPr>
              <w:t>Cases that do not require a formal safeguarding response are sometimes not progressed proactively.</w:t>
            </w:r>
          </w:p>
        </w:tc>
        <w:tc>
          <w:tcPr>
            <w:tcW w:w="2587" w:type="dxa"/>
            <w:shd w:val="clear" w:color="auto" w:fill="DDF2FF"/>
            <w:vAlign w:val="center"/>
          </w:tcPr>
          <w:p w:rsidR="00957C6B" w:rsidRPr="00B10CA2" w:rsidRDefault="00957C6B" w:rsidP="00DA776B">
            <w:pPr>
              <w:jc w:val="center"/>
              <w:rPr>
                <w:rFonts w:ascii="Arial" w:hAnsi="Arial" w:cs="Arial"/>
                <w:sz w:val="24"/>
                <w:szCs w:val="24"/>
              </w:rPr>
            </w:pPr>
            <w:r w:rsidRPr="00B10CA2">
              <w:rPr>
                <w:rFonts w:ascii="Arial" w:hAnsi="Arial" w:cs="Arial"/>
                <w:sz w:val="24"/>
                <w:szCs w:val="24"/>
              </w:rPr>
              <w:t>Communication is key between anyone involved with this person to create a shared narrative.</w:t>
            </w:r>
          </w:p>
        </w:tc>
      </w:tr>
    </w:tbl>
    <w:p w:rsidR="00E50A0D" w:rsidRPr="00E841F9" w:rsidRDefault="00E50A0D" w:rsidP="00E841F9">
      <w:pPr>
        <w:pStyle w:val="HEADING1"/>
      </w:pPr>
      <w:bookmarkStart w:id="16" w:name="_Toc95210037"/>
      <w:r w:rsidRPr="00E841F9">
        <w:t>Common Challenges faced when trying to offer support</w:t>
      </w:r>
      <w:bookmarkEnd w:id="16"/>
    </w:p>
    <w:p w:rsidR="00957C6B" w:rsidRPr="00B10CA2" w:rsidRDefault="00957C6B" w:rsidP="00CF13FE">
      <w:pPr>
        <w:pStyle w:val="ListParagraph"/>
        <w:numPr>
          <w:ilvl w:val="0"/>
          <w:numId w:val="11"/>
        </w:numPr>
        <w:ind w:left="284" w:firstLine="142"/>
        <w:jc w:val="both"/>
        <w:rPr>
          <w:rFonts w:ascii="Arial" w:hAnsi="Arial" w:cs="Arial"/>
          <w:sz w:val="24"/>
          <w:szCs w:val="24"/>
        </w:rPr>
      </w:pPr>
      <w:r w:rsidRPr="00B10CA2">
        <w:rPr>
          <w:rFonts w:ascii="Arial" w:hAnsi="Arial" w:cs="Arial"/>
          <w:sz w:val="24"/>
          <w:szCs w:val="24"/>
        </w:rPr>
        <w:t>Poor multi-agency working and lack of information sharing and communication;</w:t>
      </w:r>
    </w:p>
    <w:p w:rsidR="00957C6B" w:rsidRPr="00B10CA2" w:rsidRDefault="00957C6B" w:rsidP="00CF13FE">
      <w:pPr>
        <w:pStyle w:val="ListParagraph"/>
        <w:numPr>
          <w:ilvl w:val="0"/>
          <w:numId w:val="10"/>
        </w:numPr>
        <w:jc w:val="both"/>
        <w:rPr>
          <w:rFonts w:ascii="Arial" w:hAnsi="Arial" w:cs="Arial"/>
          <w:sz w:val="24"/>
          <w:szCs w:val="24"/>
        </w:rPr>
      </w:pPr>
      <w:r w:rsidRPr="00B10CA2">
        <w:rPr>
          <w:rFonts w:ascii="Arial" w:hAnsi="Arial" w:cs="Arial"/>
          <w:sz w:val="24"/>
          <w:szCs w:val="24"/>
        </w:rPr>
        <w:t xml:space="preserve">Lack of engagement from the individual or family; </w:t>
      </w:r>
    </w:p>
    <w:p w:rsidR="00957C6B" w:rsidRPr="00B10CA2" w:rsidRDefault="00957C6B" w:rsidP="00CF13FE">
      <w:pPr>
        <w:pStyle w:val="ListParagraph"/>
        <w:numPr>
          <w:ilvl w:val="0"/>
          <w:numId w:val="10"/>
        </w:numPr>
        <w:jc w:val="both"/>
        <w:rPr>
          <w:rFonts w:ascii="Arial" w:hAnsi="Arial" w:cs="Arial"/>
          <w:sz w:val="24"/>
          <w:szCs w:val="24"/>
        </w:rPr>
      </w:pPr>
      <w:r w:rsidRPr="00B10CA2">
        <w:rPr>
          <w:rFonts w:ascii="Arial" w:hAnsi="Arial" w:cs="Arial"/>
          <w:sz w:val="24"/>
          <w:szCs w:val="24"/>
        </w:rPr>
        <w:t xml:space="preserve">The individual not realising the extent of harm they could cause to themselves; </w:t>
      </w:r>
    </w:p>
    <w:p w:rsidR="00957C6B" w:rsidRPr="00B10CA2" w:rsidRDefault="00957C6B" w:rsidP="00CF13FE">
      <w:pPr>
        <w:pStyle w:val="ListParagraph"/>
        <w:numPr>
          <w:ilvl w:val="0"/>
          <w:numId w:val="10"/>
        </w:numPr>
        <w:jc w:val="both"/>
        <w:rPr>
          <w:rFonts w:ascii="Arial" w:hAnsi="Arial" w:cs="Arial"/>
          <w:sz w:val="24"/>
          <w:szCs w:val="24"/>
        </w:rPr>
      </w:pPr>
      <w:r w:rsidRPr="00B10CA2">
        <w:rPr>
          <w:rFonts w:ascii="Arial" w:hAnsi="Arial" w:cs="Arial"/>
          <w:sz w:val="24"/>
          <w:szCs w:val="24"/>
        </w:rPr>
        <w:t>Challenges presented by the individual or family making it difficult for professionals to work with the individual to minimise risk;</w:t>
      </w:r>
    </w:p>
    <w:p w:rsidR="00957C6B" w:rsidRPr="00B10CA2" w:rsidRDefault="00957C6B" w:rsidP="00CF13FE">
      <w:pPr>
        <w:pStyle w:val="ListParagraph"/>
        <w:numPr>
          <w:ilvl w:val="0"/>
          <w:numId w:val="10"/>
        </w:numPr>
        <w:jc w:val="both"/>
        <w:rPr>
          <w:rFonts w:ascii="Arial" w:hAnsi="Arial" w:cs="Arial"/>
          <w:sz w:val="24"/>
          <w:szCs w:val="24"/>
        </w:rPr>
      </w:pPr>
      <w:r w:rsidRPr="00B10CA2">
        <w:rPr>
          <w:rFonts w:ascii="Arial" w:hAnsi="Arial" w:cs="Arial"/>
          <w:sz w:val="24"/>
          <w:szCs w:val="24"/>
        </w:rPr>
        <w:t>An individual in a household is identified as a carer without a clear understanding of what their role includes. This can lead to assumptions that support is being provided when it is not;</w:t>
      </w:r>
    </w:p>
    <w:p w:rsidR="00957C6B" w:rsidRPr="00B10CA2" w:rsidRDefault="00957C6B" w:rsidP="00CF13FE">
      <w:pPr>
        <w:pStyle w:val="ListParagraph"/>
        <w:numPr>
          <w:ilvl w:val="0"/>
          <w:numId w:val="10"/>
        </w:numPr>
        <w:jc w:val="both"/>
        <w:rPr>
          <w:rFonts w:ascii="Arial" w:hAnsi="Arial" w:cs="Arial"/>
          <w:sz w:val="24"/>
          <w:szCs w:val="24"/>
        </w:rPr>
      </w:pPr>
      <w:r w:rsidRPr="00B10CA2">
        <w:rPr>
          <w:rFonts w:ascii="Arial" w:hAnsi="Arial" w:cs="Arial"/>
          <w:sz w:val="24"/>
          <w:szCs w:val="24"/>
        </w:rPr>
        <w:t xml:space="preserve">De-sensitisation to/from well-known individuals, resulting in minimisation of need and risk, </w:t>
      </w:r>
    </w:p>
    <w:p w:rsidR="00957C6B" w:rsidRPr="00B10CA2" w:rsidRDefault="00957C6B" w:rsidP="00CF13FE">
      <w:pPr>
        <w:pStyle w:val="ListParagraph"/>
        <w:numPr>
          <w:ilvl w:val="0"/>
          <w:numId w:val="10"/>
        </w:numPr>
        <w:jc w:val="both"/>
        <w:rPr>
          <w:rFonts w:ascii="Arial" w:hAnsi="Arial" w:cs="Arial"/>
          <w:sz w:val="24"/>
          <w:szCs w:val="24"/>
        </w:rPr>
      </w:pPr>
      <w:r w:rsidRPr="00B10CA2">
        <w:rPr>
          <w:rFonts w:ascii="Arial" w:hAnsi="Arial" w:cs="Arial"/>
          <w:sz w:val="24"/>
          <w:szCs w:val="24"/>
        </w:rPr>
        <w:t xml:space="preserve">An individual with mental capacity making unwise decisions, </w:t>
      </w:r>
    </w:p>
    <w:p w:rsidR="00957C6B" w:rsidRPr="00B10CA2" w:rsidRDefault="00957C6B" w:rsidP="00CF13FE">
      <w:pPr>
        <w:pStyle w:val="ListParagraph"/>
        <w:numPr>
          <w:ilvl w:val="0"/>
          <w:numId w:val="10"/>
        </w:numPr>
        <w:jc w:val="both"/>
        <w:rPr>
          <w:rFonts w:ascii="Arial" w:hAnsi="Arial" w:cs="Arial"/>
          <w:sz w:val="24"/>
          <w:szCs w:val="24"/>
        </w:rPr>
      </w:pPr>
      <w:r w:rsidRPr="00B10CA2">
        <w:rPr>
          <w:rFonts w:ascii="Arial" w:hAnsi="Arial" w:cs="Arial"/>
          <w:sz w:val="24"/>
          <w:szCs w:val="24"/>
        </w:rPr>
        <w:t xml:space="preserve">An individual who has fluctuating mental capacity; </w:t>
      </w:r>
    </w:p>
    <w:p w:rsidR="00957C6B" w:rsidRPr="00B10CA2" w:rsidRDefault="00957C6B" w:rsidP="00CF13FE">
      <w:pPr>
        <w:pStyle w:val="ListParagraph"/>
        <w:numPr>
          <w:ilvl w:val="0"/>
          <w:numId w:val="10"/>
        </w:numPr>
        <w:jc w:val="both"/>
        <w:rPr>
          <w:rFonts w:ascii="Arial" w:hAnsi="Arial" w:cs="Arial"/>
          <w:sz w:val="24"/>
          <w:szCs w:val="24"/>
        </w:rPr>
      </w:pPr>
      <w:r w:rsidRPr="00B10CA2">
        <w:rPr>
          <w:rFonts w:ascii="Arial" w:hAnsi="Arial" w:cs="Arial"/>
          <w:sz w:val="24"/>
          <w:szCs w:val="24"/>
        </w:rPr>
        <w:t xml:space="preserve">Withdrawing from agencies, however continuing to be at risk of significant or serious harm, </w:t>
      </w:r>
    </w:p>
    <w:p w:rsidR="00957C6B" w:rsidRPr="00B10CA2" w:rsidRDefault="00957C6B" w:rsidP="00CF13FE">
      <w:pPr>
        <w:pStyle w:val="ListParagraph"/>
        <w:numPr>
          <w:ilvl w:val="0"/>
          <w:numId w:val="10"/>
        </w:numPr>
        <w:jc w:val="both"/>
        <w:rPr>
          <w:rFonts w:ascii="Arial" w:hAnsi="Arial" w:cs="Arial"/>
          <w:sz w:val="24"/>
          <w:szCs w:val="24"/>
        </w:rPr>
      </w:pPr>
      <w:r w:rsidRPr="00B10CA2">
        <w:rPr>
          <w:rFonts w:ascii="Arial" w:hAnsi="Arial" w:cs="Arial"/>
          <w:sz w:val="24"/>
          <w:szCs w:val="24"/>
        </w:rPr>
        <w:t>Individuals with chaotic lifestyles and multiple or competing needs;</w:t>
      </w:r>
    </w:p>
    <w:p w:rsidR="00957C6B" w:rsidRPr="00B10CA2" w:rsidRDefault="00957C6B" w:rsidP="00CF13FE">
      <w:pPr>
        <w:pStyle w:val="ListParagraph"/>
        <w:numPr>
          <w:ilvl w:val="0"/>
          <w:numId w:val="10"/>
        </w:numPr>
        <w:jc w:val="both"/>
        <w:rPr>
          <w:rFonts w:ascii="Arial" w:hAnsi="Arial" w:cs="Arial"/>
          <w:sz w:val="24"/>
          <w:szCs w:val="24"/>
        </w:rPr>
      </w:pPr>
      <w:r w:rsidRPr="00B10CA2">
        <w:rPr>
          <w:rFonts w:ascii="Arial" w:hAnsi="Arial" w:cs="Arial"/>
          <w:sz w:val="24"/>
          <w:szCs w:val="24"/>
        </w:rPr>
        <w:t xml:space="preserve">Individuals who misuse substances and the underlining self-neglect being overlooked; </w:t>
      </w:r>
    </w:p>
    <w:p w:rsidR="00957C6B" w:rsidRPr="00B10CA2" w:rsidRDefault="00957C6B" w:rsidP="00CF13FE">
      <w:pPr>
        <w:pStyle w:val="ListParagraph"/>
        <w:numPr>
          <w:ilvl w:val="0"/>
          <w:numId w:val="10"/>
        </w:numPr>
        <w:jc w:val="both"/>
        <w:rPr>
          <w:rFonts w:ascii="Arial" w:hAnsi="Arial" w:cs="Arial"/>
          <w:sz w:val="24"/>
          <w:szCs w:val="24"/>
        </w:rPr>
      </w:pPr>
      <w:r w:rsidRPr="00B10CA2">
        <w:rPr>
          <w:rFonts w:ascii="Arial" w:hAnsi="Arial" w:cs="Arial"/>
          <w:sz w:val="24"/>
          <w:szCs w:val="24"/>
        </w:rPr>
        <w:t xml:space="preserve">Individuals who have children or have had the children removed; </w:t>
      </w:r>
    </w:p>
    <w:p w:rsidR="009F18FE" w:rsidRDefault="00957C6B" w:rsidP="00CF13FE">
      <w:pPr>
        <w:pStyle w:val="ListParagraph"/>
        <w:numPr>
          <w:ilvl w:val="0"/>
          <w:numId w:val="10"/>
        </w:numPr>
        <w:jc w:val="both"/>
        <w:rPr>
          <w:rFonts w:ascii="Arial" w:hAnsi="Arial" w:cs="Arial"/>
          <w:sz w:val="24"/>
          <w:szCs w:val="24"/>
        </w:rPr>
      </w:pPr>
      <w:r w:rsidRPr="00B10CA2">
        <w:rPr>
          <w:rFonts w:ascii="Arial" w:hAnsi="Arial" w:cs="Arial"/>
          <w:sz w:val="24"/>
          <w:szCs w:val="24"/>
        </w:rPr>
        <w:t xml:space="preserve">Individuals causing environmental harm and neighbours complaining about anti-social behaviour. </w:t>
      </w:r>
    </w:p>
    <w:p w:rsidR="002201C0" w:rsidRDefault="002201C0" w:rsidP="002201C0">
      <w:pPr>
        <w:pStyle w:val="ListParagraph"/>
        <w:jc w:val="both"/>
        <w:rPr>
          <w:rFonts w:ascii="Arial" w:hAnsi="Arial" w:cs="Arial"/>
          <w:color w:val="000000" w:themeColor="text1"/>
        </w:rPr>
      </w:pPr>
    </w:p>
    <w:p w:rsidR="002201C0" w:rsidRPr="002201C0" w:rsidRDefault="002201C0" w:rsidP="002201C0">
      <w:pPr>
        <w:pStyle w:val="ListParagraph"/>
        <w:jc w:val="both"/>
        <w:rPr>
          <w:rFonts w:ascii="Arial" w:hAnsi="Arial" w:cs="Arial"/>
          <w:color w:val="000000" w:themeColor="text1"/>
        </w:rPr>
      </w:pPr>
    </w:p>
    <w:p w:rsidR="002201C0" w:rsidRDefault="002201C0" w:rsidP="002201C0">
      <w:pPr>
        <w:pStyle w:val="ListParagraph"/>
        <w:jc w:val="both"/>
        <w:rPr>
          <w:rFonts w:ascii="Arial" w:hAnsi="Arial" w:cs="Arial"/>
          <w:color w:val="000000" w:themeColor="text1"/>
        </w:rPr>
      </w:pPr>
      <w:r w:rsidRPr="002201C0">
        <w:rPr>
          <w:rFonts w:ascii="Arial" w:hAnsi="Arial" w:cs="Arial"/>
          <w:b/>
          <w:color w:val="2E74B5" w:themeColor="accent1" w:themeShade="BF"/>
        </w:rPr>
        <w:lastRenderedPageBreak/>
        <w:t xml:space="preserve">The </w:t>
      </w:r>
      <w:r>
        <w:rPr>
          <w:rFonts w:ascii="Arial" w:hAnsi="Arial" w:cs="Arial"/>
          <w:b/>
          <w:color w:val="2E74B5" w:themeColor="accent1" w:themeShade="BF"/>
        </w:rPr>
        <w:t>flow chart</w:t>
      </w:r>
      <w:r w:rsidRPr="002201C0">
        <w:rPr>
          <w:rFonts w:ascii="Arial" w:hAnsi="Arial" w:cs="Arial"/>
          <w:b/>
          <w:color w:val="2E74B5" w:themeColor="accent1" w:themeShade="BF"/>
        </w:rPr>
        <w:t xml:space="preserve"> below shows some key points you should consider with the individual who is self-neglecting. Please note that every case and individual is different</w:t>
      </w:r>
      <w:r w:rsidRPr="002201C0">
        <w:rPr>
          <w:rFonts w:ascii="Arial" w:hAnsi="Arial" w:cs="Arial"/>
          <w:color w:val="000000" w:themeColor="text1"/>
        </w:rPr>
        <w:t>.</w:t>
      </w:r>
    </w:p>
    <w:p w:rsidR="009F18FE" w:rsidRDefault="009F18FE" w:rsidP="00CF13FE">
      <w:pPr>
        <w:pStyle w:val="ListParagraph"/>
        <w:jc w:val="both"/>
        <w:rPr>
          <w:rFonts w:ascii="Arial" w:hAnsi="Arial" w:cs="Arial"/>
          <w:sz w:val="24"/>
          <w:szCs w:val="24"/>
        </w:rPr>
      </w:pPr>
    </w:p>
    <w:p w:rsidR="009F18FE" w:rsidRDefault="002D0423">
      <w:pPr>
        <w:rPr>
          <w:rFonts w:ascii="Arial" w:hAnsi="Arial" w:cs="Arial"/>
          <w:sz w:val="24"/>
          <w:szCs w:val="24"/>
        </w:rPr>
      </w:pPr>
      <w:r>
        <w:rPr>
          <w:rFonts w:ascii="Arial" w:hAnsi="Arial" w:cs="Arial"/>
          <w:noProof/>
          <w:sz w:val="24"/>
          <w:szCs w:val="24"/>
          <w:lang w:eastAsia="en-GB"/>
        </w:rPr>
        <w:drawing>
          <wp:inline distT="0" distB="0" distL="0" distR="0">
            <wp:extent cx="6402319" cy="7747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8224" cy="7754146"/>
                    </a:xfrm>
                    <a:prstGeom prst="rect">
                      <a:avLst/>
                    </a:prstGeom>
                    <a:noFill/>
                    <a:ln>
                      <a:noFill/>
                    </a:ln>
                  </pic:spPr>
                </pic:pic>
              </a:graphicData>
            </a:graphic>
          </wp:inline>
        </w:drawing>
      </w:r>
      <w:r w:rsidR="009F18FE">
        <w:rPr>
          <w:rFonts w:ascii="Arial" w:hAnsi="Arial" w:cs="Arial"/>
          <w:sz w:val="24"/>
          <w:szCs w:val="24"/>
        </w:rPr>
        <w:br w:type="page"/>
      </w:r>
    </w:p>
    <w:p w:rsidR="00CF13FE" w:rsidRDefault="00957C6B" w:rsidP="00CF13FE">
      <w:pPr>
        <w:pStyle w:val="HEADING1"/>
      </w:pPr>
      <w:bookmarkStart w:id="17" w:name="_Toc95210039"/>
      <w:r w:rsidRPr="006E145E">
        <w:lastRenderedPageBreak/>
        <w:t xml:space="preserve">Hoarding and Fire </w:t>
      </w:r>
      <w:r w:rsidR="00C85524">
        <w:t>R</w:t>
      </w:r>
      <w:r w:rsidRPr="006E145E">
        <w:t>isks</w:t>
      </w:r>
      <w:bookmarkEnd w:id="17"/>
    </w:p>
    <w:p w:rsidR="00CF13FE" w:rsidRDefault="00CF13FE" w:rsidP="00CF13FE">
      <w:pPr>
        <w:pStyle w:val="subheading1"/>
      </w:pPr>
    </w:p>
    <w:p w:rsidR="00F171C1" w:rsidRPr="006E145E" w:rsidRDefault="00F171C1" w:rsidP="00CF13FE">
      <w:pPr>
        <w:pStyle w:val="subheading1"/>
      </w:pPr>
      <w:bookmarkStart w:id="18" w:name="_Toc95210040"/>
      <w:r w:rsidRPr="006E145E">
        <w:t>General Characteristics of Hoarding</w:t>
      </w:r>
      <w:bookmarkEnd w:id="18"/>
    </w:p>
    <w:p w:rsidR="00941E70" w:rsidRDefault="00697BDC" w:rsidP="00CF13FE">
      <w:pPr>
        <w:autoSpaceDE w:val="0"/>
        <w:autoSpaceDN w:val="0"/>
        <w:adjustRightInd w:val="0"/>
        <w:spacing w:after="0" w:line="240" w:lineRule="auto"/>
        <w:jc w:val="both"/>
        <w:rPr>
          <w:rFonts w:ascii="Arial" w:hAnsi="Arial" w:cs="Arial"/>
          <w:color w:val="000000"/>
          <w:sz w:val="24"/>
          <w:szCs w:val="24"/>
        </w:rPr>
      </w:pPr>
      <w:r w:rsidRPr="00697BDC">
        <w:rPr>
          <w:rFonts w:ascii="Arial" w:hAnsi="Arial" w:cs="Arial"/>
          <w:color w:val="000000"/>
          <w:sz w:val="24"/>
          <w:szCs w:val="24"/>
        </w:rPr>
        <w:t xml:space="preserve">Between 2-5% of the population are thought to hoard although there is no apparent correlation between age, </w:t>
      </w:r>
      <w:r w:rsidRPr="000474A6">
        <w:rPr>
          <w:rFonts w:ascii="Arial" w:hAnsi="Arial" w:cs="Arial"/>
          <w:color w:val="000000"/>
          <w:sz w:val="24"/>
          <w:szCs w:val="24"/>
        </w:rPr>
        <w:t>gender</w:t>
      </w:r>
      <w:r>
        <w:rPr>
          <w:rFonts w:ascii="Arial" w:hAnsi="Arial" w:cs="Arial"/>
          <w:color w:val="000000"/>
          <w:sz w:val="24"/>
          <w:szCs w:val="24"/>
        </w:rPr>
        <w:t xml:space="preserve">, ethnicity, education, </w:t>
      </w:r>
      <w:r w:rsidRPr="00697BDC">
        <w:rPr>
          <w:rFonts w:ascii="Arial" w:hAnsi="Arial" w:cs="Arial"/>
          <w:color w:val="000000"/>
          <w:sz w:val="24"/>
          <w:szCs w:val="24"/>
        </w:rPr>
        <w:t>socio-economic status</w:t>
      </w:r>
      <w:r>
        <w:rPr>
          <w:rFonts w:ascii="Arial" w:hAnsi="Arial" w:cs="Arial"/>
          <w:color w:val="000000"/>
          <w:sz w:val="24"/>
          <w:szCs w:val="24"/>
        </w:rPr>
        <w:t xml:space="preserve">, </w:t>
      </w:r>
      <w:r w:rsidRPr="000474A6">
        <w:rPr>
          <w:rFonts w:ascii="Arial" w:hAnsi="Arial" w:cs="Arial"/>
          <w:color w:val="000000"/>
          <w:sz w:val="24"/>
          <w:szCs w:val="24"/>
        </w:rPr>
        <w:t>occupational history</w:t>
      </w:r>
      <w:r w:rsidR="00482BFE">
        <w:rPr>
          <w:rFonts w:ascii="Arial" w:hAnsi="Arial" w:cs="Arial"/>
          <w:color w:val="000000"/>
          <w:sz w:val="24"/>
          <w:szCs w:val="24"/>
        </w:rPr>
        <w:t>,</w:t>
      </w:r>
      <w:r w:rsidRPr="000474A6">
        <w:rPr>
          <w:rFonts w:ascii="Arial" w:hAnsi="Arial" w:cs="Arial"/>
          <w:color w:val="000000"/>
          <w:sz w:val="24"/>
          <w:szCs w:val="24"/>
        </w:rPr>
        <w:t xml:space="preserve"> tenure type</w:t>
      </w:r>
      <w:r w:rsidRPr="00697BDC">
        <w:rPr>
          <w:rFonts w:ascii="Arial" w:hAnsi="Arial" w:cs="Arial"/>
          <w:color w:val="000000"/>
          <w:sz w:val="24"/>
          <w:szCs w:val="24"/>
        </w:rPr>
        <w:t xml:space="preserve"> and hoarding behaviour. However, in Havering those who hoard in council properties are significantly older than the average population. This is a common trend as those who are younger often have their hoarding behaviour controlled by those they live with such as parents or a partner, thus preventing that behav</w:t>
      </w:r>
      <w:r w:rsidR="00E60676">
        <w:rPr>
          <w:rFonts w:ascii="Arial" w:hAnsi="Arial" w:cs="Arial"/>
          <w:color w:val="000000"/>
          <w:sz w:val="24"/>
          <w:szCs w:val="24"/>
        </w:rPr>
        <w:t>iour coming to the attention of services.</w:t>
      </w:r>
      <w:r w:rsidR="00941E70" w:rsidRPr="00941E70">
        <w:rPr>
          <w:rFonts w:ascii="Arial" w:hAnsi="Arial" w:cs="Arial"/>
          <w:color w:val="000000"/>
          <w:sz w:val="24"/>
          <w:szCs w:val="24"/>
        </w:rPr>
        <w:t xml:space="preserve"> </w:t>
      </w:r>
    </w:p>
    <w:p w:rsidR="00941E70" w:rsidRDefault="00941E70" w:rsidP="00CF13FE">
      <w:pPr>
        <w:autoSpaceDE w:val="0"/>
        <w:autoSpaceDN w:val="0"/>
        <w:adjustRightInd w:val="0"/>
        <w:spacing w:after="0" w:line="240" w:lineRule="auto"/>
        <w:jc w:val="both"/>
        <w:rPr>
          <w:rFonts w:ascii="Arial" w:hAnsi="Arial" w:cs="Arial"/>
          <w:color w:val="000000"/>
          <w:sz w:val="23"/>
          <w:szCs w:val="23"/>
        </w:rPr>
      </w:pPr>
      <w:r w:rsidRPr="000474A6">
        <w:rPr>
          <w:rFonts w:ascii="Arial" w:hAnsi="Arial" w:cs="Arial"/>
          <w:color w:val="000000"/>
          <w:sz w:val="24"/>
          <w:szCs w:val="24"/>
        </w:rPr>
        <w:t xml:space="preserve">In Havering we currently have around 80 known hoarders, the majority being female. Ages range from 24 to 94, they are mostly white British and live in the poorer areas </w:t>
      </w:r>
      <w:r>
        <w:rPr>
          <w:rFonts w:ascii="Arial" w:hAnsi="Arial" w:cs="Arial"/>
          <w:color w:val="000000"/>
          <w:sz w:val="24"/>
          <w:szCs w:val="24"/>
        </w:rPr>
        <w:t>in the borough.</w:t>
      </w:r>
    </w:p>
    <w:p w:rsidR="00941E70" w:rsidRDefault="00941E70" w:rsidP="00CF13FE">
      <w:pPr>
        <w:autoSpaceDE w:val="0"/>
        <w:autoSpaceDN w:val="0"/>
        <w:adjustRightInd w:val="0"/>
        <w:spacing w:after="0" w:line="240" w:lineRule="auto"/>
        <w:jc w:val="both"/>
        <w:rPr>
          <w:rFonts w:ascii="Arial" w:hAnsi="Arial" w:cs="Arial"/>
          <w:b/>
          <w:bCs/>
          <w:color w:val="000000"/>
          <w:sz w:val="23"/>
          <w:szCs w:val="23"/>
        </w:rPr>
      </w:pPr>
    </w:p>
    <w:p w:rsidR="00F171C1" w:rsidRDefault="000474A6" w:rsidP="00CF13FE">
      <w:pPr>
        <w:autoSpaceDE w:val="0"/>
        <w:autoSpaceDN w:val="0"/>
        <w:adjustRightInd w:val="0"/>
        <w:spacing w:after="0" w:line="240" w:lineRule="auto"/>
        <w:jc w:val="both"/>
        <w:rPr>
          <w:rFonts w:ascii="Arial" w:hAnsi="Arial" w:cs="Arial"/>
          <w:color w:val="000000"/>
          <w:sz w:val="24"/>
          <w:szCs w:val="24"/>
        </w:rPr>
      </w:pPr>
      <w:r w:rsidRPr="000474A6">
        <w:rPr>
          <w:rFonts w:ascii="Arial" w:hAnsi="Arial" w:cs="Arial"/>
          <w:color w:val="000000"/>
          <w:sz w:val="24"/>
          <w:szCs w:val="24"/>
        </w:rPr>
        <w:t>Long considered to be a form of Obsessive-Compulsive Disorder, Hoarding Disorder was reclassified in the 2013 as a condition in its own right</w:t>
      </w:r>
      <w:r>
        <w:rPr>
          <w:rFonts w:ascii="Arial" w:hAnsi="Arial" w:cs="Arial"/>
          <w:color w:val="000000"/>
          <w:sz w:val="24"/>
          <w:szCs w:val="24"/>
        </w:rPr>
        <w:t>.</w:t>
      </w:r>
      <w:r w:rsidR="00482BFE">
        <w:rPr>
          <w:rFonts w:ascii="Arial" w:hAnsi="Arial" w:cs="Arial"/>
          <w:color w:val="000000"/>
          <w:sz w:val="24"/>
          <w:szCs w:val="24"/>
        </w:rPr>
        <w:t xml:space="preserve"> S</w:t>
      </w:r>
      <w:r w:rsidR="00482BFE" w:rsidRPr="00195237">
        <w:rPr>
          <w:rFonts w:ascii="Arial" w:hAnsi="Arial" w:cs="Arial"/>
          <w:color w:val="000000"/>
          <w:sz w:val="24"/>
          <w:szCs w:val="24"/>
        </w:rPr>
        <w:t xml:space="preserve">ome people with Obsessive-Compulsive Disorder hoard for </w:t>
      </w:r>
      <w:r w:rsidR="00E60676">
        <w:rPr>
          <w:rFonts w:ascii="Arial" w:hAnsi="Arial" w:cs="Arial"/>
          <w:color w:val="000000"/>
          <w:sz w:val="24"/>
          <w:szCs w:val="24"/>
        </w:rPr>
        <w:t xml:space="preserve">very specific obsessive worries or </w:t>
      </w:r>
      <w:r w:rsidR="00482BFE" w:rsidRPr="00195237">
        <w:rPr>
          <w:rFonts w:ascii="Arial" w:hAnsi="Arial" w:cs="Arial"/>
          <w:color w:val="000000"/>
          <w:sz w:val="24"/>
          <w:szCs w:val="24"/>
        </w:rPr>
        <w:t>fears, so it is important that health professionals correctly assess if a person’s hoarding problem is because of OCD, or as a result of hoarding disorder</w:t>
      </w:r>
    </w:p>
    <w:p w:rsidR="005840D4" w:rsidRDefault="005840D4" w:rsidP="00CF13FE">
      <w:pPr>
        <w:autoSpaceDE w:val="0"/>
        <w:autoSpaceDN w:val="0"/>
        <w:adjustRightInd w:val="0"/>
        <w:spacing w:after="0" w:line="240" w:lineRule="auto"/>
        <w:jc w:val="both"/>
        <w:rPr>
          <w:rFonts w:ascii="Arial" w:hAnsi="Arial" w:cs="Arial"/>
          <w:color w:val="000000"/>
          <w:sz w:val="24"/>
          <w:szCs w:val="24"/>
        </w:rPr>
      </w:pPr>
    </w:p>
    <w:p w:rsidR="005840D4" w:rsidRPr="00957C6B" w:rsidRDefault="005840D4" w:rsidP="00CF13FE">
      <w:pPr>
        <w:jc w:val="both"/>
        <w:rPr>
          <w:rFonts w:ascii="Arial" w:hAnsi="Arial" w:cs="Arial"/>
          <w:sz w:val="24"/>
          <w:szCs w:val="24"/>
        </w:rPr>
      </w:pPr>
      <w:r w:rsidRPr="00957C6B">
        <w:rPr>
          <w:rFonts w:ascii="Arial" w:hAnsi="Arial" w:cs="Arial"/>
          <w:sz w:val="24"/>
          <w:szCs w:val="24"/>
        </w:rPr>
        <w:t xml:space="preserve">Hoarding is the excessive collection and retention of any material to the point that it impedes day to day functioning (Frost &amp; Gross, 1993). Pathological or compulsive hoarding is a specific type of behaviour characterised by: </w:t>
      </w:r>
    </w:p>
    <w:p w:rsidR="000474A6" w:rsidRPr="00B10CA2" w:rsidRDefault="005840D4" w:rsidP="00CF13FE">
      <w:pPr>
        <w:pStyle w:val="ListParagraph"/>
        <w:numPr>
          <w:ilvl w:val="0"/>
          <w:numId w:val="27"/>
        </w:numPr>
        <w:autoSpaceDE w:val="0"/>
        <w:autoSpaceDN w:val="0"/>
        <w:adjustRightInd w:val="0"/>
        <w:spacing w:after="0" w:line="240" w:lineRule="auto"/>
        <w:jc w:val="both"/>
        <w:rPr>
          <w:rFonts w:ascii="Arial" w:hAnsi="Arial" w:cs="Arial"/>
          <w:sz w:val="24"/>
          <w:szCs w:val="24"/>
        </w:rPr>
      </w:pPr>
      <w:r w:rsidRPr="00B10CA2">
        <w:rPr>
          <w:rFonts w:ascii="Arial" w:hAnsi="Arial" w:cs="Arial"/>
          <w:sz w:val="24"/>
          <w:szCs w:val="24"/>
        </w:rPr>
        <w:t>Acquiring and failing to throw out a large number of items that would appear to hold little or no value and would be considered rubbish by other people</w:t>
      </w:r>
      <w:r w:rsidR="00B10CA2" w:rsidRPr="00B10CA2">
        <w:rPr>
          <w:rFonts w:ascii="Arial" w:hAnsi="Arial" w:cs="Arial"/>
          <w:sz w:val="24"/>
          <w:szCs w:val="24"/>
        </w:rPr>
        <w:t>.</w:t>
      </w:r>
    </w:p>
    <w:p w:rsidR="005840D4" w:rsidRPr="00B10CA2" w:rsidRDefault="005840D4" w:rsidP="00CF13FE">
      <w:pPr>
        <w:pStyle w:val="ListParagraph"/>
        <w:numPr>
          <w:ilvl w:val="0"/>
          <w:numId w:val="27"/>
        </w:numPr>
        <w:spacing w:after="0"/>
        <w:jc w:val="both"/>
        <w:rPr>
          <w:rFonts w:ascii="Arial" w:hAnsi="Arial" w:cs="Arial"/>
          <w:sz w:val="24"/>
          <w:szCs w:val="24"/>
        </w:rPr>
      </w:pPr>
      <w:r w:rsidRPr="00B10CA2">
        <w:rPr>
          <w:rFonts w:ascii="Arial" w:hAnsi="Arial" w:cs="Arial"/>
          <w:sz w:val="24"/>
          <w:szCs w:val="24"/>
        </w:rPr>
        <w:t>Severe ‘cluttering’ of the person's home so that it is no longer able to fu</w:t>
      </w:r>
      <w:r w:rsidR="00B10CA2" w:rsidRPr="00B10CA2">
        <w:rPr>
          <w:rFonts w:ascii="Arial" w:hAnsi="Arial" w:cs="Arial"/>
          <w:sz w:val="24"/>
          <w:szCs w:val="24"/>
        </w:rPr>
        <w:t>nction as a viable living space.</w:t>
      </w:r>
      <w:r w:rsidRPr="00B10CA2">
        <w:rPr>
          <w:rFonts w:ascii="Arial" w:hAnsi="Arial" w:cs="Arial"/>
          <w:sz w:val="24"/>
          <w:szCs w:val="24"/>
        </w:rPr>
        <w:t xml:space="preserve"> </w:t>
      </w:r>
    </w:p>
    <w:p w:rsidR="005840D4" w:rsidRPr="00B10CA2" w:rsidRDefault="005840D4" w:rsidP="00CF13FE">
      <w:pPr>
        <w:pStyle w:val="ListParagraph"/>
        <w:numPr>
          <w:ilvl w:val="0"/>
          <w:numId w:val="27"/>
        </w:numPr>
        <w:spacing w:after="0"/>
        <w:jc w:val="both"/>
        <w:rPr>
          <w:rFonts w:ascii="Arial" w:hAnsi="Arial" w:cs="Arial"/>
          <w:sz w:val="24"/>
          <w:szCs w:val="24"/>
        </w:rPr>
      </w:pPr>
      <w:r w:rsidRPr="00B10CA2">
        <w:rPr>
          <w:rFonts w:ascii="Arial" w:hAnsi="Arial" w:cs="Arial"/>
          <w:sz w:val="24"/>
          <w:szCs w:val="24"/>
        </w:rPr>
        <w:t xml:space="preserve">Significant distress or impairment of work or social life (Kelly 2010). </w:t>
      </w:r>
    </w:p>
    <w:p w:rsidR="00B10CA2" w:rsidRPr="00B10CA2" w:rsidRDefault="00B10CA2" w:rsidP="00CF13FE">
      <w:pPr>
        <w:spacing w:after="0"/>
        <w:jc w:val="both"/>
        <w:rPr>
          <w:rFonts w:ascii="Arial" w:hAnsi="Arial" w:cs="Arial"/>
          <w:sz w:val="24"/>
          <w:szCs w:val="24"/>
        </w:rPr>
      </w:pPr>
    </w:p>
    <w:p w:rsidR="005840D4" w:rsidRPr="00957C6B" w:rsidRDefault="005840D4" w:rsidP="00CF13FE">
      <w:pPr>
        <w:jc w:val="both"/>
        <w:rPr>
          <w:rFonts w:ascii="Arial" w:hAnsi="Arial" w:cs="Arial"/>
          <w:sz w:val="24"/>
          <w:szCs w:val="24"/>
        </w:rPr>
      </w:pPr>
      <w:r w:rsidRPr="00957C6B">
        <w:rPr>
          <w:rFonts w:ascii="Arial" w:hAnsi="Arial" w:cs="Arial"/>
          <w:sz w:val="24"/>
          <w:szCs w:val="24"/>
        </w:rPr>
        <w:t xml:space="preserve">When a person’s hoarding behaviour poses a serious risk to their health and safety, intervention will be required. With the exception of statutory requirements, any intervention or action proposed must be with the </w:t>
      </w:r>
      <w:r>
        <w:rPr>
          <w:rFonts w:ascii="Arial" w:hAnsi="Arial" w:cs="Arial"/>
          <w:sz w:val="24"/>
          <w:szCs w:val="24"/>
        </w:rPr>
        <w:t>persons</w:t>
      </w:r>
      <w:r w:rsidRPr="00957C6B">
        <w:rPr>
          <w:rFonts w:ascii="Arial" w:hAnsi="Arial" w:cs="Arial"/>
          <w:sz w:val="24"/>
          <w:szCs w:val="24"/>
        </w:rPr>
        <w:t xml:space="preserve"> consent. In extreme cases of hoarding behaviour, the very nature of the environment should lead professionals to question whether the </w:t>
      </w:r>
      <w:r>
        <w:rPr>
          <w:rFonts w:ascii="Arial" w:hAnsi="Arial" w:cs="Arial"/>
          <w:sz w:val="24"/>
          <w:szCs w:val="24"/>
        </w:rPr>
        <w:t>person</w:t>
      </w:r>
      <w:r w:rsidRPr="00957C6B">
        <w:rPr>
          <w:rFonts w:ascii="Arial" w:hAnsi="Arial" w:cs="Arial"/>
          <w:sz w:val="24"/>
          <w:szCs w:val="24"/>
        </w:rPr>
        <w:t xml:space="preserve"> has capacity to consent to the proposed action or intervention and </w:t>
      </w:r>
      <w:r w:rsidR="00E60676">
        <w:rPr>
          <w:rFonts w:ascii="Arial" w:hAnsi="Arial" w:cs="Arial"/>
          <w:sz w:val="24"/>
          <w:szCs w:val="24"/>
        </w:rPr>
        <w:t xml:space="preserve">should </w:t>
      </w:r>
      <w:r w:rsidRPr="00957C6B">
        <w:rPr>
          <w:rFonts w:ascii="Arial" w:hAnsi="Arial" w:cs="Arial"/>
          <w:sz w:val="24"/>
          <w:szCs w:val="24"/>
        </w:rPr>
        <w:t>trigger a capacity assessment.</w:t>
      </w:r>
    </w:p>
    <w:p w:rsidR="00A01BF4" w:rsidRPr="00A01BF4" w:rsidRDefault="00050BCA" w:rsidP="00CF13FE">
      <w:pPr>
        <w:autoSpaceDE w:val="0"/>
        <w:autoSpaceDN w:val="0"/>
        <w:adjustRightInd w:val="0"/>
        <w:spacing w:after="0" w:line="240" w:lineRule="auto"/>
        <w:jc w:val="both"/>
        <w:rPr>
          <w:rFonts w:ascii="Arial" w:hAnsi="Arial" w:cs="Arial"/>
          <w:sz w:val="24"/>
          <w:szCs w:val="24"/>
        </w:rPr>
      </w:pPr>
      <w:r w:rsidRPr="00B10CA2">
        <w:rPr>
          <w:rFonts w:ascii="Arial" w:hAnsi="Arial" w:cs="Arial"/>
          <w:sz w:val="24"/>
          <w:szCs w:val="24"/>
        </w:rPr>
        <w:t xml:space="preserve">Hoarding poses a significant risk to both the people living in the hoarded property and those living nearby. </w:t>
      </w:r>
      <w:r w:rsidR="00482BFE" w:rsidRPr="00482BFE">
        <w:rPr>
          <w:rFonts w:ascii="Arial" w:hAnsi="Arial" w:cs="Arial"/>
          <w:sz w:val="24"/>
          <w:szCs w:val="24"/>
        </w:rPr>
        <w:t>Those staying at the property will face the same risks to their mental and physical health</w:t>
      </w:r>
      <w:r w:rsidR="00D654F5" w:rsidRPr="00D654F5">
        <w:rPr>
          <w:rFonts w:ascii="Arial" w:hAnsi="Arial" w:cs="Arial"/>
          <w:sz w:val="24"/>
          <w:szCs w:val="24"/>
        </w:rPr>
        <w:t xml:space="preserve"> </w:t>
      </w:r>
      <w:r w:rsidR="00D654F5" w:rsidRPr="00482BFE">
        <w:rPr>
          <w:rFonts w:ascii="Arial" w:hAnsi="Arial" w:cs="Arial"/>
          <w:sz w:val="24"/>
          <w:szCs w:val="24"/>
        </w:rPr>
        <w:t>as the hoarder</w:t>
      </w:r>
      <w:r w:rsidR="00482BFE" w:rsidRPr="00482BFE">
        <w:rPr>
          <w:rFonts w:ascii="Arial" w:hAnsi="Arial" w:cs="Arial"/>
          <w:sz w:val="24"/>
          <w:szCs w:val="24"/>
        </w:rPr>
        <w:t>. This is a serious concern where children or vulnerable adults are staying with the hoarder</w:t>
      </w:r>
      <w:r w:rsidR="00482BFE">
        <w:rPr>
          <w:rFonts w:ascii="Arial" w:hAnsi="Arial" w:cs="Arial"/>
          <w:sz w:val="24"/>
          <w:szCs w:val="24"/>
        </w:rPr>
        <w:t>.</w:t>
      </w:r>
      <w:r w:rsidR="00A01BF4" w:rsidRPr="00A01BF4">
        <w:rPr>
          <w:rFonts w:ascii="Arial" w:hAnsi="Arial" w:cs="Arial"/>
          <w:color w:val="000000"/>
          <w:sz w:val="23"/>
          <w:szCs w:val="23"/>
        </w:rPr>
        <w:t xml:space="preserve"> </w:t>
      </w:r>
      <w:r w:rsidR="00A01BF4" w:rsidRPr="00A01BF4">
        <w:rPr>
          <w:rFonts w:ascii="Arial" w:hAnsi="Arial" w:cs="Arial"/>
          <w:color w:val="000000"/>
          <w:sz w:val="24"/>
          <w:szCs w:val="24"/>
        </w:rPr>
        <w:t>A child or young person</w:t>
      </w:r>
      <w:r w:rsidR="00A01BF4">
        <w:rPr>
          <w:rFonts w:ascii="Arial" w:hAnsi="Arial" w:cs="Arial"/>
          <w:color w:val="000000"/>
          <w:sz w:val="23"/>
          <w:szCs w:val="23"/>
        </w:rPr>
        <w:t xml:space="preserve"> </w:t>
      </w:r>
      <w:r w:rsidR="00A01BF4" w:rsidRPr="00A01BF4">
        <w:rPr>
          <w:rFonts w:ascii="Arial" w:hAnsi="Arial" w:cs="Arial"/>
          <w:color w:val="000000"/>
          <w:sz w:val="24"/>
          <w:szCs w:val="24"/>
        </w:rPr>
        <w:t>g</w:t>
      </w:r>
      <w:r w:rsidR="00A01BF4" w:rsidRPr="00A01BF4">
        <w:rPr>
          <w:rFonts w:ascii="Arial" w:hAnsi="Arial" w:cs="Arial"/>
          <w:sz w:val="24"/>
          <w:szCs w:val="24"/>
        </w:rPr>
        <w:t>rowing</w:t>
      </w:r>
      <w:r w:rsidR="00A01BF4">
        <w:rPr>
          <w:rFonts w:ascii="Arial" w:hAnsi="Arial" w:cs="Arial"/>
          <w:sz w:val="24"/>
          <w:szCs w:val="24"/>
        </w:rPr>
        <w:t xml:space="preserve"> up </w:t>
      </w:r>
      <w:r w:rsidR="00A01BF4" w:rsidRPr="00A01BF4">
        <w:rPr>
          <w:rFonts w:ascii="Arial" w:hAnsi="Arial" w:cs="Arial"/>
          <w:sz w:val="24"/>
          <w:szCs w:val="24"/>
        </w:rPr>
        <w:t xml:space="preserve">in a hoarded property can </w:t>
      </w:r>
      <w:r w:rsidR="00A01BF4">
        <w:rPr>
          <w:rFonts w:ascii="Arial" w:hAnsi="Arial" w:cs="Arial"/>
          <w:sz w:val="24"/>
          <w:szCs w:val="24"/>
        </w:rPr>
        <w:t xml:space="preserve">have their development </w:t>
      </w:r>
      <w:r w:rsidR="00A01BF4" w:rsidRPr="00A01BF4">
        <w:rPr>
          <w:rFonts w:ascii="Arial" w:hAnsi="Arial" w:cs="Arial"/>
          <w:sz w:val="24"/>
          <w:szCs w:val="24"/>
        </w:rPr>
        <w:t xml:space="preserve">put </w:t>
      </w:r>
      <w:r w:rsidR="00A01BF4">
        <w:rPr>
          <w:rFonts w:ascii="Arial" w:hAnsi="Arial" w:cs="Arial"/>
          <w:sz w:val="24"/>
          <w:szCs w:val="24"/>
        </w:rPr>
        <w:t>at risk and in some cases</w:t>
      </w:r>
      <w:r w:rsidR="00A01BF4" w:rsidRPr="00A01BF4">
        <w:rPr>
          <w:rFonts w:ascii="Arial" w:hAnsi="Arial" w:cs="Arial"/>
          <w:sz w:val="24"/>
          <w:szCs w:val="24"/>
        </w:rPr>
        <w:t xml:space="preserve"> lead to the neglect, which is a safeguarding issue. </w:t>
      </w:r>
    </w:p>
    <w:p w:rsidR="00941E70" w:rsidRDefault="00A01BF4" w:rsidP="00CF13FE">
      <w:pPr>
        <w:autoSpaceDE w:val="0"/>
        <w:autoSpaceDN w:val="0"/>
        <w:adjustRightInd w:val="0"/>
        <w:spacing w:after="0" w:line="240" w:lineRule="auto"/>
        <w:jc w:val="both"/>
        <w:rPr>
          <w:sz w:val="23"/>
          <w:szCs w:val="23"/>
        </w:rPr>
      </w:pPr>
      <w:r>
        <w:rPr>
          <w:rFonts w:ascii="Arial" w:hAnsi="Arial" w:cs="Arial"/>
          <w:sz w:val="24"/>
          <w:szCs w:val="24"/>
        </w:rPr>
        <w:t xml:space="preserve">The needs of the child at risk </w:t>
      </w:r>
      <w:r w:rsidRPr="00A01BF4">
        <w:rPr>
          <w:rFonts w:ascii="Arial" w:hAnsi="Arial" w:cs="Arial"/>
          <w:sz w:val="24"/>
          <w:szCs w:val="24"/>
        </w:rPr>
        <w:t>must come first and a Safeguarding Children alert should be raised.</w:t>
      </w:r>
      <w:r w:rsidR="00482BFE" w:rsidRPr="00482BFE">
        <w:rPr>
          <w:sz w:val="23"/>
          <w:szCs w:val="23"/>
        </w:rPr>
        <w:t xml:space="preserve"> </w:t>
      </w:r>
    </w:p>
    <w:p w:rsidR="00941E70" w:rsidRDefault="00941E70" w:rsidP="00CF13FE">
      <w:pPr>
        <w:autoSpaceDE w:val="0"/>
        <w:autoSpaceDN w:val="0"/>
        <w:adjustRightInd w:val="0"/>
        <w:spacing w:after="0" w:line="240" w:lineRule="auto"/>
        <w:jc w:val="both"/>
        <w:rPr>
          <w:sz w:val="23"/>
          <w:szCs w:val="23"/>
        </w:rPr>
      </w:pPr>
    </w:p>
    <w:p w:rsidR="00050BCA" w:rsidRPr="00941E70" w:rsidRDefault="00482BFE" w:rsidP="00CF13FE">
      <w:pPr>
        <w:autoSpaceDE w:val="0"/>
        <w:autoSpaceDN w:val="0"/>
        <w:adjustRightInd w:val="0"/>
        <w:spacing w:after="0" w:line="240" w:lineRule="auto"/>
        <w:jc w:val="both"/>
        <w:rPr>
          <w:rFonts w:ascii="Arial" w:hAnsi="Arial" w:cs="Arial"/>
          <w:sz w:val="24"/>
          <w:szCs w:val="24"/>
        </w:rPr>
      </w:pPr>
      <w:r w:rsidRPr="00482BFE">
        <w:rPr>
          <w:rFonts w:ascii="Arial" w:hAnsi="Arial" w:cs="Arial"/>
          <w:sz w:val="24"/>
          <w:szCs w:val="24"/>
        </w:rPr>
        <w:t>The increased risk of fire at the hoarder’s property also poses a risk to neighbours especially in high-rise towers or blocks of flats.</w:t>
      </w:r>
      <w:r w:rsidR="00941E70">
        <w:rPr>
          <w:rFonts w:ascii="Arial" w:hAnsi="Arial" w:cs="Arial"/>
          <w:sz w:val="24"/>
          <w:szCs w:val="24"/>
        </w:rPr>
        <w:t xml:space="preserve"> </w:t>
      </w:r>
      <w:r w:rsidR="00050BCA" w:rsidRPr="00B10CA2">
        <w:rPr>
          <w:rFonts w:ascii="Arial" w:hAnsi="Arial" w:cs="Arial"/>
          <w:sz w:val="24"/>
          <w:szCs w:val="24"/>
        </w:rPr>
        <w:t>Where a hoarded property is identified regardless of the risk rating, clients need to be advised of the increased risk and a safe exit route</w:t>
      </w:r>
      <w:r w:rsidR="00941E70">
        <w:rPr>
          <w:rFonts w:ascii="Arial" w:hAnsi="Arial" w:cs="Arial"/>
          <w:sz w:val="24"/>
          <w:szCs w:val="24"/>
        </w:rPr>
        <w:t xml:space="preserve"> identified</w:t>
      </w:r>
      <w:r w:rsidR="00050BCA" w:rsidRPr="00B10CA2">
        <w:rPr>
          <w:rFonts w:ascii="Arial" w:hAnsi="Arial" w:cs="Arial"/>
          <w:sz w:val="24"/>
          <w:szCs w:val="24"/>
        </w:rPr>
        <w:t xml:space="preserve">. </w:t>
      </w:r>
      <w:r w:rsidR="00D654F5" w:rsidRPr="00D654F5">
        <w:rPr>
          <w:rFonts w:ascii="Arial" w:hAnsi="Arial" w:cs="Arial"/>
          <w:sz w:val="24"/>
          <w:szCs w:val="24"/>
        </w:rPr>
        <w:t>Gas and electric safety checks</w:t>
      </w:r>
      <w:r w:rsidR="00D654F5">
        <w:rPr>
          <w:rFonts w:ascii="Arial" w:hAnsi="Arial" w:cs="Arial"/>
          <w:sz w:val="24"/>
          <w:szCs w:val="24"/>
        </w:rPr>
        <w:t xml:space="preserve"> may not </w:t>
      </w:r>
      <w:r w:rsidR="001E25E2">
        <w:rPr>
          <w:rFonts w:ascii="Arial" w:hAnsi="Arial" w:cs="Arial"/>
          <w:sz w:val="24"/>
          <w:szCs w:val="24"/>
        </w:rPr>
        <w:t xml:space="preserve">have </w:t>
      </w:r>
      <w:r w:rsidR="00D654F5">
        <w:rPr>
          <w:rFonts w:ascii="Arial" w:hAnsi="Arial" w:cs="Arial"/>
          <w:sz w:val="24"/>
          <w:szCs w:val="24"/>
        </w:rPr>
        <w:t>be</w:t>
      </w:r>
      <w:r w:rsidR="001E25E2">
        <w:rPr>
          <w:rFonts w:ascii="Arial" w:hAnsi="Arial" w:cs="Arial"/>
          <w:sz w:val="24"/>
          <w:szCs w:val="24"/>
        </w:rPr>
        <w:t>en</w:t>
      </w:r>
      <w:r w:rsidR="00D654F5">
        <w:rPr>
          <w:rFonts w:ascii="Arial" w:hAnsi="Arial" w:cs="Arial"/>
          <w:sz w:val="24"/>
          <w:szCs w:val="24"/>
        </w:rPr>
        <w:t xml:space="preserve"> completed</w:t>
      </w:r>
      <w:r w:rsidR="00D654F5" w:rsidRPr="00D654F5">
        <w:rPr>
          <w:sz w:val="23"/>
          <w:szCs w:val="23"/>
        </w:rPr>
        <w:t xml:space="preserve"> </w:t>
      </w:r>
      <w:r w:rsidR="00D654F5" w:rsidRPr="00D654F5">
        <w:rPr>
          <w:rFonts w:ascii="Arial" w:hAnsi="Arial" w:cs="Arial"/>
          <w:sz w:val="24"/>
          <w:szCs w:val="24"/>
        </w:rPr>
        <w:t>due to an inability to access parts of the property</w:t>
      </w:r>
      <w:r w:rsidR="00D654F5">
        <w:rPr>
          <w:rFonts w:ascii="Arial" w:hAnsi="Arial" w:cs="Arial"/>
          <w:sz w:val="24"/>
          <w:szCs w:val="24"/>
        </w:rPr>
        <w:t xml:space="preserve">. </w:t>
      </w:r>
      <w:r w:rsidR="00050BCA" w:rsidRPr="00B10CA2">
        <w:rPr>
          <w:rFonts w:ascii="Arial" w:hAnsi="Arial" w:cs="Arial"/>
          <w:sz w:val="24"/>
          <w:szCs w:val="24"/>
        </w:rPr>
        <w:t>Appropriate professional fire safety advice must to be sought. This will allow crews to respond appropriately. Fire services can provide support and guidance as well as fire safety equipment and should be part of the multi-agency response</w:t>
      </w:r>
      <w:r w:rsidR="00941E70">
        <w:rPr>
          <w:rFonts w:ascii="Arial" w:hAnsi="Arial" w:cs="Arial"/>
          <w:sz w:val="24"/>
          <w:szCs w:val="24"/>
        </w:rPr>
        <w:t>.</w:t>
      </w:r>
    </w:p>
    <w:p w:rsidR="005840D4" w:rsidRPr="00B10CA2" w:rsidRDefault="005840D4" w:rsidP="00CF13FE">
      <w:pPr>
        <w:autoSpaceDE w:val="0"/>
        <w:autoSpaceDN w:val="0"/>
        <w:adjustRightInd w:val="0"/>
        <w:spacing w:after="0" w:line="240" w:lineRule="auto"/>
        <w:jc w:val="both"/>
        <w:rPr>
          <w:rFonts w:ascii="Arial" w:hAnsi="Arial" w:cs="Arial"/>
          <w:b/>
          <w:bCs/>
          <w:color w:val="000000"/>
          <w:sz w:val="24"/>
          <w:szCs w:val="24"/>
        </w:rPr>
      </w:pPr>
    </w:p>
    <w:p w:rsidR="00CF13FE" w:rsidRDefault="00CF13FE">
      <w:pPr>
        <w:rPr>
          <w:rFonts w:ascii="Arial" w:hAnsi="Arial" w:cs="Arial"/>
          <w:b/>
          <w:bCs/>
          <w:color w:val="000000"/>
          <w:sz w:val="24"/>
          <w:szCs w:val="24"/>
        </w:rPr>
      </w:pPr>
      <w:r>
        <w:rPr>
          <w:rFonts w:ascii="Arial" w:hAnsi="Arial" w:cs="Arial"/>
          <w:b/>
          <w:bCs/>
          <w:color w:val="000000"/>
          <w:sz w:val="24"/>
          <w:szCs w:val="24"/>
        </w:rPr>
        <w:br w:type="page"/>
      </w:r>
    </w:p>
    <w:p w:rsidR="001E500F" w:rsidRPr="00B10CA2" w:rsidRDefault="0099695C" w:rsidP="00CF13FE">
      <w:pPr>
        <w:pStyle w:val="subheading1"/>
      </w:pPr>
      <w:bookmarkStart w:id="19" w:name="_Toc95210041"/>
      <w:r w:rsidRPr="00B10CA2">
        <w:lastRenderedPageBreak/>
        <w:t>There are three t</w:t>
      </w:r>
      <w:r w:rsidR="001E500F" w:rsidRPr="00B10CA2">
        <w:t xml:space="preserve">ypes of </w:t>
      </w:r>
      <w:r w:rsidRPr="00B10CA2">
        <w:t>h</w:t>
      </w:r>
      <w:r w:rsidR="001E500F" w:rsidRPr="00B10CA2">
        <w:t>oarding</w:t>
      </w:r>
      <w:bookmarkEnd w:id="19"/>
      <w:r w:rsidR="001E500F" w:rsidRPr="00B10CA2">
        <w:t xml:space="preserve"> </w:t>
      </w:r>
    </w:p>
    <w:p w:rsidR="0099695C" w:rsidRPr="00852B62" w:rsidRDefault="0099695C" w:rsidP="00CF13FE">
      <w:pPr>
        <w:autoSpaceDE w:val="0"/>
        <w:autoSpaceDN w:val="0"/>
        <w:adjustRightInd w:val="0"/>
        <w:spacing w:after="0" w:line="240" w:lineRule="auto"/>
        <w:jc w:val="both"/>
        <w:rPr>
          <w:rFonts w:ascii="Arial" w:hAnsi="Arial" w:cs="Arial"/>
          <w:color w:val="000000"/>
          <w:sz w:val="23"/>
          <w:szCs w:val="23"/>
        </w:rPr>
      </w:pPr>
    </w:p>
    <w:p w:rsidR="001E500F" w:rsidRPr="00B10CA2" w:rsidRDefault="00B10CA2" w:rsidP="00CF13FE">
      <w:pPr>
        <w:pStyle w:val="ListParagraph"/>
        <w:numPr>
          <w:ilvl w:val="0"/>
          <w:numId w:val="16"/>
        </w:numPr>
        <w:autoSpaceDE w:val="0"/>
        <w:autoSpaceDN w:val="0"/>
        <w:adjustRightInd w:val="0"/>
        <w:spacing w:after="0" w:line="240" w:lineRule="auto"/>
        <w:ind w:left="426"/>
        <w:jc w:val="both"/>
        <w:rPr>
          <w:rFonts w:ascii="Arial" w:hAnsi="Arial" w:cs="Arial"/>
          <w:color w:val="000000"/>
          <w:sz w:val="24"/>
          <w:szCs w:val="24"/>
        </w:rPr>
      </w:pPr>
      <w:r>
        <w:rPr>
          <w:rFonts w:ascii="Arial" w:hAnsi="Arial" w:cs="Arial"/>
          <w:b/>
          <w:bCs/>
          <w:color w:val="000000"/>
          <w:sz w:val="24"/>
          <w:szCs w:val="24"/>
        </w:rPr>
        <w:t xml:space="preserve">   </w:t>
      </w:r>
      <w:r w:rsidR="0099695C" w:rsidRPr="00B10CA2">
        <w:rPr>
          <w:rFonts w:ascii="Arial" w:hAnsi="Arial" w:cs="Arial"/>
          <w:b/>
          <w:bCs/>
          <w:color w:val="000000"/>
          <w:sz w:val="24"/>
          <w:szCs w:val="24"/>
        </w:rPr>
        <w:t>Object Hoarding</w:t>
      </w:r>
      <w:r w:rsidR="001E500F" w:rsidRPr="00B10CA2">
        <w:rPr>
          <w:rFonts w:ascii="Arial" w:hAnsi="Arial" w:cs="Arial"/>
          <w:b/>
          <w:bCs/>
          <w:color w:val="000000"/>
          <w:sz w:val="24"/>
          <w:szCs w:val="24"/>
        </w:rPr>
        <w:t xml:space="preserve"> </w:t>
      </w:r>
      <w:r w:rsidR="0099695C" w:rsidRPr="00B10CA2">
        <w:rPr>
          <w:rFonts w:ascii="Arial" w:hAnsi="Arial" w:cs="Arial"/>
          <w:b/>
          <w:bCs/>
          <w:color w:val="000000"/>
          <w:sz w:val="24"/>
          <w:szCs w:val="24"/>
        </w:rPr>
        <w:t>includes:</w:t>
      </w:r>
    </w:p>
    <w:p w:rsidR="0099695C" w:rsidRPr="00B10CA2" w:rsidRDefault="0099695C" w:rsidP="00CF13FE">
      <w:pPr>
        <w:spacing w:after="0"/>
        <w:jc w:val="both"/>
        <w:rPr>
          <w:rFonts w:ascii="Arial" w:hAnsi="Arial" w:cs="Arial"/>
          <w:color w:val="000000"/>
          <w:sz w:val="24"/>
          <w:szCs w:val="24"/>
        </w:rPr>
      </w:pPr>
      <w:r w:rsidRPr="00B10CA2">
        <w:rPr>
          <w:rFonts w:ascii="Arial" w:hAnsi="Arial" w:cs="Arial"/>
          <w:color w:val="000000"/>
          <w:sz w:val="24"/>
          <w:szCs w:val="24"/>
        </w:rPr>
        <w:t xml:space="preserve">           Compulsive acquiring</w:t>
      </w:r>
    </w:p>
    <w:p w:rsidR="0099695C" w:rsidRPr="00B10CA2" w:rsidRDefault="0099695C" w:rsidP="00CF13FE">
      <w:pPr>
        <w:pStyle w:val="ListParagraph"/>
        <w:spacing w:after="0" w:line="240" w:lineRule="auto"/>
        <w:jc w:val="both"/>
        <w:rPr>
          <w:rFonts w:ascii="Arial" w:hAnsi="Arial" w:cs="Arial"/>
          <w:color w:val="000000"/>
          <w:sz w:val="24"/>
          <w:szCs w:val="24"/>
        </w:rPr>
      </w:pPr>
      <w:r w:rsidRPr="00B10CA2">
        <w:rPr>
          <w:rFonts w:ascii="Arial" w:hAnsi="Arial" w:cs="Arial"/>
          <w:color w:val="000000"/>
          <w:sz w:val="24"/>
          <w:szCs w:val="24"/>
        </w:rPr>
        <w:t>Saving</w:t>
      </w:r>
    </w:p>
    <w:p w:rsidR="0099695C" w:rsidRPr="00B10CA2" w:rsidRDefault="0099695C" w:rsidP="00CF13FE">
      <w:pPr>
        <w:pStyle w:val="ListParagraph"/>
        <w:spacing w:line="240" w:lineRule="auto"/>
        <w:jc w:val="both"/>
        <w:rPr>
          <w:rFonts w:ascii="Arial" w:hAnsi="Arial" w:cs="Arial"/>
          <w:color w:val="000000"/>
          <w:sz w:val="24"/>
          <w:szCs w:val="24"/>
        </w:rPr>
      </w:pPr>
      <w:r w:rsidRPr="00B10CA2">
        <w:rPr>
          <w:rFonts w:ascii="Arial" w:hAnsi="Arial" w:cs="Arial"/>
          <w:color w:val="000000"/>
          <w:sz w:val="24"/>
          <w:szCs w:val="24"/>
        </w:rPr>
        <w:t>Disorganisation</w:t>
      </w:r>
    </w:p>
    <w:p w:rsidR="001E500F" w:rsidRPr="00B10CA2" w:rsidRDefault="001E500F" w:rsidP="00CF13FE">
      <w:pPr>
        <w:autoSpaceDE w:val="0"/>
        <w:autoSpaceDN w:val="0"/>
        <w:adjustRightInd w:val="0"/>
        <w:spacing w:after="0" w:line="240" w:lineRule="auto"/>
        <w:jc w:val="both"/>
        <w:rPr>
          <w:rFonts w:ascii="Arial" w:hAnsi="Arial" w:cs="Arial"/>
          <w:color w:val="000000"/>
          <w:sz w:val="24"/>
          <w:szCs w:val="24"/>
        </w:rPr>
      </w:pPr>
      <w:r w:rsidRPr="00B10CA2">
        <w:rPr>
          <w:rFonts w:ascii="Arial" w:hAnsi="Arial" w:cs="Arial"/>
          <w:color w:val="000000"/>
          <w:sz w:val="24"/>
          <w:szCs w:val="24"/>
        </w:rPr>
        <w:t>This is the most common</w:t>
      </w:r>
      <w:r w:rsidR="0099695C" w:rsidRPr="00B10CA2">
        <w:rPr>
          <w:rFonts w:ascii="Arial" w:hAnsi="Arial" w:cs="Arial"/>
          <w:color w:val="000000"/>
          <w:sz w:val="24"/>
          <w:szCs w:val="24"/>
        </w:rPr>
        <w:t xml:space="preserve"> form of hoarding and </w:t>
      </w:r>
      <w:r w:rsidRPr="00B10CA2">
        <w:rPr>
          <w:rFonts w:ascii="Arial" w:hAnsi="Arial" w:cs="Arial"/>
          <w:color w:val="000000"/>
          <w:sz w:val="24"/>
          <w:szCs w:val="24"/>
        </w:rPr>
        <w:t xml:space="preserve">could consist of one type of object or a collection of a mixture of objects such as old clothes, newspapers, food, containers or papers. </w:t>
      </w:r>
    </w:p>
    <w:p w:rsidR="0099695C" w:rsidRPr="00B10CA2" w:rsidRDefault="0099695C" w:rsidP="00CF13FE">
      <w:pPr>
        <w:pStyle w:val="ListParagraph"/>
        <w:autoSpaceDE w:val="0"/>
        <w:autoSpaceDN w:val="0"/>
        <w:adjustRightInd w:val="0"/>
        <w:spacing w:after="0" w:line="240" w:lineRule="auto"/>
        <w:jc w:val="both"/>
        <w:rPr>
          <w:rFonts w:ascii="Arial" w:hAnsi="Arial" w:cs="Arial"/>
          <w:b/>
          <w:bCs/>
          <w:color w:val="000000"/>
          <w:sz w:val="24"/>
          <w:szCs w:val="24"/>
        </w:rPr>
      </w:pPr>
    </w:p>
    <w:p w:rsidR="001E500F" w:rsidRPr="00B10CA2" w:rsidRDefault="001E500F" w:rsidP="00CF13FE">
      <w:pPr>
        <w:pStyle w:val="ListParagraph"/>
        <w:numPr>
          <w:ilvl w:val="0"/>
          <w:numId w:val="16"/>
        </w:numPr>
        <w:autoSpaceDE w:val="0"/>
        <w:autoSpaceDN w:val="0"/>
        <w:adjustRightInd w:val="0"/>
        <w:spacing w:after="0" w:line="240" w:lineRule="auto"/>
        <w:jc w:val="both"/>
        <w:rPr>
          <w:rFonts w:ascii="Arial" w:hAnsi="Arial" w:cs="Arial"/>
          <w:b/>
          <w:bCs/>
          <w:color w:val="000000"/>
          <w:sz w:val="24"/>
          <w:szCs w:val="24"/>
        </w:rPr>
      </w:pPr>
      <w:r w:rsidRPr="00B10CA2">
        <w:rPr>
          <w:rFonts w:ascii="Arial" w:hAnsi="Arial" w:cs="Arial"/>
          <w:b/>
          <w:bCs/>
          <w:color w:val="000000"/>
          <w:sz w:val="24"/>
          <w:szCs w:val="24"/>
        </w:rPr>
        <w:t xml:space="preserve">Animal Hoarding </w:t>
      </w:r>
    </w:p>
    <w:p w:rsidR="001E500F" w:rsidRPr="00B10CA2" w:rsidRDefault="001E500F" w:rsidP="00CF13FE">
      <w:pPr>
        <w:autoSpaceDE w:val="0"/>
        <w:autoSpaceDN w:val="0"/>
        <w:adjustRightInd w:val="0"/>
        <w:spacing w:after="0" w:line="240" w:lineRule="auto"/>
        <w:jc w:val="both"/>
        <w:rPr>
          <w:rFonts w:ascii="Arial" w:hAnsi="Arial" w:cs="Arial"/>
          <w:b/>
          <w:bCs/>
          <w:color w:val="000000"/>
          <w:sz w:val="24"/>
          <w:szCs w:val="24"/>
        </w:rPr>
      </w:pPr>
      <w:r w:rsidRPr="00B10CA2">
        <w:rPr>
          <w:rFonts w:ascii="Arial" w:hAnsi="Arial" w:cs="Arial"/>
          <w:bCs/>
          <w:color w:val="000000"/>
          <w:sz w:val="24"/>
          <w:szCs w:val="24"/>
        </w:rPr>
        <w:t>Animal hoarding is on the increase. This is the obsessive collecting of animals, often with an inability to provide minimal standards of care.</w:t>
      </w:r>
      <w:r w:rsidR="00096847" w:rsidRPr="00B10CA2">
        <w:rPr>
          <w:rFonts w:ascii="Calibri" w:hAnsi="Calibri" w:cs="Calibri"/>
          <w:color w:val="000000"/>
          <w:sz w:val="24"/>
          <w:szCs w:val="24"/>
        </w:rPr>
        <w:t xml:space="preserve"> </w:t>
      </w:r>
      <w:r w:rsidR="00096847" w:rsidRPr="00B10CA2">
        <w:rPr>
          <w:rFonts w:ascii="Arial" w:hAnsi="Arial" w:cs="Arial"/>
          <w:bCs/>
          <w:color w:val="000000"/>
          <w:sz w:val="24"/>
          <w:szCs w:val="24"/>
        </w:rPr>
        <w:t>Any kind of animal can be accumulated by people who hoard, including cats, dogs, rabbits, ferrets, birds, guinea pigs, and farm animals.</w:t>
      </w:r>
      <w:r w:rsidRPr="00B10CA2">
        <w:rPr>
          <w:rFonts w:ascii="Arial" w:hAnsi="Arial" w:cs="Arial"/>
          <w:bCs/>
          <w:color w:val="000000"/>
          <w:sz w:val="24"/>
          <w:szCs w:val="24"/>
        </w:rPr>
        <w:t xml:space="preserve"> The hoarder is unable to recognise that the animals are or may be at risk because they feel they are saving them. In addition to an inability to care for the animals in the home, people who hoard animals are often unable to take care of themselves. </w:t>
      </w:r>
      <w:r w:rsidR="0043522C">
        <w:rPr>
          <w:rFonts w:ascii="Arial" w:hAnsi="Arial" w:cs="Arial"/>
          <w:bCs/>
          <w:color w:val="000000"/>
          <w:sz w:val="24"/>
          <w:szCs w:val="24"/>
        </w:rPr>
        <w:t>T</w:t>
      </w:r>
      <w:r w:rsidRPr="00B10CA2">
        <w:rPr>
          <w:rFonts w:ascii="Arial" w:hAnsi="Arial" w:cs="Arial"/>
          <w:bCs/>
          <w:color w:val="000000"/>
          <w:sz w:val="24"/>
          <w:szCs w:val="24"/>
        </w:rPr>
        <w:t>he homes of animal hoarders are often eventually destroyed by the accumulation of animal faeces and infestation by insects</w:t>
      </w:r>
      <w:r w:rsidRPr="00B10CA2">
        <w:rPr>
          <w:rFonts w:ascii="Arial" w:hAnsi="Arial" w:cs="Arial"/>
          <w:b/>
          <w:bCs/>
          <w:color w:val="000000"/>
          <w:sz w:val="24"/>
          <w:szCs w:val="24"/>
        </w:rPr>
        <w:t>.</w:t>
      </w:r>
    </w:p>
    <w:p w:rsidR="00096847" w:rsidRPr="00B10CA2" w:rsidRDefault="00096847" w:rsidP="00CF13FE">
      <w:pPr>
        <w:autoSpaceDE w:val="0"/>
        <w:autoSpaceDN w:val="0"/>
        <w:adjustRightInd w:val="0"/>
        <w:spacing w:after="0" w:line="240" w:lineRule="auto"/>
        <w:jc w:val="both"/>
        <w:rPr>
          <w:rFonts w:ascii="Arial" w:hAnsi="Arial" w:cs="Arial"/>
          <w:bCs/>
          <w:color w:val="000000"/>
          <w:sz w:val="24"/>
          <w:szCs w:val="24"/>
        </w:rPr>
      </w:pPr>
      <w:r w:rsidRPr="00B10CA2">
        <w:rPr>
          <w:rFonts w:ascii="Arial" w:hAnsi="Arial" w:cs="Arial"/>
          <w:bCs/>
          <w:color w:val="000000"/>
          <w:sz w:val="24"/>
          <w:szCs w:val="24"/>
        </w:rPr>
        <w:t>According to the Hoarding of Animals Research Consortium, animal hoarding is the pathological accumulation of animals meeting the following criteria:</w:t>
      </w:r>
    </w:p>
    <w:p w:rsidR="00096847" w:rsidRPr="00B10CA2" w:rsidRDefault="00096847" w:rsidP="00CF13FE">
      <w:pPr>
        <w:pStyle w:val="ListParagraph"/>
        <w:numPr>
          <w:ilvl w:val="0"/>
          <w:numId w:val="23"/>
        </w:numPr>
        <w:autoSpaceDE w:val="0"/>
        <w:autoSpaceDN w:val="0"/>
        <w:adjustRightInd w:val="0"/>
        <w:spacing w:after="0" w:line="240" w:lineRule="auto"/>
        <w:jc w:val="both"/>
        <w:rPr>
          <w:rFonts w:ascii="Arial" w:hAnsi="Arial" w:cs="Arial"/>
          <w:bCs/>
          <w:color w:val="000000"/>
          <w:sz w:val="24"/>
          <w:szCs w:val="24"/>
        </w:rPr>
      </w:pPr>
      <w:r w:rsidRPr="00B10CA2">
        <w:rPr>
          <w:rFonts w:ascii="Arial" w:hAnsi="Arial" w:cs="Arial"/>
          <w:bCs/>
          <w:color w:val="000000"/>
          <w:sz w:val="24"/>
          <w:szCs w:val="24"/>
        </w:rPr>
        <w:t>Having more than the typical number of companion animals</w:t>
      </w:r>
    </w:p>
    <w:p w:rsidR="00096847" w:rsidRPr="00B10CA2" w:rsidRDefault="00096847" w:rsidP="00CF13FE">
      <w:pPr>
        <w:pStyle w:val="ListParagraph"/>
        <w:numPr>
          <w:ilvl w:val="0"/>
          <w:numId w:val="23"/>
        </w:numPr>
        <w:autoSpaceDE w:val="0"/>
        <w:autoSpaceDN w:val="0"/>
        <w:adjustRightInd w:val="0"/>
        <w:spacing w:after="0" w:line="240" w:lineRule="auto"/>
        <w:jc w:val="both"/>
        <w:rPr>
          <w:rFonts w:ascii="Arial" w:hAnsi="Arial" w:cs="Arial"/>
          <w:bCs/>
          <w:color w:val="000000"/>
          <w:sz w:val="24"/>
          <w:szCs w:val="24"/>
        </w:rPr>
      </w:pPr>
      <w:r w:rsidRPr="00B10CA2">
        <w:rPr>
          <w:rFonts w:ascii="Arial" w:hAnsi="Arial" w:cs="Arial"/>
          <w:bCs/>
          <w:color w:val="000000"/>
          <w:sz w:val="24"/>
          <w:szCs w:val="24"/>
        </w:rPr>
        <w:t>Failing to provide even minimal standards of nutrition, sanitation, shelter, and veterinary care</w:t>
      </w:r>
    </w:p>
    <w:p w:rsidR="00096847" w:rsidRPr="00B10CA2" w:rsidRDefault="00096847" w:rsidP="00CF13FE">
      <w:pPr>
        <w:pStyle w:val="ListParagraph"/>
        <w:numPr>
          <w:ilvl w:val="0"/>
          <w:numId w:val="23"/>
        </w:numPr>
        <w:autoSpaceDE w:val="0"/>
        <w:autoSpaceDN w:val="0"/>
        <w:adjustRightInd w:val="0"/>
        <w:spacing w:after="0" w:line="240" w:lineRule="auto"/>
        <w:jc w:val="both"/>
        <w:rPr>
          <w:rFonts w:ascii="Arial" w:hAnsi="Arial" w:cs="Arial"/>
          <w:bCs/>
          <w:color w:val="000000"/>
          <w:sz w:val="24"/>
          <w:szCs w:val="24"/>
        </w:rPr>
      </w:pPr>
      <w:r w:rsidRPr="00B10CA2">
        <w:rPr>
          <w:rFonts w:ascii="Arial" w:hAnsi="Arial" w:cs="Arial"/>
          <w:bCs/>
          <w:color w:val="000000"/>
          <w:sz w:val="24"/>
          <w:szCs w:val="24"/>
        </w:rPr>
        <w:t>Denial of the inability to provide this minimum care, and the impact of that failure on the animals, the household, and human occupants of the dwelling</w:t>
      </w:r>
    </w:p>
    <w:p w:rsidR="00096847" w:rsidRDefault="00096847" w:rsidP="00CF13FE">
      <w:pPr>
        <w:pStyle w:val="ListParagraph"/>
        <w:numPr>
          <w:ilvl w:val="0"/>
          <w:numId w:val="23"/>
        </w:numPr>
        <w:autoSpaceDE w:val="0"/>
        <w:autoSpaceDN w:val="0"/>
        <w:adjustRightInd w:val="0"/>
        <w:spacing w:after="0" w:line="240" w:lineRule="auto"/>
        <w:jc w:val="both"/>
        <w:rPr>
          <w:rFonts w:ascii="Arial" w:hAnsi="Arial" w:cs="Arial"/>
          <w:bCs/>
          <w:color w:val="000000"/>
          <w:sz w:val="24"/>
          <w:szCs w:val="24"/>
        </w:rPr>
      </w:pPr>
      <w:r w:rsidRPr="00B10CA2">
        <w:rPr>
          <w:rFonts w:ascii="Arial" w:hAnsi="Arial" w:cs="Arial"/>
          <w:bCs/>
          <w:color w:val="000000"/>
          <w:sz w:val="24"/>
          <w:szCs w:val="24"/>
        </w:rPr>
        <w:t>Persistence, despite this failure, in accumulating and controlling animals</w:t>
      </w:r>
    </w:p>
    <w:p w:rsidR="0043522C" w:rsidRDefault="0043522C" w:rsidP="00CF13FE">
      <w:pPr>
        <w:autoSpaceDE w:val="0"/>
        <w:autoSpaceDN w:val="0"/>
        <w:adjustRightInd w:val="0"/>
        <w:spacing w:after="0" w:line="240" w:lineRule="auto"/>
        <w:jc w:val="both"/>
        <w:rPr>
          <w:rFonts w:ascii="Arial" w:hAnsi="Arial" w:cs="Arial"/>
          <w:bCs/>
          <w:color w:val="000000"/>
          <w:sz w:val="24"/>
          <w:szCs w:val="24"/>
        </w:rPr>
      </w:pPr>
    </w:p>
    <w:p w:rsidR="005400A0" w:rsidRPr="005400A0" w:rsidRDefault="005400A0" w:rsidP="00CF13FE">
      <w:pPr>
        <w:autoSpaceDE w:val="0"/>
        <w:autoSpaceDN w:val="0"/>
        <w:adjustRightInd w:val="0"/>
        <w:spacing w:after="0" w:line="240" w:lineRule="auto"/>
        <w:jc w:val="both"/>
        <w:rPr>
          <w:rFonts w:ascii="Arial" w:hAnsi="Arial" w:cs="Arial"/>
          <w:bCs/>
          <w:color w:val="000000"/>
          <w:sz w:val="24"/>
          <w:szCs w:val="24"/>
        </w:rPr>
      </w:pPr>
      <w:r>
        <w:rPr>
          <w:rFonts w:ascii="Arial" w:hAnsi="Arial" w:cs="Arial"/>
          <w:bCs/>
          <w:color w:val="000000"/>
          <w:sz w:val="24"/>
          <w:szCs w:val="24"/>
        </w:rPr>
        <w:t>Any evidence of animal hoarding should be reported to the RSPCA.</w:t>
      </w:r>
    </w:p>
    <w:p w:rsidR="00A978AC" w:rsidRDefault="00A978AC" w:rsidP="00CF13FE">
      <w:pPr>
        <w:autoSpaceDE w:val="0"/>
        <w:autoSpaceDN w:val="0"/>
        <w:adjustRightInd w:val="0"/>
        <w:spacing w:after="0" w:line="240" w:lineRule="auto"/>
        <w:jc w:val="both"/>
        <w:rPr>
          <w:rFonts w:ascii="Arial" w:hAnsi="Arial" w:cs="Arial"/>
          <w:bCs/>
          <w:color w:val="000000"/>
          <w:sz w:val="23"/>
          <w:szCs w:val="23"/>
        </w:rPr>
      </w:pPr>
    </w:p>
    <w:p w:rsidR="00A978AC" w:rsidRPr="00A978AC" w:rsidRDefault="00A978AC" w:rsidP="00CF13FE">
      <w:pPr>
        <w:autoSpaceDE w:val="0"/>
        <w:autoSpaceDN w:val="0"/>
        <w:adjustRightInd w:val="0"/>
        <w:spacing w:after="0" w:line="240" w:lineRule="auto"/>
        <w:jc w:val="both"/>
        <w:rPr>
          <w:rFonts w:ascii="Arial" w:hAnsi="Arial" w:cs="Arial"/>
          <w:bCs/>
          <w:color w:val="000000"/>
          <w:sz w:val="23"/>
          <w:szCs w:val="23"/>
        </w:rPr>
      </w:pPr>
      <w:r w:rsidRPr="00694EC6">
        <w:rPr>
          <w:rFonts w:ascii="Arial" w:hAnsi="Arial" w:cs="Arial"/>
          <w:b/>
          <w:noProof/>
          <w:color w:val="000000"/>
          <w:lang w:eastAsia="en-GB"/>
        </w:rPr>
        <w:drawing>
          <wp:inline distT="0" distB="0" distL="0" distR="0" wp14:anchorId="06FA9ADD" wp14:editId="5713BB5E">
            <wp:extent cx="2876550" cy="144670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8641" cy="1452781"/>
                    </a:xfrm>
                    <a:prstGeom prst="rect">
                      <a:avLst/>
                    </a:prstGeom>
                    <a:noFill/>
                    <a:ln>
                      <a:noFill/>
                    </a:ln>
                  </pic:spPr>
                </pic:pic>
              </a:graphicData>
            </a:graphic>
          </wp:inline>
        </w:drawing>
      </w:r>
    </w:p>
    <w:p w:rsidR="00096847" w:rsidRPr="00096847" w:rsidRDefault="00096847" w:rsidP="00CF13FE">
      <w:pPr>
        <w:autoSpaceDE w:val="0"/>
        <w:autoSpaceDN w:val="0"/>
        <w:adjustRightInd w:val="0"/>
        <w:spacing w:after="0" w:line="240" w:lineRule="auto"/>
        <w:jc w:val="both"/>
        <w:rPr>
          <w:rFonts w:ascii="Arial" w:hAnsi="Arial" w:cs="Arial"/>
          <w:bCs/>
          <w:color w:val="000000"/>
          <w:sz w:val="23"/>
          <w:szCs w:val="23"/>
        </w:rPr>
      </w:pPr>
    </w:p>
    <w:p w:rsidR="001E500F" w:rsidRPr="00B10CA2" w:rsidRDefault="001E500F" w:rsidP="00CF13FE">
      <w:pPr>
        <w:pStyle w:val="ListParagraph"/>
        <w:numPr>
          <w:ilvl w:val="0"/>
          <w:numId w:val="16"/>
        </w:numPr>
        <w:autoSpaceDE w:val="0"/>
        <w:autoSpaceDN w:val="0"/>
        <w:adjustRightInd w:val="0"/>
        <w:spacing w:after="0" w:line="240" w:lineRule="auto"/>
        <w:jc w:val="both"/>
        <w:rPr>
          <w:rFonts w:ascii="Arial" w:hAnsi="Arial" w:cs="Arial"/>
          <w:sz w:val="24"/>
          <w:szCs w:val="24"/>
        </w:rPr>
      </w:pPr>
      <w:r w:rsidRPr="00B10CA2">
        <w:rPr>
          <w:rFonts w:ascii="Arial" w:hAnsi="Arial" w:cs="Arial"/>
          <w:b/>
          <w:bCs/>
          <w:sz w:val="24"/>
          <w:szCs w:val="24"/>
        </w:rPr>
        <w:t xml:space="preserve">Data Hoarding </w:t>
      </w:r>
    </w:p>
    <w:p w:rsidR="001E500F" w:rsidRDefault="001E500F" w:rsidP="00CF13FE">
      <w:pPr>
        <w:autoSpaceDE w:val="0"/>
        <w:autoSpaceDN w:val="0"/>
        <w:adjustRightInd w:val="0"/>
        <w:spacing w:after="0" w:line="240" w:lineRule="auto"/>
        <w:jc w:val="both"/>
        <w:rPr>
          <w:rFonts w:ascii="Arial" w:hAnsi="Arial" w:cs="Arial"/>
          <w:sz w:val="23"/>
          <w:szCs w:val="23"/>
        </w:rPr>
      </w:pPr>
      <w:r w:rsidRPr="00B10CA2">
        <w:rPr>
          <w:rFonts w:ascii="Arial" w:hAnsi="Arial" w:cs="Arial"/>
          <w:sz w:val="24"/>
          <w:szCs w:val="24"/>
        </w:rPr>
        <w:t>This is a new phenomenon of hoarding. There is little research on this matter and it may not seem as significant a</w:t>
      </w:r>
      <w:r w:rsidR="00050BCA" w:rsidRPr="00B10CA2">
        <w:rPr>
          <w:rFonts w:ascii="Arial" w:hAnsi="Arial" w:cs="Arial"/>
          <w:sz w:val="24"/>
          <w:szCs w:val="24"/>
        </w:rPr>
        <w:t>s</w:t>
      </w:r>
      <w:r w:rsidRPr="00B10CA2">
        <w:rPr>
          <w:rFonts w:ascii="Arial" w:hAnsi="Arial" w:cs="Arial"/>
          <w:sz w:val="24"/>
          <w:szCs w:val="24"/>
        </w:rPr>
        <w:t xml:space="preserve"> inanimate and animal hoarding, however people that do hoard data could still present with same issues that are symptomatic of hoarding. Data hoarding could present with the storage of data collection equipment such as computers, electronic storage devices or paper. A need to store copies of emails, and other information in an electronic format</w:t>
      </w:r>
      <w:r w:rsidRPr="001E500F">
        <w:rPr>
          <w:rFonts w:ascii="Arial" w:hAnsi="Arial" w:cs="Arial"/>
          <w:sz w:val="23"/>
          <w:szCs w:val="23"/>
        </w:rPr>
        <w:t xml:space="preserve">. </w:t>
      </w:r>
    </w:p>
    <w:p w:rsidR="005840D4" w:rsidRDefault="005840D4" w:rsidP="00CF13FE">
      <w:pPr>
        <w:autoSpaceDE w:val="0"/>
        <w:autoSpaceDN w:val="0"/>
        <w:adjustRightInd w:val="0"/>
        <w:spacing w:after="0" w:line="240" w:lineRule="auto"/>
        <w:jc w:val="both"/>
        <w:rPr>
          <w:rFonts w:ascii="Arial" w:hAnsi="Arial" w:cs="Arial"/>
          <w:sz w:val="23"/>
          <w:szCs w:val="23"/>
        </w:rPr>
      </w:pPr>
    </w:p>
    <w:p w:rsidR="00CF13FE" w:rsidRDefault="00CF13FE" w:rsidP="00CF13FE">
      <w:pPr>
        <w:pStyle w:val="subheading1"/>
        <w:jc w:val="both"/>
      </w:pPr>
    </w:p>
    <w:p w:rsidR="001E500F" w:rsidRDefault="00050BCA" w:rsidP="00CF13FE">
      <w:pPr>
        <w:pStyle w:val="subheading1"/>
        <w:jc w:val="both"/>
      </w:pPr>
      <w:bookmarkStart w:id="20" w:name="_Toc95210042"/>
      <w:r w:rsidRPr="00050BCA">
        <w:t>Why do People hoard?</w:t>
      </w:r>
      <w:bookmarkEnd w:id="20"/>
    </w:p>
    <w:p w:rsidR="009774BB" w:rsidRDefault="009774BB" w:rsidP="00CF13FE">
      <w:pPr>
        <w:autoSpaceDE w:val="0"/>
        <w:autoSpaceDN w:val="0"/>
        <w:adjustRightInd w:val="0"/>
        <w:spacing w:after="0" w:line="240" w:lineRule="auto"/>
        <w:jc w:val="both"/>
        <w:rPr>
          <w:rFonts w:ascii="Arial" w:hAnsi="Arial" w:cs="Arial"/>
          <w:b/>
          <w:sz w:val="24"/>
          <w:szCs w:val="24"/>
        </w:rPr>
      </w:pPr>
    </w:p>
    <w:p w:rsidR="009C0E07" w:rsidRPr="0058112F" w:rsidRDefault="009774BB" w:rsidP="00CF13FE">
      <w:pPr>
        <w:autoSpaceDE w:val="0"/>
        <w:autoSpaceDN w:val="0"/>
        <w:adjustRightInd w:val="0"/>
        <w:spacing w:after="0" w:line="240" w:lineRule="auto"/>
        <w:jc w:val="both"/>
        <w:rPr>
          <w:rFonts w:ascii="Arial" w:hAnsi="Arial" w:cs="Arial"/>
          <w:color w:val="000000"/>
          <w:sz w:val="24"/>
          <w:szCs w:val="24"/>
        </w:rPr>
      </w:pPr>
      <w:r w:rsidRPr="0058112F">
        <w:rPr>
          <w:rFonts w:ascii="Arial" w:hAnsi="Arial" w:cs="Arial"/>
          <w:b/>
          <w:bCs/>
          <w:color w:val="000000"/>
          <w:sz w:val="24"/>
          <w:szCs w:val="24"/>
        </w:rPr>
        <w:t>Fear</w:t>
      </w:r>
      <w:r w:rsidR="009C0E07" w:rsidRPr="0058112F">
        <w:rPr>
          <w:rFonts w:ascii="Arial" w:hAnsi="Arial" w:cs="Arial"/>
          <w:b/>
          <w:bCs/>
          <w:color w:val="000000"/>
          <w:sz w:val="24"/>
          <w:szCs w:val="24"/>
        </w:rPr>
        <w:t xml:space="preserve"> and anxiety: </w:t>
      </w:r>
      <w:r w:rsidR="009C0E07" w:rsidRPr="0058112F">
        <w:rPr>
          <w:rFonts w:ascii="Arial" w:hAnsi="Arial" w:cs="Arial"/>
          <w:color w:val="000000"/>
          <w:sz w:val="24"/>
          <w:szCs w:val="24"/>
        </w:rPr>
        <w:t xml:space="preserve">compulsive hoarding may have started as a learnt behaviour or following a significant event such as bereavement. </w:t>
      </w:r>
    </w:p>
    <w:p w:rsidR="009C0E07" w:rsidRPr="0058112F" w:rsidRDefault="009C0E07" w:rsidP="00CF13FE">
      <w:pPr>
        <w:autoSpaceDE w:val="0"/>
        <w:autoSpaceDN w:val="0"/>
        <w:adjustRightInd w:val="0"/>
        <w:spacing w:after="0" w:line="240" w:lineRule="auto"/>
        <w:jc w:val="both"/>
        <w:rPr>
          <w:rFonts w:ascii="Arial" w:hAnsi="Arial" w:cs="Arial"/>
          <w:sz w:val="24"/>
          <w:szCs w:val="24"/>
        </w:rPr>
      </w:pPr>
      <w:r w:rsidRPr="0058112F">
        <w:rPr>
          <w:rFonts w:ascii="Arial" w:hAnsi="Arial" w:cs="Arial"/>
          <w:b/>
          <w:bCs/>
          <w:sz w:val="24"/>
          <w:szCs w:val="24"/>
        </w:rPr>
        <w:t>Long term behaviour pattern</w:t>
      </w:r>
      <w:r w:rsidRPr="0058112F">
        <w:rPr>
          <w:rFonts w:ascii="Arial" w:hAnsi="Arial" w:cs="Arial"/>
          <w:sz w:val="24"/>
          <w:szCs w:val="24"/>
        </w:rPr>
        <w:t xml:space="preserve">: possibly developed over many years, or decades, of “buy and drop”. Collecting and saving, with an inability to throw away items without experiencing fear and anxiety. </w:t>
      </w:r>
    </w:p>
    <w:p w:rsidR="009C0E07" w:rsidRPr="0058112F" w:rsidRDefault="009C0E07" w:rsidP="00CF13FE">
      <w:pPr>
        <w:autoSpaceDE w:val="0"/>
        <w:autoSpaceDN w:val="0"/>
        <w:adjustRightInd w:val="0"/>
        <w:spacing w:after="0" w:line="240" w:lineRule="auto"/>
        <w:jc w:val="both"/>
        <w:rPr>
          <w:rFonts w:ascii="Arial" w:hAnsi="Arial" w:cs="Arial"/>
          <w:color w:val="000000"/>
          <w:sz w:val="24"/>
          <w:szCs w:val="24"/>
        </w:rPr>
      </w:pPr>
      <w:r w:rsidRPr="0058112F">
        <w:rPr>
          <w:rFonts w:ascii="Arial" w:hAnsi="Arial" w:cs="Arial"/>
          <w:b/>
          <w:bCs/>
          <w:sz w:val="24"/>
          <w:szCs w:val="24"/>
        </w:rPr>
        <w:lastRenderedPageBreak/>
        <w:t xml:space="preserve">Excessive attachment to possessions: </w:t>
      </w:r>
      <w:r w:rsidRPr="0058112F">
        <w:rPr>
          <w:rFonts w:ascii="Arial" w:hAnsi="Arial" w:cs="Arial"/>
          <w:sz w:val="24"/>
          <w:szCs w:val="24"/>
        </w:rPr>
        <w:t>People who hoard may hold an inappropriate emotional attachment to items</w:t>
      </w:r>
    </w:p>
    <w:p w:rsidR="009C0E07" w:rsidRPr="0058112F" w:rsidRDefault="009C0E07" w:rsidP="00CF13FE">
      <w:pPr>
        <w:autoSpaceDE w:val="0"/>
        <w:autoSpaceDN w:val="0"/>
        <w:adjustRightInd w:val="0"/>
        <w:spacing w:after="0" w:line="240" w:lineRule="auto"/>
        <w:jc w:val="both"/>
        <w:rPr>
          <w:rFonts w:ascii="Arial" w:hAnsi="Arial" w:cs="Arial"/>
          <w:sz w:val="24"/>
          <w:szCs w:val="24"/>
        </w:rPr>
      </w:pPr>
      <w:r w:rsidRPr="0058112F">
        <w:rPr>
          <w:rFonts w:ascii="Arial" w:hAnsi="Arial" w:cs="Arial"/>
          <w:b/>
          <w:bCs/>
          <w:sz w:val="24"/>
          <w:szCs w:val="24"/>
        </w:rPr>
        <w:t xml:space="preserve">Indecisiveness: </w:t>
      </w:r>
      <w:r w:rsidRPr="0058112F">
        <w:rPr>
          <w:rFonts w:ascii="Arial" w:hAnsi="Arial" w:cs="Arial"/>
          <w:sz w:val="24"/>
          <w:szCs w:val="24"/>
        </w:rPr>
        <w:t xml:space="preserve">people who hoard struggle with the decision to discard items that are no longer necessary, including rubbish. </w:t>
      </w:r>
    </w:p>
    <w:p w:rsidR="009C0E07" w:rsidRPr="0058112F" w:rsidRDefault="009C0E07" w:rsidP="00CF13FE">
      <w:pPr>
        <w:spacing w:after="0"/>
        <w:jc w:val="both"/>
        <w:rPr>
          <w:rFonts w:ascii="Arial" w:hAnsi="Arial" w:cs="Arial"/>
          <w:sz w:val="24"/>
          <w:szCs w:val="24"/>
        </w:rPr>
      </w:pPr>
      <w:r w:rsidRPr="0058112F">
        <w:rPr>
          <w:rFonts w:ascii="Arial" w:hAnsi="Arial" w:cs="Arial"/>
          <w:b/>
          <w:bCs/>
          <w:sz w:val="24"/>
          <w:szCs w:val="24"/>
        </w:rPr>
        <w:t xml:space="preserve">Unrelenting standards: </w:t>
      </w:r>
      <w:r w:rsidRPr="0058112F">
        <w:rPr>
          <w:rFonts w:ascii="Arial" w:hAnsi="Arial" w:cs="Arial"/>
          <w:sz w:val="24"/>
          <w:szCs w:val="24"/>
        </w:rPr>
        <w:t>People who hoard will often find faults with others, require others to perform to excellence while struggling to organise themselves and complete daily living tasks.</w:t>
      </w:r>
    </w:p>
    <w:p w:rsidR="009C0E07" w:rsidRPr="0058112F" w:rsidRDefault="009C0E07" w:rsidP="00CF13FE">
      <w:pPr>
        <w:spacing w:after="0"/>
        <w:jc w:val="both"/>
        <w:rPr>
          <w:rFonts w:ascii="Arial" w:hAnsi="Arial" w:cs="Arial"/>
          <w:sz w:val="24"/>
          <w:szCs w:val="24"/>
        </w:rPr>
      </w:pPr>
      <w:r w:rsidRPr="0058112F">
        <w:rPr>
          <w:rFonts w:ascii="Arial" w:hAnsi="Arial" w:cs="Arial"/>
          <w:b/>
          <w:bCs/>
          <w:sz w:val="24"/>
          <w:szCs w:val="24"/>
        </w:rPr>
        <w:t>Socially isolated</w:t>
      </w:r>
      <w:r w:rsidRPr="0058112F">
        <w:rPr>
          <w:rFonts w:ascii="Arial" w:hAnsi="Arial" w:cs="Arial"/>
          <w:sz w:val="24"/>
          <w:szCs w:val="24"/>
        </w:rPr>
        <w:t>: people who hoard will typically alienate family &amp; friends and may be embarrassed to have visitors. They may refuse home visits from professionals, in favour of office based appointments</w:t>
      </w:r>
    </w:p>
    <w:p w:rsidR="009C0E07" w:rsidRPr="0058112F" w:rsidRDefault="009C0E07" w:rsidP="00CF13FE">
      <w:pPr>
        <w:spacing w:after="0"/>
        <w:jc w:val="both"/>
        <w:rPr>
          <w:rFonts w:ascii="Arial" w:hAnsi="Arial" w:cs="Arial"/>
          <w:sz w:val="24"/>
          <w:szCs w:val="24"/>
        </w:rPr>
      </w:pPr>
      <w:r w:rsidRPr="0058112F">
        <w:rPr>
          <w:rFonts w:ascii="Arial" w:hAnsi="Arial" w:cs="Arial"/>
          <w:b/>
          <w:bCs/>
          <w:sz w:val="24"/>
          <w:szCs w:val="24"/>
        </w:rPr>
        <w:t>Large number of pets</w:t>
      </w:r>
      <w:r w:rsidRPr="0058112F">
        <w:rPr>
          <w:rFonts w:ascii="Arial" w:hAnsi="Arial" w:cs="Arial"/>
          <w:sz w:val="24"/>
          <w:szCs w:val="24"/>
        </w:rPr>
        <w:t>: people who hoard may have a large number of animals that can be a source of complaints by neighbours. They may be a self-confessed “rescuer of strays”</w:t>
      </w:r>
    </w:p>
    <w:p w:rsidR="009C0E07" w:rsidRPr="0058112F" w:rsidRDefault="009C0E07" w:rsidP="00CF13FE">
      <w:pPr>
        <w:spacing w:after="0"/>
        <w:jc w:val="both"/>
        <w:rPr>
          <w:rFonts w:ascii="Arial" w:hAnsi="Arial" w:cs="Arial"/>
          <w:sz w:val="24"/>
          <w:szCs w:val="24"/>
        </w:rPr>
      </w:pPr>
      <w:r w:rsidRPr="0058112F">
        <w:rPr>
          <w:rFonts w:ascii="Arial" w:hAnsi="Arial" w:cs="Arial"/>
          <w:b/>
          <w:bCs/>
          <w:sz w:val="24"/>
          <w:szCs w:val="24"/>
        </w:rPr>
        <w:t xml:space="preserve">Mentally competent: </w:t>
      </w:r>
      <w:r w:rsidRPr="0058112F">
        <w:rPr>
          <w:rFonts w:ascii="Arial" w:hAnsi="Arial" w:cs="Arial"/>
          <w:sz w:val="24"/>
          <w:szCs w:val="24"/>
        </w:rPr>
        <w:t>People who hoard are typically able to make decisions that are not related to the hoarding</w:t>
      </w:r>
    </w:p>
    <w:p w:rsidR="00073BFA" w:rsidRPr="0058112F" w:rsidRDefault="001E500F" w:rsidP="00CF13FE">
      <w:pPr>
        <w:autoSpaceDE w:val="0"/>
        <w:autoSpaceDN w:val="0"/>
        <w:adjustRightInd w:val="0"/>
        <w:spacing w:after="0" w:line="240" w:lineRule="auto"/>
        <w:jc w:val="both"/>
        <w:rPr>
          <w:rFonts w:ascii="Arial" w:hAnsi="Arial" w:cs="Arial"/>
          <w:sz w:val="24"/>
          <w:szCs w:val="24"/>
        </w:rPr>
      </w:pPr>
      <w:r w:rsidRPr="0058112F">
        <w:rPr>
          <w:rFonts w:ascii="Arial" w:hAnsi="Arial" w:cs="Arial"/>
          <w:b/>
          <w:bCs/>
          <w:sz w:val="24"/>
          <w:szCs w:val="24"/>
        </w:rPr>
        <w:t xml:space="preserve">Extreme clutter: </w:t>
      </w:r>
      <w:r w:rsidRPr="0058112F">
        <w:rPr>
          <w:rFonts w:ascii="Arial" w:hAnsi="Arial" w:cs="Arial"/>
          <w:sz w:val="24"/>
          <w:szCs w:val="24"/>
        </w:rPr>
        <w:t xml:space="preserve">hoarding behaviour may prevent several or all the rooms of a person property from being used for its intended purpose. </w:t>
      </w:r>
    </w:p>
    <w:p w:rsidR="001E500F" w:rsidRPr="0058112F" w:rsidRDefault="001E500F" w:rsidP="00CF13FE">
      <w:pPr>
        <w:autoSpaceDE w:val="0"/>
        <w:autoSpaceDN w:val="0"/>
        <w:adjustRightInd w:val="0"/>
        <w:spacing w:after="0" w:line="240" w:lineRule="auto"/>
        <w:jc w:val="both"/>
        <w:rPr>
          <w:rFonts w:ascii="Arial" w:hAnsi="Arial" w:cs="Arial"/>
          <w:sz w:val="24"/>
          <w:szCs w:val="24"/>
        </w:rPr>
      </w:pPr>
      <w:r w:rsidRPr="0058112F">
        <w:rPr>
          <w:rFonts w:ascii="Arial" w:hAnsi="Arial" w:cs="Arial"/>
          <w:b/>
          <w:bCs/>
          <w:sz w:val="24"/>
          <w:szCs w:val="24"/>
        </w:rPr>
        <w:t xml:space="preserve">Churning: </w:t>
      </w:r>
      <w:r w:rsidRPr="0058112F">
        <w:rPr>
          <w:rFonts w:ascii="Arial" w:hAnsi="Arial" w:cs="Arial"/>
          <w:sz w:val="24"/>
          <w:szCs w:val="24"/>
        </w:rPr>
        <w:t xml:space="preserve">hoarding behaviour can involve moving items from one part a person’s property to another, without ever discarding anything. </w:t>
      </w:r>
    </w:p>
    <w:p w:rsidR="001E500F" w:rsidRDefault="001E500F" w:rsidP="00CF13FE">
      <w:pPr>
        <w:autoSpaceDE w:val="0"/>
        <w:autoSpaceDN w:val="0"/>
        <w:adjustRightInd w:val="0"/>
        <w:spacing w:after="0" w:line="240" w:lineRule="auto"/>
        <w:jc w:val="both"/>
        <w:rPr>
          <w:rFonts w:ascii="Arial" w:hAnsi="Arial" w:cs="Arial"/>
          <w:sz w:val="24"/>
          <w:szCs w:val="24"/>
        </w:rPr>
      </w:pPr>
      <w:r w:rsidRPr="0058112F">
        <w:rPr>
          <w:rFonts w:ascii="Arial" w:hAnsi="Arial" w:cs="Arial"/>
          <w:b/>
          <w:bCs/>
          <w:sz w:val="24"/>
          <w:szCs w:val="24"/>
        </w:rPr>
        <w:t xml:space="preserve">Self-Care: </w:t>
      </w:r>
      <w:r w:rsidRPr="0058112F">
        <w:rPr>
          <w:rFonts w:ascii="Arial" w:hAnsi="Arial" w:cs="Arial"/>
          <w:sz w:val="24"/>
          <w:szCs w:val="24"/>
        </w:rPr>
        <w:t>a person who hoards may appear unkempt and dishevelled, due to lack of toileting or washing facilities in their home. However, some people who hoard will use public facilities, in order to maintain their personal hygiene and appearance</w:t>
      </w:r>
    </w:p>
    <w:p w:rsidR="009E2B63" w:rsidRDefault="009E2B63" w:rsidP="00CF13FE">
      <w:pPr>
        <w:autoSpaceDE w:val="0"/>
        <w:autoSpaceDN w:val="0"/>
        <w:adjustRightInd w:val="0"/>
        <w:spacing w:after="0" w:line="240" w:lineRule="auto"/>
        <w:jc w:val="both"/>
        <w:rPr>
          <w:rFonts w:ascii="Arial" w:hAnsi="Arial" w:cs="Arial"/>
          <w:sz w:val="24"/>
          <w:szCs w:val="24"/>
        </w:rPr>
      </w:pPr>
    </w:p>
    <w:p w:rsidR="00D87C44" w:rsidRPr="009E2B63" w:rsidRDefault="009E2B63" w:rsidP="00CF13F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w:t>
      </w:r>
      <w:r w:rsidR="001E500F" w:rsidRPr="009E2B63">
        <w:rPr>
          <w:rFonts w:ascii="Arial" w:hAnsi="Arial" w:cs="Arial"/>
          <w:sz w:val="24"/>
          <w:szCs w:val="24"/>
        </w:rPr>
        <w:t xml:space="preserve"> person who hoards will typically </w:t>
      </w:r>
      <w:r>
        <w:rPr>
          <w:rFonts w:ascii="Arial" w:hAnsi="Arial" w:cs="Arial"/>
          <w:sz w:val="24"/>
          <w:szCs w:val="24"/>
        </w:rPr>
        <w:t xml:space="preserve">have poor insight and </w:t>
      </w:r>
      <w:r w:rsidR="001E500F" w:rsidRPr="009E2B63">
        <w:rPr>
          <w:rFonts w:ascii="Arial" w:hAnsi="Arial" w:cs="Arial"/>
          <w:sz w:val="24"/>
          <w:szCs w:val="24"/>
        </w:rPr>
        <w:t xml:space="preserve">see nothing wrong with their behaviour and the impact it has on them and others. </w:t>
      </w:r>
      <w:r w:rsidR="00D87C44" w:rsidRPr="009E2B63">
        <w:rPr>
          <w:rFonts w:ascii="Arial" w:hAnsi="Arial" w:cs="Arial"/>
          <w:sz w:val="24"/>
          <w:szCs w:val="24"/>
        </w:rPr>
        <w:t>While there are different ways to categorise people who hoard, so</w:t>
      </w:r>
      <w:r w:rsidR="00D87C44">
        <w:rPr>
          <w:rFonts w:ascii="Arial" w:hAnsi="Arial" w:cs="Arial"/>
          <w:sz w:val="24"/>
          <w:szCs w:val="24"/>
        </w:rPr>
        <w:t xml:space="preserve">me clinicians have attempted to </w:t>
      </w:r>
      <w:r w:rsidR="00D87C44" w:rsidRPr="009E2B63">
        <w:rPr>
          <w:rFonts w:ascii="Arial" w:hAnsi="Arial" w:cs="Arial"/>
          <w:sz w:val="24"/>
          <w:szCs w:val="24"/>
        </w:rPr>
        <w:t xml:space="preserve">classify </w:t>
      </w:r>
      <w:r w:rsidR="00D87C44">
        <w:rPr>
          <w:rFonts w:ascii="Arial" w:hAnsi="Arial" w:cs="Arial"/>
          <w:sz w:val="24"/>
          <w:szCs w:val="24"/>
        </w:rPr>
        <w:t xml:space="preserve">hoarding </w:t>
      </w:r>
      <w:r w:rsidR="00D87C44" w:rsidRPr="009E2B63">
        <w:rPr>
          <w:rFonts w:ascii="Arial" w:hAnsi="Arial" w:cs="Arial"/>
          <w:sz w:val="24"/>
          <w:szCs w:val="24"/>
        </w:rPr>
        <w:t>by a person's level of self-awareness and willingness to respond to an intervention.</w:t>
      </w:r>
    </w:p>
    <w:p w:rsidR="00D87C44" w:rsidRPr="009E2B63" w:rsidRDefault="00D87C44" w:rsidP="00CF13FE">
      <w:pPr>
        <w:autoSpaceDE w:val="0"/>
        <w:autoSpaceDN w:val="0"/>
        <w:adjustRightInd w:val="0"/>
        <w:spacing w:after="0" w:line="240" w:lineRule="auto"/>
        <w:jc w:val="both"/>
        <w:rPr>
          <w:rFonts w:ascii="Arial" w:hAnsi="Arial" w:cs="Arial"/>
          <w:sz w:val="24"/>
          <w:szCs w:val="24"/>
        </w:rPr>
      </w:pPr>
      <w:r w:rsidRPr="009E2B63">
        <w:rPr>
          <w:rFonts w:ascii="Arial" w:hAnsi="Arial" w:cs="Arial"/>
          <w:sz w:val="24"/>
          <w:szCs w:val="24"/>
        </w:rPr>
        <w:t xml:space="preserve">The table </w:t>
      </w:r>
      <w:r>
        <w:rPr>
          <w:rFonts w:ascii="Arial" w:hAnsi="Arial" w:cs="Arial"/>
          <w:sz w:val="24"/>
          <w:szCs w:val="24"/>
        </w:rPr>
        <w:t xml:space="preserve">below </w:t>
      </w:r>
      <w:r w:rsidRPr="009E2B63">
        <w:rPr>
          <w:rFonts w:ascii="Arial" w:hAnsi="Arial" w:cs="Arial"/>
          <w:sz w:val="24"/>
          <w:szCs w:val="24"/>
        </w:rPr>
        <w:t>classifies three types of people who hoard and provides a brief description of</w:t>
      </w:r>
    </w:p>
    <w:p w:rsidR="00D87C44" w:rsidRDefault="00D87C44" w:rsidP="00CF13FE">
      <w:pPr>
        <w:autoSpaceDE w:val="0"/>
        <w:autoSpaceDN w:val="0"/>
        <w:adjustRightInd w:val="0"/>
        <w:spacing w:after="0" w:line="240" w:lineRule="auto"/>
        <w:jc w:val="both"/>
        <w:rPr>
          <w:rFonts w:ascii="Arial" w:hAnsi="Arial" w:cs="Arial"/>
          <w:sz w:val="24"/>
          <w:szCs w:val="24"/>
        </w:rPr>
      </w:pPr>
      <w:proofErr w:type="gramStart"/>
      <w:r w:rsidRPr="009E2B63">
        <w:rPr>
          <w:rFonts w:ascii="Arial" w:hAnsi="Arial" w:cs="Arial"/>
          <w:sz w:val="24"/>
          <w:szCs w:val="24"/>
        </w:rPr>
        <w:t>each</w:t>
      </w:r>
      <w:proofErr w:type="gramEnd"/>
      <w:r w:rsidRPr="009E2B63">
        <w:rPr>
          <w:rFonts w:ascii="Arial" w:hAnsi="Arial" w:cs="Arial"/>
          <w:sz w:val="24"/>
          <w:szCs w:val="24"/>
        </w:rPr>
        <w:t xml:space="preserve"> type. Be aware that insight can range widely for both objects and animal hoarding</w:t>
      </w:r>
    </w:p>
    <w:p w:rsidR="00D87C44" w:rsidRDefault="00D87C44" w:rsidP="00D87C44">
      <w:pPr>
        <w:autoSpaceDE w:val="0"/>
        <w:autoSpaceDN w:val="0"/>
        <w:adjustRightInd w:val="0"/>
        <w:spacing w:after="0" w:line="240" w:lineRule="auto"/>
        <w:rPr>
          <w:rFonts w:ascii="Arial" w:hAnsi="Arial" w:cs="Arial"/>
          <w:sz w:val="24"/>
          <w:szCs w:val="24"/>
        </w:rPr>
      </w:pPr>
    </w:p>
    <w:p w:rsidR="001E500F" w:rsidRDefault="001E500F" w:rsidP="001E500F">
      <w:pPr>
        <w:autoSpaceDE w:val="0"/>
        <w:autoSpaceDN w:val="0"/>
        <w:adjustRightInd w:val="0"/>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5228"/>
        <w:gridCol w:w="5228"/>
      </w:tblGrid>
      <w:tr w:rsidR="00D87C44" w:rsidTr="00D87C44">
        <w:tc>
          <w:tcPr>
            <w:tcW w:w="5228" w:type="dxa"/>
            <w:shd w:val="clear" w:color="auto" w:fill="DEEAF6" w:themeFill="accent1" w:themeFillTint="33"/>
          </w:tcPr>
          <w:p w:rsidR="00D87C44" w:rsidRDefault="00D87C44" w:rsidP="001E500F">
            <w:pPr>
              <w:autoSpaceDE w:val="0"/>
              <w:autoSpaceDN w:val="0"/>
              <w:adjustRightInd w:val="0"/>
              <w:rPr>
                <w:rFonts w:ascii="Arial" w:hAnsi="Arial" w:cs="Arial"/>
                <w:sz w:val="24"/>
                <w:szCs w:val="24"/>
              </w:rPr>
            </w:pPr>
            <w:r w:rsidRPr="009E2B63">
              <w:rPr>
                <w:rFonts w:ascii="Arial" w:hAnsi="Arial" w:cs="Arial"/>
                <w:b/>
                <w:bCs/>
                <w:color w:val="000000"/>
                <w:sz w:val="24"/>
                <w:szCs w:val="24"/>
              </w:rPr>
              <w:t>Classification</w:t>
            </w:r>
          </w:p>
        </w:tc>
        <w:tc>
          <w:tcPr>
            <w:tcW w:w="5228" w:type="dxa"/>
            <w:shd w:val="clear" w:color="auto" w:fill="DEEAF6" w:themeFill="accent1" w:themeFillTint="33"/>
          </w:tcPr>
          <w:p w:rsidR="00D87C44" w:rsidRDefault="00D87C44" w:rsidP="001E500F">
            <w:pPr>
              <w:autoSpaceDE w:val="0"/>
              <w:autoSpaceDN w:val="0"/>
              <w:adjustRightInd w:val="0"/>
              <w:rPr>
                <w:rFonts w:ascii="Arial" w:hAnsi="Arial" w:cs="Arial"/>
                <w:sz w:val="24"/>
                <w:szCs w:val="24"/>
              </w:rPr>
            </w:pPr>
            <w:r w:rsidRPr="009E2B63">
              <w:rPr>
                <w:rFonts w:ascii="Arial" w:hAnsi="Arial" w:cs="Arial"/>
                <w:b/>
                <w:bCs/>
                <w:color w:val="000000"/>
                <w:sz w:val="24"/>
                <w:szCs w:val="24"/>
              </w:rPr>
              <w:t>Description</w:t>
            </w:r>
          </w:p>
        </w:tc>
      </w:tr>
      <w:tr w:rsidR="00D87C44" w:rsidTr="00D87C44">
        <w:tc>
          <w:tcPr>
            <w:tcW w:w="5228" w:type="dxa"/>
          </w:tcPr>
          <w:p w:rsidR="00D87C44" w:rsidRDefault="00D87C44" w:rsidP="001E500F">
            <w:pPr>
              <w:autoSpaceDE w:val="0"/>
              <w:autoSpaceDN w:val="0"/>
              <w:adjustRightInd w:val="0"/>
              <w:rPr>
                <w:rFonts w:ascii="Arial" w:hAnsi="Arial" w:cs="Arial"/>
                <w:sz w:val="24"/>
                <w:szCs w:val="24"/>
              </w:rPr>
            </w:pPr>
            <w:r w:rsidRPr="00794736">
              <w:rPr>
                <w:rFonts w:ascii="Arial" w:hAnsi="Arial" w:cs="Arial"/>
                <w:color w:val="000000"/>
                <w:sz w:val="24"/>
                <w:szCs w:val="24"/>
              </w:rPr>
              <w:t>Non-insightful</w:t>
            </w:r>
          </w:p>
        </w:tc>
        <w:tc>
          <w:tcPr>
            <w:tcW w:w="5228" w:type="dxa"/>
          </w:tcPr>
          <w:p w:rsidR="00D87C44" w:rsidRDefault="00D87C44" w:rsidP="001E500F">
            <w:pPr>
              <w:autoSpaceDE w:val="0"/>
              <w:autoSpaceDN w:val="0"/>
              <w:adjustRightInd w:val="0"/>
              <w:rPr>
                <w:rFonts w:ascii="Arial" w:hAnsi="Arial" w:cs="Arial"/>
                <w:sz w:val="24"/>
                <w:szCs w:val="24"/>
              </w:rPr>
            </w:pPr>
            <w:r w:rsidRPr="00794736">
              <w:rPr>
                <w:rFonts w:ascii="Arial" w:hAnsi="Arial" w:cs="Arial"/>
                <w:color w:val="000000"/>
                <w:sz w:val="24"/>
                <w:szCs w:val="24"/>
              </w:rPr>
              <w:t>These people are not co-operative with intervention and many are unwilling to engage in mental health treatment. Intervention by family members or officials may be necessary to initiate action to work toward meeting minimal standards of self-care and sanitation</w:t>
            </w:r>
          </w:p>
        </w:tc>
      </w:tr>
      <w:tr w:rsidR="00D87C44" w:rsidTr="00D87C44">
        <w:tc>
          <w:tcPr>
            <w:tcW w:w="5228" w:type="dxa"/>
          </w:tcPr>
          <w:p w:rsidR="00D87C44" w:rsidRDefault="00D87C44" w:rsidP="001E500F">
            <w:pPr>
              <w:autoSpaceDE w:val="0"/>
              <w:autoSpaceDN w:val="0"/>
              <w:adjustRightInd w:val="0"/>
              <w:rPr>
                <w:rFonts w:ascii="Arial" w:hAnsi="Arial" w:cs="Arial"/>
                <w:sz w:val="24"/>
                <w:szCs w:val="24"/>
              </w:rPr>
            </w:pPr>
            <w:r w:rsidRPr="00794736">
              <w:rPr>
                <w:rFonts w:ascii="Arial" w:hAnsi="Arial" w:cs="Arial"/>
                <w:color w:val="000000"/>
                <w:sz w:val="24"/>
                <w:szCs w:val="24"/>
              </w:rPr>
              <w:t>Insightful but unmotivated</w:t>
            </w:r>
          </w:p>
        </w:tc>
        <w:tc>
          <w:tcPr>
            <w:tcW w:w="5228" w:type="dxa"/>
          </w:tcPr>
          <w:p w:rsidR="00D87C44" w:rsidRPr="00794736" w:rsidRDefault="00D87C44" w:rsidP="00D87C44">
            <w:pPr>
              <w:autoSpaceDE w:val="0"/>
              <w:autoSpaceDN w:val="0"/>
              <w:adjustRightInd w:val="0"/>
              <w:rPr>
                <w:rFonts w:ascii="Arial" w:hAnsi="Arial" w:cs="Arial"/>
                <w:color w:val="000000"/>
                <w:sz w:val="24"/>
                <w:szCs w:val="24"/>
              </w:rPr>
            </w:pPr>
            <w:r w:rsidRPr="00794736">
              <w:rPr>
                <w:rFonts w:ascii="Arial" w:hAnsi="Arial" w:cs="Arial"/>
                <w:color w:val="000000"/>
                <w:sz w:val="24"/>
                <w:szCs w:val="24"/>
              </w:rPr>
              <w:t>These people recognise there is a problem, but are unwilling or unable to seek help. In some cases, previous attempts at helping have been traumatic so they may become isolated.</w:t>
            </w:r>
          </w:p>
          <w:p w:rsidR="00D87C44" w:rsidRDefault="00D87C44" w:rsidP="001E500F">
            <w:pPr>
              <w:autoSpaceDE w:val="0"/>
              <w:autoSpaceDN w:val="0"/>
              <w:adjustRightInd w:val="0"/>
              <w:rPr>
                <w:rFonts w:ascii="Arial" w:hAnsi="Arial" w:cs="Arial"/>
                <w:sz w:val="24"/>
                <w:szCs w:val="24"/>
              </w:rPr>
            </w:pPr>
          </w:p>
        </w:tc>
      </w:tr>
      <w:tr w:rsidR="00D87C44" w:rsidTr="00D87C44">
        <w:tc>
          <w:tcPr>
            <w:tcW w:w="5228" w:type="dxa"/>
          </w:tcPr>
          <w:p w:rsidR="00D87C44" w:rsidRDefault="00D87C44" w:rsidP="001E500F">
            <w:pPr>
              <w:autoSpaceDE w:val="0"/>
              <w:autoSpaceDN w:val="0"/>
              <w:adjustRightInd w:val="0"/>
              <w:rPr>
                <w:rFonts w:ascii="Arial" w:hAnsi="Arial" w:cs="Arial"/>
                <w:sz w:val="24"/>
                <w:szCs w:val="24"/>
              </w:rPr>
            </w:pPr>
            <w:r w:rsidRPr="00794736">
              <w:rPr>
                <w:rFonts w:ascii="Arial" w:hAnsi="Arial" w:cs="Arial"/>
                <w:color w:val="000000"/>
                <w:sz w:val="24"/>
                <w:szCs w:val="24"/>
              </w:rPr>
              <w:t>Insightful and motivated, but non-compliant</w:t>
            </w:r>
          </w:p>
        </w:tc>
        <w:tc>
          <w:tcPr>
            <w:tcW w:w="5228" w:type="dxa"/>
          </w:tcPr>
          <w:p w:rsidR="00D87C44" w:rsidRPr="00794736" w:rsidRDefault="00D87C44" w:rsidP="00D87C44">
            <w:pPr>
              <w:autoSpaceDE w:val="0"/>
              <w:autoSpaceDN w:val="0"/>
              <w:adjustRightInd w:val="0"/>
              <w:rPr>
                <w:rFonts w:ascii="Arial" w:hAnsi="Arial" w:cs="Arial"/>
                <w:color w:val="000000"/>
                <w:sz w:val="24"/>
                <w:szCs w:val="24"/>
              </w:rPr>
            </w:pPr>
            <w:r w:rsidRPr="00794736">
              <w:rPr>
                <w:rFonts w:ascii="Arial" w:hAnsi="Arial" w:cs="Arial"/>
                <w:color w:val="000000"/>
                <w:sz w:val="24"/>
                <w:szCs w:val="24"/>
              </w:rPr>
              <w:t>These people may want help and seek treatment, but struggle when faced with discarding their possession.</w:t>
            </w:r>
          </w:p>
          <w:p w:rsidR="00D87C44" w:rsidRDefault="00D87C44" w:rsidP="001E500F">
            <w:pPr>
              <w:autoSpaceDE w:val="0"/>
              <w:autoSpaceDN w:val="0"/>
              <w:adjustRightInd w:val="0"/>
              <w:rPr>
                <w:rFonts w:ascii="Arial" w:hAnsi="Arial" w:cs="Arial"/>
                <w:sz w:val="24"/>
                <w:szCs w:val="24"/>
              </w:rPr>
            </w:pPr>
          </w:p>
        </w:tc>
      </w:tr>
    </w:tbl>
    <w:p w:rsidR="00D87C44" w:rsidRDefault="00D87C44" w:rsidP="001E500F">
      <w:pPr>
        <w:autoSpaceDE w:val="0"/>
        <w:autoSpaceDN w:val="0"/>
        <w:adjustRightInd w:val="0"/>
        <w:spacing w:after="0" w:line="240" w:lineRule="auto"/>
        <w:rPr>
          <w:rFonts w:ascii="Arial" w:hAnsi="Arial" w:cs="Arial"/>
          <w:sz w:val="24"/>
          <w:szCs w:val="24"/>
        </w:rPr>
      </w:pPr>
    </w:p>
    <w:p w:rsidR="00D87C44" w:rsidRDefault="00D87C44" w:rsidP="00CF13FE">
      <w:pPr>
        <w:pStyle w:val="subheading1"/>
      </w:pPr>
    </w:p>
    <w:p w:rsidR="00CF13FE" w:rsidRDefault="00CF13FE">
      <w:pPr>
        <w:rPr>
          <w:rFonts w:ascii="Arial" w:hAnsi="Arial" w:cs="Arial"/>
          <w:b/>
          <w:bCs/>
          <w:color w:val="2E74B5" w:themeColor="accent1" w:themeShade="BF"/>
          <w:sz w:val="28"/>
          <w:szCs w:val="28"/>
        </w:rPr>
      </w:pPr>
      <w:r>
        <w:rPr>
          <w:bCs/>
        </w:rPr>
        <w:br w:type="page"/>
      </w:r>
    </w:p>
    <w:p w:rsidR="00B878AD" w:rsidRDefault="00B878AD" w:rsidP="00CF13FE">
      <w:pPr>
        <w:pStyle w:val="subheading1"/>
        <w:rPr>
          <w:bCs/>
        </w:rPr>
      </w:pPr>
      <w:bookmarkStart w:id="21" w:name="_Toc95210043"/>
      <w:r w:rsidRPr="006E145E">
        <w:rPr>
          <w:bCs/>
        </w:rPr>
        <w:lastRenderedPageBreak/>
        <w:t xml:space="preserve">How to </w:t>
      </w:r>
      <w:r w:rsidR="006E145E" w:rsidRPr="006E145E">
        <w:rPr>
          <w:bCs/>
        </w:rPr>
        <w:t>c</w:t>
      </w:r>
      <w:r w:rsidRPr="006E145E">
        <w:rPr>
          <w:bCs/>
        </w:rPr>
        <w:t>ommunicate with someone who hoards</w:t>
      </w:r>
      <w:bookmarkEnd w:id="21"/>
    </w:p>
    <w:p w:rsidR="00CF13FE" w:rsidRPr="006E145E" w:rsidRDefault="00CF13FE" w:rsidP="00CF13FE">
      <w:pPr>
        <w:pStyle w:val="subheading1"/>
        <w:rPr>
          <w:bCs/>
        </w:rPr>
      </w:pPr>
    </w:p>
    <w:p w:rsidR="00794736" w:rsidRPr="00794736" w:rsidRDefault="00794736" w:rsidP="00794736">
      <w:pPr>
        <w:rPr>
          <w:rFonts w:ascii="Arial" w:hAnsi="Arial" w:cs="Arial"/>
          <w:b/>
          <w:bCs/>
          <w:sz w:val="24"/>
          <w:szCs w:val="24"/>
        </w:rPr>
      </w:pPr>
      <w:r w:rsidRPr="00794736">
        <w:rPr>
          <w:rFonts w:ascii="Arial" w:hAnsi="Arial" w:cs="Arial"/>
          <w:b/>
          <w:bCs/>
          <w:sz w:val="24"/>
          <w:szCs w:val="24"/>
        </w:rPr>
        <w:t>When talking to someone who hoards DO NOT</w:t>
      </w:r>
      <w:r>
        <w:rPr>
          <w:rFonts w:ascii="Arial" w:hAnsi="Arial" w:cs="Arial"/>
          <w:b/>
          <w:bCs/>
          <w:sz w:val="24"/>
          <w:szCs w:val="24"/>
        </w:rPr>
        <w:t>:</w:t>
      </w:r>
    </w:p>
    <w:p w:rsidR="00794736" w:rsidRPr="00BE0759" w:rsidRDefault="00794736" w:rsidP="00CF13FE">
      <w:pPr>
        <w:pStyle w:val="ListParagraph"/>
        <w:numPr>
          <w:ilvl w:val="0"/>
          <w:numId w:val="28"/>
        </w:numPr>
        <w:jc w:val="both"/>
        <w:rPr>
          <w:rFonts w:ascii="Arial" w:hAnsi="Arial" w:cs="Arial"/>
          <w:sz w:val="24"/>
          <w:szCs w:val="24"/>
        </w:rPr>
      </w:pPr>
      <w:r w:rsidRPr="00BE0759">
        <w:rPr>
          <w:rFonts w:ascii="Arial" w:hAnsi="Arial" w:cs="Arial"/>
          <w:sz w:val="24"/>
          <w:szCs w:val="24"/>
        </w:rPr>
        <w:t>Use judgmental language. Like anyone else, individuals with hoarding will not be receptive to negative comments about the state of their home or their character (e.g. “What a mess!” “What kind of person lives like this?”) Imagine your own response if someone came into your home and spoke in this manner, especially if you already felt ashamed</w:t>
      </w:r>
    </w:p>
    <w:p w:rsidR="00794736" w:rsidRPr="00BE0759" w:rsidRDefault="00794736" w:rsidP="00CF13FE">
      <w:pPr>
        <w:pStyle w:val="ListParagraph"/>
        <w:numPr>
          <w:ilvl w:val="0"/>
          <w:numId w:val="28"/>
        </w:numPr>
        <w:jc w:val="both"/>
        <w:rPr>
          <w:rFonts w:ascii="Arial" w:hAnsi="Arial" w:cs="Arial"/>
          <w:sz w:val="24"/>
          <w:szCs w:val="24"/>
        </w:rPr>
      </w:pPr>
      <w:r w:rsidRPr="00BE0759">
        <w:rPr>
          <w:rFonts w:ascii="Arial" w:hAnsi="Arial" w:cs="Arial"/>
          <w:sz w:val="24"/>
          <w:szCs w:val="24"/>
        </w:rPr>
        <w:t>Use words that devalue or negatively judge possessions. People who hoard are often aware that others do not view their possessions and homes as they do. They often react strongly to words that reference their possessions negatively, like “trash”, “garbage” and “junk”.</w:t>
      </w:r>
    </w:p>
    <w:p w:rsidR="00794736" w:rsidRPr="00BE0759" w:rsidRDefault="00794736" w:rsidP="00CF13FE">
      <w:pPr>
        <w:pStyle w:val="ListParagraph"/>
        <w:numPr>
          <w:ilvl w:val="0"/>
          <w:numId w:val="28"/>
        </w:numPr>
        <w:jc w:val="both"/>
        <w:rPr>
          <w:rFonts w:ascii="Arial" w:hAnsi="Arial" w:cs="Arial"/>
          <w:sz w:val="24"/>
          <w:szCs w:val="24"/>
        </w:rPr>
      </w:pPr>
      <w:r w:rsidRPr="00BE0759">
        <w:rPr>
          <w:rFonts w:ascii="Arial" w:hAnsi="Arial" w:cs="Arial"/>
          <w:sz w:val="24"/>
          <w:szCs w:val="24"/>
        </w:rPr>
        <w:t>Let your non-verbal expression say what you’re thinking. Individuals with compulsive hoarding are likely to notice non- verbal messages that convey judgment, like frowns or grimaces</w:t>
      </w:r>
    </w:p>
    <w:p w:rsidR="00794736" w:rsidRPr="00BE0759" w:rsidRDefault="00794736" w:rsidP="00CF13FE">
      <w:pPr>
        <w:pStyle w:val="ListParagraph"/>
        <w:numPr>
          <w:ilvl w:val="0"/>
          <w:numId w:val="28"/>
        </w:numPr>
        <w:jc w:val="both"/>
        <w:rPr>
          <w:rFonts w:ascii="Arial" w:hAnsi="Arial" w:cs="Arial"/>
          <w:sz w:val="24"/>
          <w:szCs w:val="24"/>
        </w:rPr>
      </w:pPr>
      <w:r w:rsidRPr="00BE0759">
        <w:rPr>
          <w:rFonts w:ascii="Arial" w:hAnsi="Arial" w:cs="Arial"/>
          <w:sz w:val="24"/>
          <w:szCs w:val="24"/>
        </w:rPr>
        <w:t>Make suggestions about the person’s belongings. Even well-intentioned suggestions about discarding items are usually not well received by those with hoarding</w:t>
      </w:r>
    </w:p>
    <w:p w:rsidR="00794736" w:rsidRPr="00BE0759" w:rsidRDefault="00794736" w:rsidP="00CF13FE">
      <w:pPr>
        <w:pStyle w:val="ListParagraph"/>
        <w:numPr>
          <w:ilvl w:val="0"/>
          <w:numId w:val="28"/>
        </w:numPr>
        <w:jc w:val="both"/>
        <w:rPr>
          <w:rFonts w:ascii="Arial" w:hAnsi="Arial" w:cs="Arial"/>
          <w:sz w:val="24"/>
          <w:szCs w:val="24"/>
        </w:rPr>
      </w:pPr>
      <w:r w:rsidRPr="00BE0759">
        <w:rPr>
          <w:rFonts w:ascii="Arial" w:hAnsi="Arial" w:cs="Arial"/>
          <w:sz w:val="24"/>
          <w:szCs w:val="24"/>
        </w:rPr>
        <w:t>Try to persuade or argue with the person. Efforts to persuade individuals to make a change in their home or behaviour often have the opposite effect – the person actually talks themselves into keeping the items.</w:t>
      </w:r>
    </w:p>
    <w:p w:rsidR="00794736" w:rsidRDefault="00794736" w:rsidP="00CF13FE">
      <w:pPr>
        <w:pStyle w:val="ListParagraph"/>
        <w:numPr>
          <w:ilvl w:val="0"/>
          <w:numId w:val="28"/>
        </w:numPr>
        <w:jc w:val="both"/>
        <w:rPr>
          <w:rFonts w:ascii="Arial" w:hAnsi="Arial" w:cs="Arial"/>
          <w:sz w:val="24"/>
          <w:szCs w:val="24"/>
        </w:rPr>
      </w:pPr>
      <w:r w:rsidRPr="00BE0759">
        <w:rPr>
          <w:rFonts w:ascii="Arial" w:hAnsi="Arial" w:cs="Arial"/>
          <w:sz w:val="24"/>
          <w:szCs w:val="24"/>
        </w:rPr>
        <w:t>Touch the person’s belongings without explicit permission. Those who hoard often have strong feelings and beliefs about their possessions and often find it upsetting when another person touches their things. Anyone visiting the home of someone with hoarding should only touch the person’s belongings if they have the person’s explicit permission</w:t>
      </w:r>
    </w:p>
    <w:p w:rsidR="006154AC" w:rsidRPr="00341411" w:rsidRDefault="006154AC" w:rsidP="00CF13FE">
      <w:pPr>
        <w:ind w:left="360"/>
        <w:jc w:val="both"/>
        <w:rPr>
          <w:rFonts w:ascii="Arial" w:hAnsi="Arial" w:cs="Arial"/>
          <w:b/>
          <w:sz w:val="24"/>
          <w:szCs w:val="24"/>
        </w:rPr>
      </w:pPr>
      <w:r w:rsidRPr="00341411">
        <w:rPr>
          <w:rFonts w:ascii="Arial" w:hAnsi="Arial" w:cs="Arial"/>
          <w:b/>
          <w:sz w:val="24"/>
          <w:szCs w:val="24"/>
        </w:rPr>
        <w:t>When talking to someone who hoards DO:</w:t>
      </w:r>
    </w:p>
    <w:p w:rsidR="006154AC" w:rsidRPr="006154AC" w:rsidRDefault="006154AC" w:rsidP="00CF13FE">
      <w:pPr>
        <w:pStyle w:val="ListParagraph"/>
        <w:numPr>
          <w:ilvl w:val="0"/>
          <w:numId w:val="29"/>
        </w:numPr>
        <w:jc w:val="both"/>
        <w:rPr>
          <w:rFonts w:ascii="Arial" w:hAnsi="Arial" w:cs="Arial"/>
          <w:sz w:val="24"/>
          <w:szCs w:val="24"/>
        </w:rPr>
      </w:pPr>
      <w:r w:rsidRPr="006154AC">
        <w:rPr>
          <w:rFonts w:ascii="Arial" w:hAnsi="Arial" w:cs="Arial"/>
          <w:sz w:val="24"/>
          <w:szCs w:val="24"/>
        </w:rPr>
        <w:t>Imagine yourself in that persons shoes. How would you want others to talk to you to help you manage your anger, frustration, resentment, and embarrassment?</w:t>
      </w:r>
    </w:p>
    <w:p w:rsidR="006154AC" w:rsidRPr="006154AC" w:rsidRDefault="006154AC" w:rsidP="00CF13FE">
      <w:pPr>
        <w:pStyle w:val="ListParagraph"/>
        <w:numPr>
          <w:ilvl w:val="0"/>
          <w:numId w:val="29"/>
        </w:numPr>
        <w:jc w:val="both"/>
        <w:rPr>
          <w:rFonts w:ascii="Arial" w:hAnsi="Arial" w:cs="Arial"/>
          <w:sz w:val="24"/>
          <w:szCs w:val="24"/>
        </w:rPr>
      </w:pPr>
      <w:r w:rsidRPr="006154AC">
        <w:rPr>
          <w:rFonts w:ascii="Arial" w:hAnsi="Arial" w:cs="Arial"/>
          <w:sz w:val="24"/>
          <w:szCs w:val="24"/>
        </w:rPr>
        <w:t>Match the person’s language. Listen for the individual’s manner of referring to his/her possessions (e.g. “my things”, “my collections”) and use the same language (i.e. “your things”, “your collections”).</w:t>
      </w:r>
    </w:p>
    <w:p w:rsidR="006154AC" w:rsidRPr="006154AC" w:rsidRDefault="006154AC" w:rsidP="00CF13FE">
      <w:pPr>
        <w:pStyle w:val="ListParagraph"/>
        <w:numPr>
          <w:ilvl w:val="0"/>
          <w:numId w:val="29"/>
        </w:numPr>
        <w:jc w:val="both"/>
        <w:rPr>
          <w:rFonts w:ascii="Arial" w:hAnsi="Arial" w:cs="Arial"/>
          <w:sz w:val="24"/>
          <w:szCs w:val="24"/>
        </w:rPr>
      </w:pPr>
      <w:r w:rsidRPr="006154AC">
        <w:rPr>
          <w:rFonts w:ascii="Arial" w:hAnsi="Arial" w:cs="Arial"/>
          <w:sz w:val="24"/>
          <w:szCs w:val="24"/>
        </w:rPr>
        <w:t>Highlight strengths. All people have strengths, positive aspects of themselves, their behaviour, or even their homes. A visitor’s ability to notice these strengths helps forge a good relationship and paves the way for resolving the hoarding problem (e.g. “I see that you can easily access your bathroom sink and shower,” “What a beautiful painting!”, “I can see how much you care about your cat.”)</w:t>
      </w:r>
    </w:p>
    <w:p w:rsidR="006154AC" w:rsidRDefault="006154AC" w:rsidP="00CF13FE">
      <w:pPr>
        <w:pStyle w:val="ListParagraph"/>
        <w:numPr>
          <w:ilvl w:val="0"/>
          <w:numId w:val="29"/>
        </w:numPr>
        <w:jc w:val="both"/>
        <w:rPr>
          <w:rFonts w:ascii="Arial" w:hAnsi="Arial" w:cs="Arial"/>
          <w:sz w:val="24"/>
          <w:szCs w:val="24"/>
        </w:rPr>
      </w:pPr>
      <w:r w:rsidRPr="006154AC">
        <w:rPr>
          <w:rFonts w:ascii="Arial" w:hAnsi="Arial" w:cs="Arial"/>
          <w:sz w:val="24"/>
          <w:szCs w:val="24"/>
        </w:rPr>
        <w:t>Focus the intervention initially on safety and organisation of possessions and later work on discarding. Discussion of the fate of the person’s possessions will be necessary at some point, but it is preferable for this discussion to follow work on safety and organisation.</w:t>
      </w:r>
    </w:p>
    <w:p w:rsidR="00A67492" w:rsidRPr="00A67492" w:rsidRDefault="00A67492" w:rsidP="00CF13FE">
      <w:pPr>
        <w:spacing w:before="8"/>
        <w:ind w:left="720"/>
        <w:jc w:val="both"/>
        <w:rPr>
          <w:rFonts w:ascii="Arial" w:eastAsia="Times New Roman" w:hAnsi="Arial" w:cs="Arial"/>
          <w:sz w:val="24"/>
          <w:szCs w:val="24"/>
        </w:rPr>
      </w:pPr>
      <w:r w:rsidRPr="00A67492">
        <w:rPr>
          <w:rFonts w:ascii="Arial" w:eastAsia="Times New Roman" w:hAnsi="Arial" w:cs="Arial"/>
          <w:sz w:val="24"/>
          <w:szCs w:val="24"/>
        </w:rPr>
        <w:t xml:space="preserve">Cases show that engagement can often be created through the provision of practical items such as fridges, heaters or support with welfare benefits. This type of relationship can be accepted more easily, with attention then turning to care of the domestic environment or (often the last to be agreed) personal care. Clearing or cleaning property is more difficult due to the attachment that people often have to their possessions or surroundings. It is necessary to secure the individual’s engagement in deciding what should stay and what should go (often </w:t>
      </w:r>
      <w:r w:rsidRPr="00A67492">
        <w:rPr>
          <w:rFonts w:ascii="Arial" w:eastAsia="Times New Roman" w:hAnsi="Arial" w:cs="Arial"/>
          <w:sz w:val="24"/>
          <w:szCs w:val="24"/>
        </w:rPr>
        <w:lastRenderedPageBreak/>
        <w:t xml:space="preserve">better achieved with a more consensual outcome). Recognition should be given to the need to replace what was being given up with forward-looking intervention focusing on lifestyle, companionship and activities. </w:t>
      </w:r>
    </w:p>
    <w:p w:rsidR="00A67492" w:rsidRPr="00A67492" w:rsidRDefault="00A67492" w:rsidP="00CF13FE">
      <w:pPr>
        <w:pStyle w:val="ListParagraph"/>
        <w:ind w:left="709"/>
        <w:jc w:val="both"/>
        <w:rPr>
          <w:rFonts w:ascii="Arial" w:hAnsi="Arial" w:cs="Arial"/>
          <w:sz w:val="24"/>
          <w:szCs w:val="24"/>
        </w:rPr>
      </w:pPr>
      <w:r w:rsidRPr="00A67492">
        <w:rPr>
          <w:rFonts w:ascii="Arial" w:eastAsia="Times New Roman" w:hAnsi="Arial" w:cs="Arial"/>
          <w:sz w:val="24"/>
          <w:szCs w:val="24"/>
        </w:rPr>
        <w:t>Coercive interventions can be used sometimes, although the perspectives of people who use services shows that directive approaches are deeply unwelcome and the cost tends to be high in human terms, were extreme. There have been examples of such interventions that, with honest but empathic engagement, positive change can be produced</w:t>
      </w:r>
    </w:p>
    <w:p w:rsidR="009B396F" w:rsidRDefault="009B396F" w:rsidP="00CF13FE">
      <w:pPr>
        <w:jc w:val="both"/>
        <w:rPr>
          <w:rFonts w:ascii="Arial" w:hAnsi="Arial" w:cs="Arial"/>
          <w:b/>
          <w:sz w:val="24"/>
          <w:szCs w:val="24"/>
        </w:rPr>
      </w:pPr>
    </w:p>
    <w:p w:rsidR="00DB6E2A" w:rsidRPr="00CF13FE" w:rsidRDefault="00F16F84" w:rsidP="00DB6E2A">
      <w:pPr>
        <w:pStyle w:val="HEADING1"/>
      </w:pPr>
      <w:bookmarkStart w:id="22" w:name="_Toc95210044"/>
      <w:r w:rsidRPr="00CF13FE">
        <w:rPr>
          <w:color w:val="2E74B5" w:themeColor="accent1" w:themeShade="BF"/>
        </w:rPr>
        <w:t>Clutter Ratings</w:t>
      </w:r>
      <w:r w:rsidR="00153480">
        <w:rPr>
          <w:color w:val="2E74B5" w:themeColor="accent1" w:themeShade="BF"/>
        </w:rPr>
        <w:t xml:space="preserve"> and Guidance</w:t>
      </w:r>
      <w:bookmarkEnd w:id="22"/>
    </w:p>
    <w:tbl>
      <w:tblPr>
        <w:tblStyle w:val="TableGrid"/>
        <w:tblpPr w:leftFromText="180" w:rightFromText="180" w:vertAnchor="text" w:horzAnchor="margin" w:tblpY="-2"/>
        <w:tblW w:w="10467"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3549"/>
        <w:gridCol w:w="3109"/>
        <w:gridCol w:w="3809"/>
      </w:tblGrid>
      <w:tr w:rsidR="00F16F84" w:rsidRPr="00D26488" w:rsidTr="00EB6154">
        <w:trPr>
          <w:trHeight w:val="336"/>
        </w:trPr>
        <w:tc>
          <w:tcPr>
            <w:tcW w:w="3549" w:type="dxa"/>
            <w:shd w:val="clear" w:color="auto" w:fill="92D050"/>
            <w:vAlign w:val="center"/>
          </w:tcPr>
          <w:p w:rsidR="00F16F84" w:rsidRPr="00D26488" w:rsidRDefault="00F16F84" w:rsidP="00CF13FE">
            <w:pPr>
              <w:widowControl w:val="0"/>
              <w:jc w:val="center"/>
              <w:rPr>
                <w:rFonts w:ascii="Arial" w:eastAsia="Arial" w:hAnsi="Arial" w:cs="Times New Roman"/>
                <w:b/>
                <w:color w:val="1F1D1D"/>
                <w:sz w:val="23"/>
                <w:szCs w:val="23"/>
                <w:lang w:val="en-US"/>
              </w:rPr>
            </w:pPr>
            <w:r w:rsidRPr="00D26488">
              <w:rPr>
                <w:rFonts w:ascii="Arial" w:eastAsia="Arial" w:hAnsi="Arial" w:cs="Times New Roman"/>
                <w:b/>
                <w:color w:val="1F1D1D"/>
                <w:sz w:val="23"/>
                <w:szCs w:val="23"/>
                <w:lang w:val="en-US"/>
              </w:rPr>
              <w:t>Level 1</w:t>
            </w:r>
          </w:p>
        </w:tc>
        <w:tc>
          <w:tcPr>
            <w:tcW w:w="3109" w:type="dxa"/>
            <w:shd w:val="clear" w:color="auto" w:fill="FFC000"/>
            <w:vAlign w:val="center"/>
          </w:tcPr>
          <w:p w:rsidR="00F16F84" w:rsidRPr="00D26488" w:rsidRDefault="00F16F84" w:rsidP="00CF13FE">
            <w:pPr>
              <w:widowControl w:val="0"/>
              <w:jc w:val="center"/>
              <w:rPr>
                <w:rFonts w:ascii="Arial" w:eastAsia="Arial" w:hAnsi="Arial" w:cs="Times New Roman"/>
                <w:b/>
                <w:color w:val="1F1D1D"/>
                <w:sz w:val="23"/>
                <w:szCs w:val="23"/>
                <w:lang w:val="en-US"/>
              </w:rPr>
            </w:pPr>
            <w:r w:rsidRPr="00D26488">
              <w:rPr>
                <w:rFonts w:ascii="Arial" w:eastAsia="Arial" w:hAnsi="Arial" w:cs="Times New Roman"/>
                <w:b/>
                <w:color w:val="1F1D1D"/>
                <w:sz w:val="23"/>
                <w:szCs w:val="23"/>
                <w:lang w:val="en-US"/>
              </w:rPr>
              <w:t>Level 2</w:t>
            </w:r>
          </w:p>
        </w:tc>
        <w:tc>
          <w:tcPr>
            <w:tcW w:w="3809" w:type="dxa"/>
            <w:shd w:val="clear" w:color="auto" w:fill="FF0000"/>
            <w:vAlign w:val="center"/>
          </w:tcPr>
          <w:p w:rsidR="00F16F84" w:rsidRPr="00D26488" w:rsidRDefault="00F16F84" w:rsidP="00CF13FE">
            <w:pPr>
              <w:widowControl w:val="0"/>
              <w:jc w:val="center"/>
              <w:rPr>
                <w:rFonts w:ascii="Arial" w:eastAsia="Arial" w:hAnsi="Arial" w:cs="Times New Roman"/>
                <w:b/>
                <w:color w:val="1F1D1D"/>
                <w:sz w:val="23"/>
                <w:szCs w:val="23"/>
                <w:lang w:val="en-US"/>
              </w:rPr>
            </w:pPr>
            <w:r w:rsidRPr="00D26488">
              <w:rPr>
                <w:rFonts w:ascii="Arial" w:eastAsia="Arial" w:hAnsi="Arial" w:cs="Times New Roman"/>
                <w:b/>
                <w:color w:val="1F1D1D"/>
                <w:sz w:val="23"/>
                <w:szCs w:val="23"/>
                <w:lang w:val="en-US"/>
              </w:rPr>
              <w:t>Level 3</w:t>
            </w:r>
          </w:p>
        </w:tc>
      </w:tr>
      <w:tr w:rsidR="00F16F84" w:rsidRPr="00557D1A" w:rsidTr="00EB6154">
        <w:trPr>
          <w:trHeight w:val="400"/>
        </w:trPr>
        <w:tc>
          <w:tcPr>
            <w:tcW w:w="3549" w:type="dxa"/>
            <w:shd w:val="clear" w:color="auto" w:fill="92D050"/>
            <w:vAlign w:val="center"/>
          </w:tcPr>
          <w:p w:rsidR="00F16F84" w:rsidRPr="00557D1A" w:rsidRDefault="00F16F84" w:rsidP="00EB6154">
            <w:pPr>
              <w:widowControl w:val="0"/>
              <w:jc w:val="center"/>
              <w:rPr>
                <w:rFonts w:ascii="Arial" w:eastAsia="Arial" w:hAnsi="Arial" w:cs="Times New Roman"/>
                <w:b/>
                <w:color w:val="1F1D1D"/>
                <w:sz w:val="23"/>
                <w:szCs w:val="23"/>
                <w:lang w:val="en-US"/>
              </w:rPr>
            </w:pPr>
            <w:r w:rsidRPr="00557D1A">
              <w:rPr>
                <w:rFonts w:ascii="Arial" w:eastAsia="Arial" w:hAnsi="Arial" w:cs="Times New Roman"/>
                <w:b/>
                <w:color w:val="1F1D1D"/>
                <w:sz w:val="23"/>
                <w:szCs w:val="23"/>
                <w:lang w:val="en-US"/>
              </w:rPr>
              <w:t>Image rating 1-3</w:t>
            </w:r>
          </w:p>
        </w:tc>
        <w:tc>
          <w:tcPr>
            <w:tcW w:w="3109" w:type="dxa"/>
            <w:shd w:val="clear" w:color="auto" w:fill="FFC000"/>
            <w:vAlign w:val="center"/>
          </w:tcPr>
          <w:p w:rsidR="00F16F84" w:rsidRPr="00557D1A" w:rsidRDefault="00F16F84" w:rsidP="00EB6154">
            <w:pPr>
              <w:widowControl w:val="0"/>
              <w:jc w:val="center"/>
              <w:rPr>
                <w:rFonts w:ascii="Arial" w:eastAsia="Arial" w:hAnsi="Arial" w:cs="Times New Roman"/>
                <w:b/>
                <w:color w:val="1F1D1D"/>
                <w:sz w:val="23"/>
                <w:szCs w:val="23"/>
                <w:lang w:val="en-US"/>
              </w:rPr>
            </w:pPr>
            <w:r w:rsidRPr="00557D1A">
              <w:rPr>
                <w:rFonts w:ascii="Arial" w:eastAsia="Arial" w:hAnsi="Arial" w:cs="Times New Roman"/>
                <w:b/>
                <w:color w:val="1F1D1D"/>
                <w:sz w:val="23"/>
                <w:szCs w:val="23"/>
                <w:lang w:val="en-US"/>
              </w:rPr>
              <w:t>Image rating 4-6</w:t>
            </w:r>
          </w:p>
        </w:tc>
        <w:tc>
          <w:tcPr>
            <w:tcW w:w="3809" w:type="dxa"/>
            <w:shd w:val="clear" w:color="auto" w:fill="FF0000"/>
            <w:vAlign w:val="center"/>
          </w:tcPr>
          <w:p w:rsidR="00F16F84" w:rsidRPr="00557D1A" w:rsidRDefault="00F16F84" w:rsidP="00EB6154">
            <w:pPr>
              <w:widowControl w:val="0"/>
              <w:jc w:val="center"/>
              <w:rPr>
                <w:rFonts w:ascii="Arial" w:eastAsia="Arial" w:hAnsi="Arial" w:cs="Times New Roman"/>
                <w:b/>
                <w:color w:val="1F1D1D"/>
                <w:sz w:val="23"/>
                <w:szCs w:val="23"/>
                <w:lang w:val="en-US"/>
              </w:rPr>
            </w:pPr>
            <w:r w:rsidRPr="00557D1A">
              <w:rPr>
                <w:rFonts w:ascii="Arial" w:eastAsia="Arial" w:hAnsi="Arial" w:cs="Times New Roman"/>
                <w:b/>
                <w:color w:val="1F1D1D"/>
                <w:sz w:val="23"/>
                <w:szCs w:val="23"/>
                <w:lang w:val="en-US"/>
              </w:rPr>
              <w:t>Image rating 7-9</w:t>
            </w:r>
          </w:p>
        </w:tc>
      </w:tr>
      <w:tr w:rsidR="00F16F84" w:rsidTr="00EB6154">
        <w:trPr>
          <w:trHeight w:val="2632"/>
        </w:trPr>
        <w:tc>
          <w:tcPr>
            <w:tcW w:w="3549" w:type="dxa"/>
            <w:shd w:val="clear" w:color="auto" w:fill="BEE395"/>
            <w:vAlign w:val="center"/>
          </w:tcPr>
          <w:p w:rsidR="00F16F84" w:rsidRPr="00557D1A" w:rsidRDefault="00F16F84" w:rsidP="00EB6154">
            <w:pPr>
              <w:widowControl w:val="0"/>
              <w:jc w:val="center"/>
              <w:rPr>
                <w:rFonts w:ascii="Arial" w:eastAsia="Arial" w:hAnsi="Arial" w:cs="Times New Roman"/>
                <w:color w:val="1F1D1D"/>
                <w:sz w:val="23"/>
                <w:szCs w:val="23"/>
                <w:lang w:val="en-US"/>
              </w:rPr>
            </w:pPr>
            <w:r w:rsidRPr="00557D1A">
              <w:rPr>
                <w:rFonts w:ascii="Arial" w:eastAsia="Arial" w:hAnsi="Arial" w:cs="Times New Roman"/>
                <w:color w:val="1F1D1D"/>
                <w:sz w:val="23"/>
                <w:szCs w:val="23"/>
                <w:lang w:val="en-US"/>
              </w:rPr>
              <w:t>Household environment is considered standard.</w:t>
            </w:r>
          </w:p>
          <w:p w:rsidR="00F16F84" w:rsidRDefault="00F16F84" w:rsidP="00EB6154">
            <w:pPr>
              <w:widowControl w:val="0"/>
              <w:jc w:val="center"/>
              <w:rPr>
                <w:rFonts w:ascii="Arial" w:eastAsia="Arial" w:hAnsi="Arial" w:cs="Times New Roman"/>
                <w:color w:val="1F1D1D"/>
                <w:sz w:val="23"/>
                <w:szCs w:val="23"/>
                <w:lang w:val="en-US"/>
              </w:rPr>
            </w:pPr>
            <w:r w:rsidRPr="00557D1A">
              <w:rPr>
                <w:rFonts w:ascii="Arial" w:eastAsia="Arial" w:hAnsi="Arial" w:cs="Times New Roman"/>
                <w:color w:val="1F1D1D"/>
                <w:sz w:val="23"/>
                <w:szCs w:val="23"/>
                <w:lang w:val="en-US"/>
              </w:rPr>
              <w:t>No Safeguarding referral is needed. If the resident would like some assistance with general housework or feels they are declining towards a higher clutter scale, appropriate referrals can be made subject to age and circumstances</w:t>
            </w:r>
          </w:p>
        </w:tc>
        <w:tc>
          <w:tcPr>
            <w:tcW w:w="3109" w:type="dxa"/>
            <w:shd w:val="clear" w:color="auto" w:fill="FFE389"/>
            <w:vAlign w:val="center"/>
          </w:tcPr>
          <w:p w:rsidR="00F16F84" w:rsidRDefault="00F16F84" w:rsidP="00EB6154">
            <w:pPr>
              <w:widowControl w:val="0"/>
              <w:jc w:val="center"/>
            </w:pPr>
            <w:r w:rsidRPr="00557D1A">
              <w:rPr>
                <w:rFonts w:ascii="Arial" w:eastAsia="Arial" w:hAnsi="Arial" w:cs="Times New Roman"/>
                <w:color w:val="1F1D1D"/>
                <w:sz w:val="23"/>
                <w:szCs w:val="23"/>
                <w:lang w:val="en-US"/>
              </w:rPr>
              <w:t>Household environment requires professional assistance to resolve the clutter and the maintenance issues in the property.</w:t>
            </w:r>
          </w:p>
          <w:p w:rsidR="00F16F84" w:rsidRPr="00557D1A" w:rsidRDefault="00F16F84" w:rsidP="00EB6154">
            <w:pPr>
              <w:widowControl w:val="0"/>
              <w:jc w:val="center"/>
              <w:rPr>
                <w:rFonts w:ascii="Arial" w:eastAsia="Arial" w:hAnsi="Arial" w:cs="Times New Roman"/>
                <w:color w:val="1F1D1D"/>
                <w:sz w:val="23"/>
                <w:szCs w:val="23"/>
                <w:lang w:val="en-US"/>
              </w:rPr>
            </w:pPr>
            <w:r w:rsidRPr="00557D1A">
              <w:rPr>
                <w:rFonts w:ascii="Arial" w:eastAsia="Arial" w:hAnsi="Arial" w:cs="Times New Roman"/>
                <w:color w:val="1F1D1D"/>
                <w:sz w:val="23"/>
                <w:szCs w:val="23"/>
                <w:lang w:val="en-US"/>
              </w:rPr>
              <w:t>In addition to actions listed below these cases need to be monitored regularly in the future due to</w:t>
            </w:r>
          </w:p>
          <w:p w:rsidR="00F16F84" w:rsidRDefault="00F16F84" w:rsidP="00EB6154">
            <w:pPr>
              <w:widowControl w:val="0"/>
              <w:jc w:val="center"/>
              <w:rPr>
                <w:rFonts w:ascii="Arial" w:eastAsia="Arial" w:hAnsi="Arial" w:cs="Times New Roman"/>
                <w:color w:val="1F1D1D"/>
                <w:sz w:val="23"/>
                <w:szCs w:val="23"/>
                <w:lang w:val="en-US"/>
              </w:rPr>
            </w:pPr>
            <w:r w:rsidRPr="00557D1A">
              <w:rPr>
                <w:rFonts w:ascii="Arial" w:eastAsia="Arial" w:hAnsi="Arial" w:cs="Times New Roman"/>
                <w:color w:val="1F1D1D"/>
                <w:sz w:val="23"/>
                <w:szCs w:val="23"/>
                <w:lang w:val="en-US"/>
              </w:rPr>
              <w:t>risk of escalation or reoccurrence</w:t>
            </w:r>
          </w:p>
        </w:tc>
        <w:tc>
          <w:tcPr>
            <w:tcW w:w="3809" w:type="dxa"/>
            <w:shd w:val="clear" w:color="auto" w:fill="FF8F8F"/>
            <w:vAlign w:val="center"/>
          </w:tcPr>
          <w:p w:rsidR="00F16F84" w:rsidRDefault="00F16F84" w:rsidP="00EB6154">
            <w:pPr>
              <w:widowControl w:val="0"/>
              <w:jc w:val="center"/>
              <w:rPr>
                <w:rFonts w:ascii="Arial" w:eastAsia="Arial" w:hAnsi="Arial" w:cs="Times New Roman"/>
                <w:color w:val="1F1D1D"/>
                <w:sz w:val="23"/>
                <w:szCs w:val="23"/>
                <w:lang w:val="en-US"/>
              </w:rPr>
            </w:pPr>
            <w:r w:rsidRPr="00D26488">
              <w:rPr>
                <w:rFonts w:ascii="Arial" w:hAnsi="Arial" w:cs="Arial"/>
              </w:rPr>
              <w:t>Household environment will require intervention with a collaborative</w:t>
            </w:r>
            <w:r w:rsidRPr="00D26488">
              <w:rPr>
                <w:rFonts w:ascii="Arial" w:hAnsi="Arial" w:cs="Arial"/>
                <w:spacing w:val="-19"/>
              </w:rPr>
              <w:t xml:space="preserve"> </w:t>
            </w:r>
            <w:r w:rsidRPr="00D26488">
              <w:rPr>
                <w:rFonts w:ascii="Arial" w:hAnsi="Arial" w:cs="Arial"/>
              </w:rPr>
              <w:t>multi agency approach with the involvement from a wide range</w:t>
            </w:r>
            <w:r w:rsidRPr="00D26488">
              <w:rPr>
                <w:rFonts w:ascii="Arial" w:hAnsi="Arial" w:cs="Arial"/>
                <w:spacing w:val="-12"/>
              </w:rPr>
              <w:t xml:space="preserve"> </w:t>
            </w:r>
            <w:r w:rsidRPr="00D26488">
              <w:rPr>
                <w:rFonts w:ascii="Arial" w:hAnsi="Arial" w:cs="Arial"/>
              </w:rPr>
              <w:t>of professionals. This level of hoarding constitutes a Safeguarding alert</w:t>
            </w:r>
            <w:r w:rsidRPr="00D26488">
              <w:rPr>
                <w:rFonts w:ascii="Arial" w:hAnsi="Arial" w:cs="Arial"/>
                <w:spacing w:val="-15"/>
              </w:rPr>
              <w:t xml:space="preserve"> </w:t>
            </w:r>
            <w:r w:rsidRPr="00D26488">
              <w:rPr>
                <w:rFonts w:ascii="Arial" w:hAnsi="Arial" w:cs="Arial"/>
              </w:rPr>
              <w:t>due to the significant risk to health of the householders,</w:t>
            </w:r>
            <w:r w:rsidRPr="00D26488">
              <w:rPr>
                <w:rFonts w:ascii="Arial" w:hAnsi="Arial" w:cs="Arial"/>
                <w:spacing w:val="-8"/>
              </w:rPr>
              <w:t xml:space="preserve"> </w:t>
            </w:r>
            <w:r w:rsidRPr="00D26488">
              <w:rPr>
                <w:rFonts w:ascii="Arial" w:hAnsi="Arial" w:cs="Arial"/>
              </w:rPr>
              <w:t>surrounding properties and residents. Residents are often unaware of the</w:t>
            </w:r>
            <w:r w:rsidRPr="00D26488">
              <w:rPr>
                <w:rFonts w:ascii="Arial" w:hAnsi="Arial" w:cs="Arial"/>
                <w:spacing w:val="-18"/>
              </w:rPr>
              <w:t xml:space="preserve"> </w:t>
            </w:r>
            <w:r w:rsidRPr="00D26488">
              <w:rPr>
                <w:rFonts w:ascii="Arial" w:hAnsi="Arial" w:cs="Arial"/>
              </w:rPr>
              <w:t>implication of their hoarding actions and oblivious to the risk it</w:t>
            </w:r>
            <w:r w:rsidRPr="00D26488">
              <w:rPr>
                <w:rFonts w:ascii="Arial" w:hAnsi="Arial" w:cs="Arial"/>
                <w:spacing w:val="-10"/>
              </w:rPr>
              <w:t xml:space="preserve"> </w:t>
            </w:r>
            <w:r w:rsidRPr="00D26488">
              <w:rPr>
                <w:rFonts w:ascii="Arial" w:hAnsi="Arial" w:cs="Arial"/>
              </w:rPr>
              <w:t>poses</w:t>
            </w:r>
            <w:r w:rsidRPr="00D26488">
              <w:rPr>
                <w:rFonts w:ascii="Arial" w:hAnsi="Arial" w:cs="Arial"/>
                <w:b/>
              </w:rPr>
              <w:t>.</w:t>
            </w:r>
          </w:p>
        </w:tc>
      </w:tr>
    </w:tbl>
    <w:p w:rsidR="00780BED" w:rsidRPr="00780BED" w:rsidRDefault="00780BED" w:rsidP="00780BED">
      <w:pPr>
        <w:pStyle w:val="NormalWeb"/>
        <w:spacing w:before="0" w:beforeAutospacing="0" w:after="0" w:afterAutospacing="0"/>
      </w:pPr>
      <w:r>
        <w:rPr>
          <w:rFonts w:asciiTheme="minorHAnsi" w:eastAsiaTheme="minorEastAsia" w:hAnsi="Calibri" w:cstheme="minorBidi"/>
          <w:b/>
          <w:bCs/>
          <w:color w:val="000000" w:themeColor="text1"/>
          <w:kern w:val="24"/>
          <w:sz w:val="36"/>
          <w:szCs w:val="36"/>
        </w:rPr>
        <w:t>Clutter Image Scale – Bedroom</w:t>
      </w:r>
    </w:p>
    <w:p w:rsidR="00780BED" w:rsidRDefault="00780BED">
      <w:pPr>
        <w:rPr>
          <w:rFonts w:ascii="Arial" w:hAnsi="Arial" w:cs="Arial"/>
          <w:sz w:val="24"/>
          <w:szCs w:val="24"/>
        </w:rPr>
      </w:pPr>
      <w:r>
        <w:rPr>
          <w:rFonts w:ascii="Arial" w:hAnsi="Arial" w:cs="Arial"/>
          <w:noProof/>
          <w:sz w:val="24"/>
          <w:szCs w:val="24"/>
          <w:lang w:eastAsia="en-GB"/>
        </w:rPr>
        <w:drawing>
          <wp:inline distT="0" distB="0" distL="0" distR="0">
            <wp:extent cx="6407451" cy="39261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tter bedroom.png"/>
                    <pic:cNvPicPr/>
                  </pic:nvPicPr>
                  <pic:blipFill>
                    <a:blip r:embed="rId46">
                      <a:extLst>
                        <a:ext uri="{28A0092B-C50C-407E-A947-70E740481C1C}">
                          <a14:useLocalDpi xmlns:a14="http://schemas.microsoft.com/office/drawing/2010/main" val="0"/>
                        </a:ext>
                      </a:extLst>
                    </a:blip>
                    <a:stretch>
                      <a:fillRect/>
                    </a:stretch>
                  </pic:blipFill>
                  <pic:spPr>
                    <a:xfrm>
                      <a:off x="0" y="0"/>
                      <a:ext cx="6407451" cy="3926164"/>
                    </a:xfrm>
                    <a:prstGeom prst="rect">
                      <a:avLst/>
                    </a:prstGeom>
                  </pic:spPr>
                </pic:pic>
              </a:graphicData>
            </a:graphic>
          </wp:inline>
        </w:drawing>
      </w:r>
      <w:r>
        <w:rPr>
          <w:rFonts w:ascii="Arial" w:hAnsi="Arial" w:cs="Arial"/>
          <w:sz w:val="24"/>
          <w:szCs w:val="24"/>
        </w:rPr>
        <w:br w:type="page"/>
      </w:r>
    </w:p>
    <w:p w:rsidR="00780BED" w:rsidRDefault="00780BED" w:rsidP="00780BED">
      <w:pPr>
        <w:pStyle w:val="NormalWeb"/>
        <w:spacing w:before="0" w:beforeAutospacing="0" w:after="0" w:afterAutospacing="0"/>
        <w:rPr>
          <w:rFonts w:asciiTheme="minorHAnsi" w:eastAsiaTheme="minorEastAsia" w:hAnsi="Calibri" w:cstheme="minorBidi"/>
          <w:b/>
          <w:bCs/>
          <w:color w:val="000000" w:themeColor="text1"/>
          <w:kern w:val="24"/>
          <w:sz w:val="36"/>
          <w:szCs w:val="36"/>
        </w:rPr>
      </w:pPr>
      <w:bookmarkStart w:id="23" w:name="_Hlk13663840"/>
      <w:r>
        <w:rPr>
          <w:rFonts w:asciiTheme="minorHAnsi" w:eastAsiaTheme="minorEastAsia" w:hAnsi="Calibri" w:cstheme="minorBidi"/>
          <w:b/>
          <w:bCs/>
          <w:color w:val="000000" w:themeColor="text1"/>
          <w:kern w:val="24"/>
          <w:sz w:val="36"/>
          <w:szCs w:val="36"/>
        </w:rPr>
        <w:lastRenderedPageBreak/>
        <w:t>Clutter Image Scale – Kitchen</w:t>
      </w:r>
    </w:p>
    <w:p w:rsidR="00780BED" w:rsidRDefault="00780BED" w:rsidP="00780BED">
      <w:pPr>
        <w:pStyle w:val="NormalWeb"/>
        <w:spacing w:before="0" w:beforeAutospacing="0" w:after="0" w:afterAutospacing="0"/>
        <w:rPr>
          <w:rFonts w:asciiTheme="minorHAnsi" w:eastAsiaTheme="minorEastAsia" w:hAnsi="Calibri" w:cstheme="minorBidi"/>
          <w:b/>
          <w:bCs/>
          <w:color w:val="000000" w:themeColor="text1"/>
          <w:kern w:val="24"/>
          <w:sz w:val="36"/>
          <w:szCs w:val="36"/>
        </w:rPr>
      </w:pPr>
    </w:p>
    <w:p w:rsidR="00780BED" w:rsidRDefault="00780BED" w:rsidP="00780BED">
      <w:pPr>
        <w:pStyle w:val="NormalWeb"/>
        <w:spacing w:before="0" w:beforeAutospacing="0" w:after="0" w:afterAutospacing="0"/>
      </w:pPr>
      <w:r>
        <w:rPr>
          <w:noProof/>
        </w:rPr>
        <w:drawing>
          <wp:inline distT="0" distB="0" distL="0" distR="0">
            <wp:extent cx="6176204" cy="39828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lutter kitchen.png"/>
                    <pic:cNvPicPr/>
                  </pic:nvPicPr>
                  <pic:blipFill>
                    <a:blip r:embed="rId47">
                      <a:extLst>
                        <a:ext uri="{28A0092B-C50C-407E-A947-70E740481C1C}">
                          <a14:useLocalDpi xmlns:a14="http://schemas.microsoft.com/office/drawing/2010/main" val="0"/>
                        </a:ext>
                      </a:extLst>
                    </a:blip>
                    <a:stretch>
                      <a:fillRect/>
                    </a:stretch>
                  </pic:blipFill>
                  <pic:spPr>
                    <a:xfrm>
                      <a:off x="0" y="0"/>
                      <a:ext cx="6194926" cy="3994917"/>
                    </a:xfrm>
                    <a:prstGeom prst="rect">
                      <a:avLst/>
                    </a:prstGeom>
                  </pic:spPr>
                </pic:pic>
              </a:graphicData>
            </a:graphic>
          </wp:inline>
        </w:drawing>
      </w:r>
    </w:p>
    <w:p w:rsidR="00153480" w:rsidRDefault="00153480" w:rsidP="00780BED">
      <w:pPr>
        <w:pStyle w:val="NormalWeb"/>
        <w:spacing w:before="0" w:beforeAutospacing="0" w:after="0" w:afterAutospacing="0"/>
      </w:pPr>
    </w:p>
    <w:p w:rsidR="00153480" w:rsidRDefault="00153480" w:rsidP="00780BED">
      <w:pPr>
        <w:pStyle w:val="NormalWeb"/>
        <w:spacing w:before="0" w:beforeAutospacing="0" w:after="0" w:afterAutospacing="0"/>
      </w:pPr>
    </w:p>
    <w:p w:rsidR="00153480" w:rsidRDefault="00153480">
      <w:pPr>
        <w:rPr>
          <w:rFonts w:ascii="Calibri" w:eastAsia="+mn-ea" w:hAnsi="Calibri" w:cs="+mn-cs"/>
          <w:b/>
          <w:bCs/>
          <w:color w:val="000000"/>
          <w:kern w:val="24"/>
          <w:sz w:val="36"/>
          <w:szCs w:val="36"/>
          <w:lang w:eastAsia="en-GB"/>
        </w:rPr>
      </w:pPr>
      <w:r>
        <w:rPr>
          <w:rFonts w:ascii="Calibri" w:eastAsia="+mn-ea" w:hAnsi="Calibri" w:cs="+mn-cs"/>
          <w:b/>
          <w:bCs/>
          <w:color w:val="000000"/>
          <w:kern w:val="24"/>
          <w:sz w:val="36"/>
          <w:szCs w:val="36"/>
          <w:lang w:eastAsia="en-GB"/>
        </w:rPr>
        <w:br w:type="page"/>
      </w:r>
    </w:p>
    <w:p w:rsidR="00153480" w:rsidRDefault="00153480" w:rsidP="00153480">
      <w:pPr>
        <w:spacing w:after="0" w:line="240" w:lineRule="auto"/>
        <w:rPr>
          <w:rFonts w:ascii="Calibri" w:eastAsia="+mn-ea" w:hAnsi="Calibri" w:cs="+mn-cs"/>
          <w:b/>
          <w:bCs/>
          <w:color w:val="000000"/>
          <w:kern w:val="24"/>
          <w:sz w:val="36"/>
          <w:szCs w:val="36"/>
          <w:lang w:eastAsia="en-GB"/>
        </w:rPr>
      </w:pPr>
      <w:r w:rsidRPr="00153480">
        <w:rPr>
          <w:rFonts w:ascii="Calibri" w:eastAsia="+mn-ea" w:hAnsi="Calibri" w:cs="+mn-cs"/>
          <w:b/>
          <w:bCs/>
          <w:color w:val="000000"/>
          <w:kern w:val="24"/>
          <w:sz w:val="36"/>
          <w:szCs w:val="36"/>
          <w:lang w:eastAsia="en-GB"/>
        </w:rPr>
        <w:lastRenderedPageBreak/>
        <w:t>Clutter Image Scale – Lounge</w:t>
      </w:r>
    </w:p>
    <w:p w:rsidR="00153480" w:rsidRPr="00153480" w:rsidRDefault="00153480" w:rsidP="00153480">
      <w:pPr>
        <w:spacing w:after="0" w:line="240" w:lineRule="auto"/>
        <w:rPr>
          <w:rFonts w:ascii="Times New Roman" w:eastAsia="Times New Roman" w:hAnsi="Times New Roman" w:cs="Times New Roman"/>
          <w:sz w:val="24"/>
          <w:szCs w:val="24"/>
          <w:lang w:eastAsia="en-GB"/>
        </w:rPr>
      </w:pPr>
    </w:p>
    <w:p w:rsidR="00780BED" w:rsidRDefault="00153480" w:rsidP="00B21380">
      <w:r>
        <w:rPr>
          <w:noProof/>
          <w:lang w:eastAsia="en-GB"/>
        </w:rPr>
        <w:drawing>
          <wp:inline distT="0" distB="0" distL="0" distR="0" wp14:anchorId="3D4A9355">
            <wp:extent cx="6353033" cy="520614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66167" cy="5216906"/>
                    </a:xfrm>
                    <a:prstGeom prst="rect">
                      <a:avLst/>
                    </a:prstGeom>
                    <a:noFill/>
                  </pic:spPr>
                </pic:pic>
              </a:graphicData>
            </a:graphic>
          </wp:inline>
        </w:drawing>
      </w:r>
    </w:p>
    <w:p w:rsidR="00A55F1E" w:rsidRDefault="00A55F1E" w:rsidP="00050BCA">
      <w:pPr>
        <w:rPr>
          <w:rFonts w:ascii="Arial" w:hAnsi="Arial" w:cs="Arial"/>
          <w:b/>
          <w:bCs/>
          <w:sz w:val="23"/>
          <w:szCs w:val="23"/>
        </w:rPr>
      </w:pPr>
      <w:r>
        <w:br w:type="page"/>
      </w:r>
      <w:bookmarkEnd w:id="23"/>
    </w:p>
    <w:p w:rsidR="00F41E71" w:rsidRDefault="00F41E71" w:rsidP="00050BCA">
      <w:pPr>
        <w:rPr>
          <w:rFonts w:ascii="Arial" w:hAnsi="Arial" w:cs="Arial"/>
          <w:b/>
          <w:bCs/>
          <w:sz w:val="23"/>
          <w:szCs w:val="23"/>
        </w:rPr>
      </w:pPr>
    </w:p>
    <w:tbl>
      <w:tblPr>
        <w:tblStyle w:val="TableGrid"/>
        <w:tblpPr w:leftFromText="180" w:rightFromText="180" w:vertAnchor="text" w:horzAnchor="margin" w:tblpXSpec="center" w:tblpY="224"/>
        <w:tblW w:w="9908"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2820"/>
        <w:gridCol w:w="3261"/>
        <w:gridCol w:w="3827"/>
      </w:tblGrid>
      <w:tr w:rsidR="00F41E71" w:rsidRPr="0075790D" w:rsidTr="00EB6154">
        <w:trPr>
          <w:cantSplit/>
        </w:trPr>
        <w:tc>
          <w:tcPr>
            <w:tcW w:w="9908" w:type="dxa"/>
            <w:gridSpan w:val="3"/>
            <w:shd w:val="clear" w:color="auto" w:fill="00005C"/>
          </w:tcPr>
          <w:p w:rsidR="00F41E71" w:rsidRPr="0075790D" w:rsidRDefault="00F41E71" w:rsidP="00EB6154">
            <w:pPr>
              <w:spacing w:before="8"/>
              <w:jc w:val="center"/>
              <w:rPr>
                <w:rFonts w:ascii="Arial" w:eastAsia="Times New Roman" w:hAnsi="Arial" w:cs="Arial"/>
                <w:b/>
              </w:rPr>
            </w:pPr>
            <w:r>
              <w:rPr>
                <w:rFonts w:ascii="Arial" w:eastAsia="Times New Roman" w:hAnsi="Arial" w:cs="Arial"/>
                <w:b/>
              </w:rPr>
              <w:t>Property, Structure and Garden</w:t>
            </w:r>
          </w:p>
        </w:tc>
      </w:tr>
      <w:tr w:rsidR="00F41E71" w:rsidRPr="0075790D" w:rsidTr="00EB6154">
        <w:trPr>
          <w:cantSplit/>
        </w:trPr>
        <w:tc>
          <w:tcPr>
            <w:tcW w:w="2820" w:type="dxa"/>
            <w:shd w:val="clear" w:color="auto" w:fill="92D050"/>
          </w:tcPr>
          <w:p w:rsidR="00F41E71" w:rsidRPr="0075790D" w:rsidRDefault="00F41E71" w:rsidP="00EB6154">
            <w:pPr>
              <w:spacing w:before="8"/>
              <w:jc w:val="center"/>
              <w:rPr>
                <w:rFonts w:ascii="Arial" w:eastAsia="Times New Roman" w:hAnsi="Arial" w:cs="Arial"/>
                <w:b/>
              </w:rPr>
            </w:pPr>
            <w:r w:rsidRPr="0075790D">
              <w:rPr>
                <w:rFonts w:ascii="Arial" w:eastAsia="Times New Roman" w:hAnsi="Arial" w:cs="Arial"/>
                <w:b/>
              </w:rPr>
              <w:t>Level 1</w:t>
            </w:r>
          </w:p>
        </w:tc>
        <w:tc>
          <w:tcPr>
            <w:tcW w:w="3261" w:type="dxa"/>
            <w:shd w:val="clear" w:color="auto" w:fill="FFC000"/>
          </w:tcPr>
          <w:p w:rsidR="00F41E71" w:rsidRPr="0075790D" w:rsidRDefault="00F41E71" w:rsidP="00EB6154">
            <w:pPr>
              <w:spacing w:before="8"/>
              <w:jc w:val="center"/>
              <w:rPr>
                <w:rFonts w:ascii="Arial" w:eastAsia="Times New Roman" w:hAnsi="Arial" w:cs="Arial"/>
                <w:b/>
              </w:rPr>
            </w:pPr>
            <w:r w:rsidRPr="0075790D">
              <w:rPr>
                <w:rFonts w:ascii="Arial" w:eastAsia="Times New Roman" w:hAnsi="Arial" w:cs="Arial"/>
                <w:b/>
              </w:rPr>
              <w:t>Level 2</w:t>
            </w:r>
          </w:p>
        </w:tc>
        <w:tc>
          <w:tcPr>
            <w:tcW w:w="3827" w:type="dxa"/>
            <w:shd w:val="clear" w:color="auto" w:fill="FF0000"/>
          </w:tcPr>
          <w:p w:rsidR="00F41E71" w:rsidRPr="0075790D" w:rsidRDefault="00F41E71" w:rsidP="00EB6154">
            <w:pPr>
              <w:spacing w:before="8"/>
              <w:jc w:val="center"/>
              <w:rPr>
                <w:rFonts w:ascii="Arial" w:eastAsia="Times New Roman" w:hAnsi="Arial" w:cs="Arial"/>
                <w:b/>
              </w:rPr>
            </w:pPr>
            <w:r w:rsidRPr="0075790D">
              <w:rPr>
                <w:rFonts w:ascii="Arial" w:eastAsia="Times New Roman" w:hAnsi="Arial" w:cs="Arial"/>
                <w:b/>
              </w:rPr>
              <w:t>Level 3</w:t>
            </w:r>
          </w:p>
        </w:tc>
      </w:tr>
      <w:tr w:rsidR="00F41E71" w:rsidTr="00EB6154">
        <w:trPr>
          <w:cantSplit/>
          <w:tblHeader/>
        </w:trPr>
        <w:tc>
          <w:tcPr>
            <w:tcW w:w="2820" w:type="dxa"/>
          </w:tcPr>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All entrances and exits, stairways, roof space and windows accessible;</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Smoke alarms fitted and functional or referrals made to London Fire Brigade to visit and install;</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All services functional and maintained in good working order;</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 xml:space="preserve">Garden is accessible, tidy and maintained. </w:t>
            </w:r>
          </w:p>
        </w:tc>
        <w:tc>
          <w:tcPr>
            <w:tcW w:w="3261" w:type="dxa"/>
          </w:tcPr>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Only major exit is blocked;</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Only one of the services is not fully functional (e</w:t>
            </w:r>
            <w:r w:rsidR="0043522C">
              <w:rPr>
                <w:rFonts w:ascii="Arial" w:eastAsia="Times New Roman" w:hAnsi="Arial" w:cs="Arial"/>
                <w:sz w:val="24"/>
                <w:szCs w:val="24"/>
              </w:rPr>
              <w:t>.</w:t>
            </w:r>
            <w:r w:rsidRPr="000F6F45">
              <w:rPr>
                <w:rFonts w:ascii="Arial" w:eastAsia="Times New Roman" w:hAnsi="Arial" w:cs="Arial"/>
                <w:sz w:val="24"/>
                <w:szCs w:val="24"/>
              </w:rPr>
              <w:t>g</w:t>
            </w:r>
            <w:r w:rsidR="0043522C">
              <w:rPr>
                <w:rFonts w:ascii="Arial" w:eastAsia="Times New Roman" w:hAnsi="Arial" w:cs="Arial"/>
                <w:sz w:val="24"/>
                <w:szCs w:val="24"/>
              </w:rPr>
              <w:t>.</w:t>
            </w:r>
            <w:r w:rsidRPr="000F6F45">
              <w:rPr>
                <w:rFonts w:ascii="Arial" w:eastAsia="Times New Roman" w:hAnsi="Arial" w:cs="Arial"/>
                <w:sz w:val="24"/>
                <w:szCs w:val="24"/>
              </w:rPr>
              <w:t xml:space="preserve"> electric or gas);</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Concern that services are not well maintained;</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Smoke alarms are not installed or not functioning;</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Garden is not accessible due to clutter, or is not maintained;</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Evidence of indoor items stored outside;</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Evidence of light structural damage including damp</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Interior doors missing or blocked open.</w:t>
            </w:r>
          </w:p>
        </w:tc>
        <w:tc>
          <w:tcPr>
            <w:tcW w:w="3827" w:type="dxa"/>
          </w:tcPr>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Limited access to the property due to extreme clutter;</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Evidence may be seen of extreme clutter seen at windows;</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Evidence may be seen of extreme clutter outside the property;</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Garden not accessible and extensively overgrown;</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Services not connected or not functioning properly;</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Smoke alarms not fitted or not functioning;</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Property lacks ventilation due to clutter;</w:t>
            </w:r>
          </w:p>
          <w:p w:rsidR="0043522C"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Evidence of structural damage or outs</w:t>
            </w:r>
            <w:r w:rsidR="0043522C">
              <w:rPr>
                <w:rFonts w:ascii="Arial" w:eastAsia="Times New Roman" w:hAnsi="Arial" w:cs="Arial"/>
                <w:sz w:val="24"/>
                <w:szCs w:val="24"/>
              </w:rPr>
              <w:t>tanding repairs including damp;</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 xml:space="preserve">Interior doors missing or blocked open; </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Evidence of indoor items stored outside.</w:t>
            </w:r>
          </w:p>
          <w:p w:rsidR="00F41E71" w:rsidRPr="000F6F45" w:rsidRDefault="00F41E71" w:rsidP="00EB6154">
            <w:pPr>
              <w:spacing w:before="8"/>
              <w:rPr>
                <w:rFonts w:ascii="Arial" w:eastAsia="Times New Roman" w:hAnsi="Arial" w:cs="Arial"/>
                <w:sz w:val="24"/>
                <w:szCs w:val="24"/>
              </w:rPr>
            </w:pPr>
          </w:p>
        </w:tc>
      </w:tr>
      <w:tr w:rsidR="000F6F45" w:rsidRPr="00FD3657" w:rsidTr="00EB6154">
        <w:trPr>
          <w:cantSplit/>
          <w:tblHeader/>
        </w:trPr>
        <w:tc>
          <w:tcPr>
            <w:tcW w:w="9908" w:type="dxa"/>
            <w:gridSpan w:val="3"/>
            <w:shd w:val="clear" w:color="auto" w:fill="DEEAF6" w:themeFill="accent1" w:themeFillTint="33"/>
          </w:tcPr>
          <w:p w:rsidR="000F6F45" w:rsidRPr="000F6F45" w:rsidRDefault="000F6F45" w:rsidP="000F6F45">
            <w:pPr>
              <w:spacing w:before="8"/>
              <w:jc w:val="center"/>
              <w:rPr>
                <w:rFonts w:ascii="Arial" w:eastAsia="Times New Roman" w:hAnsi="Arial" w:cs="Arial"/>
                <w:b/>
              </w:rPr>
            </w:pPr>
            <w:r w:rsidRPr="000F6F45">
              <w:rPr>
                <w:rFonts w:ascii="Arial" w:eastAsia="Times New Roman" w:hAnsi="Arial" w:cs="Arial"/>
                <w:b/>
              </w:rPr>
              <w:t>Guidance</w:t>
            </w:r>
          </w:p>
        </w:tc>
      </w:tr>
      <w:tr w:rsidR="00F41E71" w:rsidRPr="00FD3657" w:rsidTr="00EB6154">
        <w:trPr>
          <w:cantSplit/>
          <w:tblHeader/>
        </w:trPr>
        <w:tc>
          <w:tcPr>
            <w:tcW w:w="9908" w:type="dxa"/>
            <w:gridSpan w:val="3"/>
          </w:tcPr>
          <w:p w:rsidR="00F62A4D" w:rsidRPr="000F6F45" w:rsidRDefault="00F62A4D" w:rsidP="00EB6154">
            <w:pPr>
              <w:spacing w:before="8"/>
              <w:rPr>
                <w:rFonts w:ascii="Arial" w:eastAsia="Times New Roman" w:hAnsi="Arial" w:cs="Arial"/>
                <w:sz w:val="24"/>
                <w:szCs w:val="24"/>
              </w:rPr>
            </w:pP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Assess the access to all entrances and exits for the property. (Note impact on any communal entrances &amp; exits). Include access to roof space.</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Does the property have a smoke alarm?</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Visual Assessment (non-professional) of the condition of the services (NPVAS) within the property e.g. plumbing, electrics, gas, air conditioning, heating, this will help inform your next course of action.</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Are the services connected?</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Assess the garden. Size, access and condition.</w:t>
            </w:r>
          </w:p>
          <w:p w:rsidR="00F41E71" w:rsidRPr="000F6F45" w:rsidRDefault="00F41E71" w:rsidP="00EB6154">
            <w:pPr>
              <w:spacing w:before="8"/>
              <w:rPr>
                <w:rFonts w:ascii="Arial" w:eastAsia="Times New Roman" w:hAnsi="Arial" w:cs="Arial"/>
                <w:sz w:val="24"/>
                <w:szCs w:val="24"/>
              </w:rPr>
            </w:pPr>
          </w:p>
          <w:p w:rsidR="00F41E71" w:rsidRPr="000F6F45" w:rsidRDefault="00F41E71" w:rsidP="00EB6154">
            <w:pPr>
              <w:spacing w:before="8"/>
              <w:rPr>
                <w:rFonts w:ascii="Arial" w:eastAsia="Times New Roman" w:hAnsi="Arial" w:cs="Arial"/>
                <w:sz w:val="24"/>
                <w:szCs w:val="24"/>
              </w:rPr>
            </w:pPr>
          </w:p>
        </w:tc>
      </w:tr>
      <w:tr w:rsidR="00F41E71" w:rsidRPr="0075790D" w:rsidTr="00EB6154">
        <w:trPr>
          <w:cantSplit/>
          <w:tblHeader/>
        </w:trPr>
        <w:tc>
          <w:tcPr>
            <w:tcW w:w="9908" w:type="dxa"/>
            <w:gridSpan w:val="3"/>
            <w:shd w:val="clear" w:color="auto" w:fill="00005C"/>
            <w:vAlign w:val="center"/>
          </w:tcPr>
          <w:p w:rsidR="00F41E71" w:rsidRPr="000F6F45" w:rsidRDefault="00F41E71" w:rsidP="00EB6154">
            <w:pPr>
              <w:spacing w:before="8"/>
              <w:jc w:val="center"/>
              <w:rPr>
                <w:rFonts w:ascii="Arial" w:eastAsia="Times New Roman" w:hAnsi="Arial" w:cs="Arial"/>
                <w:b/>
                <w:sz w:val="24"/>
                <w:szCs w:val="24"/>
              </w:rPr>
            </w:pPr>
            <w:r w:rsidRPr="000F6F45">
              <w:rPr>
                <w:rFonts w:ascii="Arial" w:eastAsia="Times New Roman" w:hAnsi="Arial" w:cs="Arial"/>
                <w:b/>
                <w:sz w:val="24"/>
                <w:szCs w:val="24"/>
              </w:rPr>
              <w:t>Household Functions</w:t>
            </w:r>
          </w:p>
        </w:tc>
      </w:tr>
      <w:tr w:rsidR="00F41E71" w:rsidRPr="00FD3657" w:rsidTr="00EB6154">
        <w:trPr>
          <w:cantSplit/>
          <w:tblHeader/>
        </w:trPr>
        <w:tc>
          <w:tcPr>
            <w:tcW w:w="2820" w:type="dxa"/>
            <w:shd w:val="clear" w:color="auto" w:fill="92D050"/>
            <w:vAlign w:val="center"/>
          </w:tcPr>
          <w:p w:rsidR="00F41E71" w:rsidRPr="000F6F45" w:rsidRDefault="00F41E71" w:rsidP="00EB6154">
            <w:pPr>
              <w:jc w:val="center"/>
              <w:rPr>
                <w:rFonts w:ascii="Arial" w:eastAsia="Times New Roman" w:hAnsi="Arial" w:cs="Arial"/>
                <w:sz w:val="24"/>
                <w:szCs w:val="24"/>
              </w:rPr>
            </w:pPr>
            <w:r w:rsidRPr="000F6F45">
              <w:rPr>
                <w:rFonts w:ascii="Arial" w:eastAsia="Times New Roman" w:hAnsi="Arial" w:cs="Arial"/>
                <w:b/>
                <w:sz w:val="24"/>
                <w:szCs w:val="24"/>
              </w:rPr>
              <w:t>Level 1</w:t>
            </w:r>
          </w:p>
        </w:tc>
        <w:tc>
          <w:tcPr>
            <w:tcW w:w="3261" w:type="dxa"/>
            <w:shd w:val="clear" w:color="auto" w:fill="FFC000"/>
            <w:vAlign w:val="center"/>
          </w:tcPr>
          <w:p w:rsidR="00F41E71" w:rsidRPr="000F6F45" w:rsidRDefault="00F41E71" w:rsidP="00EB6154">
            <w:pPr>
              <w:spacing w:before="8"/>
              <w:jc w:val="center"/>
              <w:rPr>
                <w:rFonts w:ascii="Arial" w:eastAsia="Times New Roman" w:hAnsi="Arial" w:cs="Arial"/>
                <w:sz w:val="24"/>
                <w:szCs w:val="24"/>
              </w:rPr>
            </w:pPr>
            <w:r w:rsidRPr="000F6F45">
              <w:rPr>
                <w:rFonts w:ascii="Arial" w:eastAsia="Times New Roman" w:hAnsi="Arial" w:cs="Arial"/>
                <w:b/>
                <w:sz w:val="24"/>
                <w:szCs w:val="24"/>
              </w:rPr>
              <w:t>Level 2</w:t>
            </w:r>
          </w:p>
        </w:tc>
        <w:tc>
          <w:tcPr>
            <w:tcW w:w="3827" w:type="dxa"/>
            <w:shd w:val="clear" w:color="auto" w:fill="FF0000"/>
            <w:vAlign w:val="center"/>
          </w:tcPr>
          <w:p w:rsidR="00F41E71" w:rsidRPr="000F6F45" w:rsidRDefault="00F41E71" w:rsidP="00EB6154">
            <w:pPr>
              <w:spacing w:before="8"/>
              <w:jc w:val="center"/>
              <w:rPr>
                <w:rFonts w:ascii="Arial" w:eastAsia="Times New Roman" w:hAnsi="Arial" w:cs="Arial"/>
                <w:sz w:val="24"/>
                <w:szCs w:val="24"/>
              </w:rPr>
            </w:pPr>
            <w:r w:rsidRPr="000F6F45">
              <w:rPr>
                <w:rFonts w:ascii="Arial" w:eastAsia="Times New Roman" w:hAnsi="Arial" w:cs="Arial"/>
                <w:b/>
                <w:sz w:val="24"/>
                <w:szCs w:val="24"/>
              </w:rPr>
              <w:t>Level 3</w:t>
            </w:r>
          </w:p>
        </w:tc>
      </w:tr>
      <w:tr w:rsidR="00F41E71" w:rsidTr="00EB6154">
        <w:trPr>
          <w:cantSplit/>
          <w:tblHeader/>
        </w:trPr>
        <w:tc>
          <w:tcPr>
            <w:tcW w:w="2820" w:type="dxa"/>
          </w:tcPr>
          <w:p w:rsidR="00F41E71" w:rsidRPr="000F6F45" w:rsidRDefault="00F41E71" w:rsidP="00EB6154">
            <w:pPr>
              <w:rPr>
                <w:rFonts w:ascii="Arial" w:hAnsi="Arial" w:cs="Arial"/>
                <w:sz w:val="24"/>
                <w:szCs w:val="24"/>
              </w:rPr>
            </w:pPr>
            <w:r w:rsidRPr="000F6F45">
              <w:rPr>
                <w:rFonts w:ascii="Arial" w:hAnsi="Arial" w:cs="Arial"/>
                <w:sz w:val="24"/>
                <w:szCs w:val="24"/>
              </w:rPr>
              <w:t>No excessive clutter, all rooms can be safely used</w:t>
            </w:r>
          </w:p>
          <w:p w:rsidR="00F41E71" w:rsidRPr="000F6F45" w:rsidRDefault="00F41E71" w:rsidP="00EB6154">
            <w:pPr>
              <w:rPr>
                <w:rFonts w:ascii="Arial" w:hAnsi="Arial" w:cs="Arial"/>
                <w:sz w:val="24"/>
                <w:szCs w:val="24"/>
              </w:rPr>
            </w:pPr>
            <w:r w:rsidRPr="000F6F45">
              <w:rPr>
                <w:rFonts w:ascii="Arial" w:hAnsi="Arial" w:cs="Arial"/>
                <w:sz w:val="24"/>
                <w:szCs w:val="24"/>
              </w:rPr>
              <w:t>for</w:t>
            </w:r>
            <w:r w:rsidRPr="000F6F45">
              <w:rPr>
                <w:rFonts w:ascii="Arial" w:hAnsi="Arial" w:cs="Arial"/>
                <w:spacing w:val="-16"/>
                <w:sz w:val="24"/>
                <w:szCs w:val="24"/>
              </w:rPr>
              <w:t xml:space="preserve"> </w:t>
            </w:r>
            <w:r w:rsidRPr="000F6F45">
              <w:rPr>
                <w:rFonts w:ascii="Arial" w:hAnsi="Arial" w:cs="Arial"/>
                <w:sz w:val="24"/>
                <w:szCs w:val="24"/>
              </w:rPr>
              <w:t>their intended purpose;</w:t>
            </w:r>
          </w:p>
          <w:p w:rsidR="00F41E71" w:rsidRPr="000F6F45" w:rsidRDefault="00F41E71" w:rsidP="00EB6154">
            <w:pPr>
              <w:rPr>
                <w:rFonts w:ascii="Arial" w:eastAsia="Arial" w:hAnsi="Arial" w:cs="Arial"/>
                <w:sz w:val="24"/>
                <w:szCs w:val="24"/>
              </w:rPr>
            </w:pPr>
            <w:r w:rsidRPr="000F6F45">
              <w:rPr>
                <w:rFonts w:ascii="Arial" w:hAnsi="Arial" w:cs="Arial"/>
                <w:sz w:val="24"/>
                <w:szCs w:val="24"/>
              </w:rPr>
              <w:t>All rooms are rated 0-3 on the Clutter Rating</w:t>
            </w:r>
            <w:r w:rsidRPr="000F6F45">
              <w:rPr>
                <w:rFonts w:ascii="Arial" w:hAnsi="Arial" w:cs="Arial"/>
                <w:spacing w:val="-11"/>
                <w:sz w:val="24"/>
                <w:szCs w:val="24"/>
              </w:rPr>
              <w:t xml:space="preserve"> </w:t>
            </w:r>
            <w:r w:rsidRPr="000F6F45">
              <w:rPr>
                <w:rFonts w:ascii="Arial" w:hAnsi="Arial" w:cs="Arial"/>
                <w:sz w:val="24"/>
                <w:szCs w:val="24"/>
              </w:rPr>
              <w:t>Scale;</w:t>
            </w:r>
          </w:p>
          <w:p w:rsidR="00F41E71" w:rsidRPr="000F6F45" w:rsidRDefault="00F41E71" w:rsidP="00EB6154">
            <w:pPr>
              <w:rPr>
                <w:rFonts w:ascii="Arial" w:eastAsia="Arial" w:hAnsi="Arial" w:cs="Arial"/>
                <w:sz w:val="24"/>
                <w:szCs w:val="24"/>
              </w:rPr>
            </w:pPr>
            <w:r w:rsidRPr="000F6F45">
              <w:rPr>
                <w:rFonts w:ascii="Arial" w:hAnsi="Arial" w:cs="Arial"/>
                <w:sz w:val="24"/>
                <w:szCs w:val="24"/>
              </w:rPr>
              <w:t xml:space="preserve">No additional unused household appliances </w:t>
            </w:r>
            <w:r w:rsidRPr="000F6F45">
              <w:rPr>
                <w:rFonts w:ascii="Arial" w:hAnsi="Arial" w:cs="Arial"/>
                <w:sz w:val="24"/>
                <w:szCs w:val="24"/>
              </w:rPr>
              <w:lastRenderedPageBreak/>
              <w:t>appear</w:t>
            </w:r>
            <w:r w:rsidRPr="000F6F45">
              <w:rPr>
                <w:rFonts w:ascii="Arial" w:hAnsi="Arial" w:cs="Arial"/>
                <w:spacing w:val="-15"/>
                <w:sz w:val="24"/>
                <w:szCs w:val="24"/>
              </w:rPr>
              <w:t xml:space="preserve"> </w:t>
            </w:r>
            <w:r w:rsidRPr="000F6F45">
              <w:rPr>
                <w:rFonts w:ascii="Arial" w:hAnsi="Arial" w:cs="Arial"/>
                <w:sz w:val="24"/>
                <w:szCs w:val="24"/>
              </w:rPr>
              <w:t>in unusual locations around the</w:t>
            </w:r>
            <w:r w:rsidRPr="000F6F45">
              <w:rPr>
                <w:rFonts w:ascii="Arial" w:hAnsi="Arial" w:cs="Arial"/>
                <w:spacing w:val="-4"/>
                <w:sz w:val="24"/>
                <w:szCs w:val="24"/>
              </w:rPr>
              <w:t xml:space="preserve"> </w:t>
            </w:r>
            <w:r w:rsidRPr="000F6F45">
              <w:rPr>
                <w:rFonts w:ascii="Arial" w:hAnsi="Arial" w:cs="Arial"/>
                <w:sz w:val="24"/>
                <w:szCs w:val="24"/>
              </w:rPr>
              <w:t>property;</w:t>
            </w:r>
          </w:p>
          <w:p w:rsidR="00F41E71" w:rsidRPr="000F6F45" w:rsidRDefault="00F41E71" w:rsidP="00EB6154">
            <w:pPr>
              <w:rPr>
                <w:rFonts w:ascii="Arial" w:eastAsia="Arial" w:hAnsi="Arial" w:cs="Arial"/>
                <w:sz w:val="24"/>
                <w:szCs w:val="24"/>
              </w:rPr>
            </w:pPr>
            <w:r w:rsidRPr="000F6F45">
              <w:rPr>
                <w:rFonts w:ascii="Arial" w:hAnsi="Arial" w:cs="Arial"/>
                <w:sz w:val="24"/>
                <w:szCs w:val="24"/>
              </w:rPr>
              <w:t>Property is maintained within terms of any lease or</w:t>
            </w:r>
            <w:r w:rsidRPr="000F6F45">
              <w:rPr>
                <w:rFonts w:ascii="Arial" w:hAnsi="Arial" w:cs="Arial"/>
                <w:spacing w:val="-16"/>
                <w:sz w:val="24"/>
                <w:szCs w:val="24"/>
              </w:rPr>
              <w:t xml:space="preserve"> </w:t>
            </w:r>
            <w:r w:rsidRPr="000F6F45">
              <w:rPr>
                <w:rFonts w:ascii="Arial" w:hAnsi="Arial" w:cs="Arial"/>
                <w:sz w:val="24"/>
                <w:szCs w:val="24"/>
              </w:rPr>
              <w:t>tenancy agreements where</w:t>
            </w:r>
            <w:r w:rsidRPr="000F6F45">
              <w:rPr>
                <w:rFonts w:ascii="Arial" w:hAnsi="Arial" w:cs="Arial"/>
                <w:spacing w:val="-2"/>
                <w:sz w:val="24"/>
                <w:szCs w:val="24"/>
              </w:rPr>
              <w:t xml:space="preserve"> </w:t>
            </w:r>
            <w:r w:rsidRPr="000F6F45">
              <w:rPr>
                <w:rFonts w:ascii="Arial" w:hAnsi="Arial" w:cs="Arial"/>
                <w:sz w:val="24"/>
                <w:szCs w:val="24"/>
              </w:rPr>
              <w:t>appropriate;</w:t>
            </w:r>
          </w:p>
          <w:p w:rsidR="00F41E71" w:rsidRPr="000F6F45" w:rsidRDefault="00F41E71" w:rsidP="00EB6154">
            <w:pPr>
              <w:rPr>
                <w:rFonts w:eastAsia="Times New Roman"/>
                <w:sz w:val="24"/>
                <w:szCs w:val="24"/>
              </w:rPr>
            </w:pPr>
            <w:r w:rsidRPr="000F6F45">
              <w:rPr>
                <w:rFonts w:ascii="Arial" w:hAnsi="Arial" w:cs="Arial"/>
                <w:sz w:val="24"/>
                <w:szCs w:val="24"/>
              </w:rPr>
              <w:t>Property is not at risk of action by Environmental</w:t>
            </w:r>
            <w:r w:rsidRPr="000F6F45">
              <w:rPr>
                <w:rFonts w:ascii="Arial" w:hAnsi="Arial" w:cs="Arial"/>
                <w:spacing w:val="-10"/>
                <w:sz w:val="24"/>
                <w:szCs w:val="24"/>
              </w:rPr>
              <w:t xml:space="preserve"> </w:t>
            </w:r>
            <w:r w:rsidRPr="000F6F45">
              <w:rPr>
                <w:rFonts w:ascii="Arial" w:hAnsi="Arial" w:cs="Arial"/>
                <w:sz w:val="24"/>
                <w:szCs w:val="24"/>
              </w:rPr>
              <w:t>Health.</w:t>
            </w:r>
          </w:p>
        </w:tc>
        <w:tc>
          <w:tcPr>
            <w:tcW w:w="3261" w:type="dxa"/>
          </w:tcPr>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lastRenderedPageBreak/>
              <w:t>Clutter is causing congestion in the living spaces and is impacting on the use of the rooms for their intended purpose;</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Clutter is causing congestion between the rooms and entrances;</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Room(s) score between 4-5 on the clutter scale;</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lastRenderedPageBreak/>
              <w:t>Inconsistent levels of housekeeping throughout the property;</w:t>
            </w:r>
          </w:p>
          <w:p w:rsidR="0043522C"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Some household appliances are not functioning properly and there may be addi</w:t>
            </w:r>
            <w:r w:rsidR="0043522C">
              <w:rPr>
                <w:rFonts w:ascii="Arial" w:eastAsia="Times New Roman" w:hAnsi="Arial" w:cs="Arial"/>
                <w:sz w:val="24"/>
                <w:szCs w:val="24"/>
              </w:rPr>
              <w:t>tional units in unusual places</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Property is not maintained within terms of lease or tenancy agreement where applicable;</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Evidence of outdoor items being stored inside.</w:t>
            </w:r>
          </w:p>
        </w:tc>
        <w:tc>
          <w:tcPr>
            <w:tcW w:w="3827" w:type="dxa"/>
          </w:tcPr>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lastRenderedPageBreak/>
              <w:t>Clutter is obstructing the living spaces and is preventing the use of the rooms for their intended purpose;</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Room(s) scores 7 - 9 on the clutter image scale;</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Rooms not used for intended purposes or very limited;</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lastRenderedPageBreak/>
              <w:t>Beds inaccessible or unusable due to clutter or infestation;</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Entrances, hallways and stairs blocked or difficult to pass;</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Toilets, sinks not functioning or not in use;</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Individual at risk due to living environment;</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Household appliances are not functioning or inaccessible;</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Resident has no safe cooking environment;</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Evidence of outdoor clutter being stored indoors;</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No evidence of housekeeping being undertaken;</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Broken household items not discarded e.g. broken glass or plates;</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Property is not maintained within terms of lease or tenancy agreement where applicable;</w:t>
            </w:r>
          </w:p>
          <w:p w:rsidR="00F41E71" w:rsidRPr="000F6F45" w:rsidRDefault="00F41E71" w:rsidP="00EB6154">
            <w:pPr>
              <w:spacing w:before="8"/>
              <w:rPr>
                <w:rFonts w:ascii="Arial" w:eastAsia="Times New Roman" w:hAnsi="Arial" w:cs="Arial"/>
                <w:sz w:val="24"/>
                <w:szCs w:val="24"/>
              </w:rPr>
            </w:pPr>
            <w:r w:rsidRPr="000F6F45">
              <w:rPr>
                <w:rFonts w:ascii="Arial" w:eastAsia="Times New Roman" w:hAnsi="Arial" w:cs="Arial"/>
                <w:sz w:val="24"/>
                <w:szCs w:val="24"/>
              </w:rPr>
              <w:t>Property is at risk of notice being served by Environmental Health</w:t>
            </w:r>
          </w:p>
          <w:p w:rsidR="00F41E71" w:rsidRPr="000F6F45" w:rsidRDefault="00F41E71" w:rsidP="00F62A4D">
            <w:pPr>
              <w:spacing w:before="8"/>
              <w:rPr>
                <w:rFonts w:ascii="Arial" w:eastAsia="Times New Roman" w:hAnsi="Arial" w:cs="Arial"/>
                <w:sz w:val="24"/>
                <w:szCs w:val="24"/>
              </w:rPr>
            </w:pPr>
          </w:p>
        </w:tc>
      </w:tr>
      <w:tr w:rsidR="00F62A4D" w:rsidTr="00EB6154">
        <w:trPr>
          <w:cantSplit/>
          <w:tblHeader/>
        </w:trPr>
        <w:tc>
          <w:tcPr>
            <w:tcW w:w="9908" w:type="dxa"/>
            <w:gridSpan w:val="3"/>
            <w:shd w:val="clear" w:color="auto" w:fill="DEEAF6" w:themeFill="accent1" w:themeFillTint="33"/>
          </w:tcPr>
          <w:p w:rsidR="00F62A4D" w:rsidRPr="00F62A4D" w:rsidRDefault="00F62A4D" w:rsidP="00F62A4D">
            <w:pPr>
              <w:spacing w:before="8"/>
              <w:jc w:val="center"/>
              <w:rPr>
                <w:rFonts w:ascii="Arial" w:eastAsia="Times New Roman" w:hAnsi="Arial" w:cs="Arial"/>
                <w:b/>
              </w:rPr>
            </w:pPr>
            <w:r w:rsidRPr="00F62A4D">
              <w:rPr>
                <w:rFonts w:ascii="Arial" w:eastAsia="Times New Roman" w:hAnsi="Arial" w:cs="Arial"/>
                <w:b/>
              </w:rPr>
              <w:lastRenderedPageBreak/>
              <w:t>Guidance</w:t>
            </w:r>
          </w:p>
        </w:tc>
      </w:tr>
      <w:tr w:rsidR="00F62A4D" w:rsidTr="00EB6154">
        <w:trPr>
          <w:cantSplit/>
          <w:tblHeader/>
        </w:trPr>
        <w:tc>
          <w:tcPr>
            <w:tcW w:w="9908" w:type="dxa"/>
            <w:gridSpan w:val="3"/>
          </w:tcPr>
          <w:p w:rsidR="00F62A4D" w:rsidRDefault="00F62A4D" w:rsidP="00EB6154">
            <w:pPr>
              <w:spacing w:before="8"/>
              <w:rPr>
                <w:rFonts w:ascii="Arial" w:eastAsia="Times New Roman" w:hAnsi="Arial" w:cs="Arial"/>
              </w:rPr>
            </w:pPr>
          </w:p>
          <w:p w:rsidR="00F62A4D" w:rsidRDefault="00F62A4D" w:rsidP="00F62A4D">
            <w:pPr>
              <w:pStyle w:val="TableParagraph"/>
              <w:tabs>
                <w:tab w:val="left" w:pos="824"/>
              </w:tabs>
              <w:ind w:right="315"/>
              <w:rPr>
                <w:rFonts w:ascii="Arial" w:hAnsi="Arial" w:cs="Arial"/>
                <w:sz w:val="24"/>
                <w:szCs w:val="24"/>
              </w:rPr>
            </w:pPr>
            <w:r w:rsidRPr="00F62A4D">
              <w:rPr>
                <w:rFonts w:ascii="Arial" w:hAnsi="Arial" w:cs="Arial"/>
                <w:sz w:val="24"/>
                <w:szCs w:val="24"/>
              </w:rPr>
              <w:t>Assess the current functionality of the rooms and the safety</w:t>
            </w:r>
            <w:r w:rsidRPr="00F62A4D">
              <w:rPr>
                <w:rFonts w:ascii="Arial" w:hAnsi="Arial" w:cs="Arial"/>
                <w:spacing w:val="-14"/>
                <w:sz w:val="24"/>
                <w:szCs w:val="24"/>
              </w:rPr>
              <w:t xml:space="preserve"> </w:t>
            </w:r>
            <w:r w:rsidRPr="00F62A4D">
              <w:rPr>
                <w:rFonts w:ascii="Arial" w:hAnsi="Arial" w:cs="Arial"/>
                <w:sz w:val="24"/>
                <w:szCs w:val="24"/>
              </w:rPr>
              <w:t>for their proposed use. E.g. can the kitchen be safely used</w:t>
            </w:r>
            <w:r w:rsidRPr="00F62A4D">
              <w:rPr>
                <w:rFonts w:ascii="Arial" w:hAnsi="Arial" w:cs="Arial"/>
                <w:spacing w:val="-8"/>
                <w:sz w:val="24"/>
                <w:szCs w:val="24"/>
              </w:rPr>
              <w:t xml:space="preserve"> </w:t>
            </w:r>
            <w:r w:rsidRPr="00F62A4D">
              <w:rPr>
                <w:rFonts w:ascii="Arial" w:hAnsi="Arial" w:cs="Arial"/>
                <w:sz w:val="24"/>
                <w:szCs w:val="24"/>
              </w:rPr>
              <w:t>for cooking or does the level of clutter within the room prevent</w:t>
            </w:r>
            <w:r w:rsidRPr="00F62A4D">
              <w:rPr>
                <w:rFonts w:ascii="Arial" w:hAnsi="Arial" w:cs="Arial"/>
                <w:spacing w:val="-15"/>
                <w:sz w:val="24"/>
                <w:szCs w:val="24"/>
              </w:rPr>
              <w:t xml:space="preserve"> </w:t>
            </w:r>
            <w:r w:rsidRPr="00F62A4D">
              <w:rPr>
                <w:rFonts w:ascii="Arial" w:hAnsi="Arial" w:cs="Arial"/>
                <w:sz w:val="24"/>
                <w:szCs w:val="24"/>
              </w:rPr>
              <w:t>it.</w:t>
            </w:r>
          </w:p>
          <w:p w:rsidR="00F62A4D" w:rsidRPr="00F62A4D" w:rsidRDefault="00F62A4D" w:rsidP="00F62A4D">
            <w:pPr>
              <w:pStyle w:val="TableParagraph"/>
              <w:tabs>
                <w:tab w:val="left" w:pos="824"/>
              </w:tabs>
              <w:ind w:right="315"/>
              <w:rPr>
                <w:rFonts w:ascii="Arial" w:eastAsia="Arial" w:hAnsi="Arial" w:cs="Arial"/>
                <w:sz w:val="24"/>
                <w:szCs w:val="24"/>
              </w:rPr>
            </w:pPr>
          </w:p>
          <w:p w:rsidR="00F62A4D" w:rsidRPr="00F62A4D" w:rsidRDefault="00F62A4D" w:rsidP="00F62A4D">
            <w:pPr>
              <w:pStyle w:val="TableParagraph"/>
              <w:tabs>
                <w:tab w:val="left" w:pos="824"/>
              </w:tabs>
              <w:spacing w:line="280" w:lineRule="exact"/>
              <w:rPr>
                <w:rFonts w:ascii="Arial" w:eastAsia="Arial" w:hAnsi="Arial" w:cs="Arial"/>
                <w:sz w:val="24"/>
                <w:szCs w:val="24"/>
              </w:rPr>
            </w:pPr>
            <w:r w:rsidRPr="00F62A4D">
              <w:rPr>
                <w:rFonts w:ascii="Arial" w:hAnsi="Arial" w:cs="Arial"/>
                <w:sz w:val="24"/>
                <w:szCs w:val="24"/>
              </w:rPr>
              <w:t>Select the appropriate rating on the clutter</w:t>
            </w:r>
            <w:r w:rsidRPr="00F62A4D">
              <w:rPr>
                <w:rFonts w:ascii="Arial" w:hAnsi="Arial" w:cs="Arial"/>
                <w:spacing w:val="-6"/>
                <w:sz w:val="24"/>
                <w:szCs w:val="24"/>
              </w:rPr>
              <w:t xml:space="preserve"> </w:t>
            </w:r>
            <w:r w:rsidRPr="00F62A4D">
              <w:rPr>
                <w:rFonts w:ascii="Arial" w:hAnsi="Arial" w:cs="Arial"/>
                <w:sz w:val="24"/>
                <w:szCs w:val="24"/>
              </w:rPr>
              <w:t>scale.</w:t>
            </w:r>
          </w:p>
          <w:p w:rsidR="00F62A4D" w:rsidRPr="00F62A4D" w:rsidRDefault="00F62A4D" w:rsidP="00F62A4D">
            <w:pPr>
              <w:pStyle w:val="TableParagraph"/>
              <w:tabs>
                <w:tab w:val="left" w:pos="824"/>
              </w:tabs>
              <w:spacing w:line="280" w:lineRule="exact"/>
              <w:rPr>
                <w:rFonts w:ascii="Arial" w:eastAsia="Arial" w:hAnsi="Arial" w:cs="Arial"/>
                <w:sz w:val="24"/>
                <w:szCs w:val="24"/>
              </w:rPr>
            </w:pPr>
            <w:r w:rsidRPr="00F62A4D">
              <w:rPr>
                <w:rFonts w:ascii="Arial" w:hAnsi="Arial" w:cs="Arial"/>
                <w:sz w:val="24"/>
                <w:szCs w:val="24"/>
              </w:rPr>
              <w:t>Estimate the % of floor space covered by</w:t>
            </w:r>
            <w:r w:rsidRPr="00F62A4D">
              <w:rPr>
                <w:rFonts w:ascii="Arial" w:hAnsi="Arial" w:cs="Arial"/>
                <w:spacing w:val="-14"/>
                <w:sz w:val="24"/>
                <w:szCs w:val="24"/>
              </w:rPr>
              <w:t xml:space="preserve"> </w:t>
            </w:r>
            <w:r w:rsidRPr="00F62A4D">
              <w:rPr>
                <w:rFonts w:ascii="Arial" w:hAnsi="Arial" w:cs="Arial"/>
                <w:sz w:val="24"/>
                <w:szCs w:val="24"/>
              </w:rPr>
              <w:t>clutter</w:t>
            </w:r>
          </w:p>
          <w:p w:rsidR="00F62A4D" w:rsidRPr="00F62A4D" w:rsidRDefault="00F62A4D" w:rsidP="00F62A4D">
            <w:pPr>
              <w:pStyle w:val="TableParagraph"/>
              <w:tabs>
                <w:tab w:val="left" w:pos="824"/>
              </w:tabs>
              <w:spacing w:line="280" w:lineRule="exact"/>
              <w:rPr>
                <w:rFonts w:ascii="Arial" w:eastAsia="Arial" w:hAnsi="Arial" w:cs="Arial"/>
                <w:sz w:val="24"/>
                <w:szCs w:val="24"/>
              </w:rPr>
            </w:pPr>
            <w:r w:rsidRPr="00F62A4D">
              <w:rPr>
                <w:rFonts w:ascii="Arial" w:hAnsi="Arial" w:cs="Arial"/>
                <w:sz w:val="24"/>
                <w:szCs w:val="24"/>
              </w:rPr>
              <w:t>Estimate the height of the clutter in each</w:t>
            </w:r>
            <w:r w:rsidRPr="00F62A4D">
              <w:rPr>
                <w:rFonts w:ascii="Arial" w:hAnsi="Arial" w:cs="Arial"/>
                <w:spacing w:val="-10"/>
                <w:sz w:val="24"/>
                <w:szCs w:val="24"/>
              </w:rPr>
              <w:t xml:space="preserve"> </w:t>
            </w:r>
            <w:r w:rsidRPr="00F62A4D">
              <w:rPr>
                <w:rFonts w:ascii="Arial" w:hAnsi="Arial" w:cs="Arial"/>
                <w:sz w:val="24"/>
                <w:szCs w:val="24"/>
              </w:rPr>
              <w:t>room</w:t>
            </w:r>
          </w:p>
          <w:p w:rsidR="00F62A4D" w:rsidRPr="00F62A4D" w:rsidRDefault="00F62A4D" w:rsidP="00F62A4D">
            <w:pPr>
              <w:spacing w:before="8"/>
              <w:rPr>
                <w:rFonts w:ascii="Arial" w:eastAsia="Times New Roman" w:hAnsi="Arial" w:cs="Arial"/>
                <w:sz w:val="24"/>
                <w:szCs w:val="24"/>
              </w:rPr>
            </w:pPr>
            <w:r w:rsidRPr="00F62A4D">
              <w:rPr>
                <w:rFonts w:ascii="Arial" w:eastAsia="Times New Roman" w:hAnsi="Arial" w:cs="Arial"/>
                <w:sz w:val="24"/>
                <w:szCs w:val="24"/>
              </w:rPr>
              <w:t>Assess the level of sanitation in the property.</w:t>
            </w:r>
          </w:p>
          <w:p w:rsidR="00F62A4D" w:rsidRPr="00F62A4D" w:rsidRDefault="00F62A4D" w:rsidP="00F62A4D">
            <w:pPr>
              <w:spacing w:before="8"/>
              <w:rPr>
                <w:rFonts w:ascii="Arial" w:eastAsia="Times New Roman" w:hAnsi="Arial" w:cs="Arial"/>
                <w:sz w:val="24"/>
                <w:szCs w:val="24"/>
              </w:rPr>
            </w:pPr>
            <w:r w:rsidRPr="00F62A4D">
              <w:rPr>
                <w:rFonts w:ascii="Arial" w:eastAsia="Times New Roman" w:hAnsi="Arial" w:cs="Arial"/>
                <w:sz w:val="24"/>
                <w:szCs w:val="24"/>
              </w:rPr>
              <w:t>Are the floors clean?</w:t>
            </w:r>
          </w:p>
          <w:p w:rsidR="00F62A4D" w:rsidRPr="00F62A4D" w:rsidRDefault="00F62A4D" w:rsidP="00F62A4D">
            <w:pPr>
              <w:spacing w:before="8"/>
              <w:rPr>
                <w:rFonts w:ascii="Arial" w:eastAsia="Times New Roman" w:hAnsi="Arial" w:cs="Arial"/>
                <w:sz w:val="24"/>
                <w:szCs w:val="24"/>
              </w:rPr>
            </w:pPr>
            <w:r w:rsidRPr="00F62A4D">
              <w:rPr>
                <w:rFonts w:ascii="Arial" w:eastAsia="Times New Roman" w:hAnsi="Arial" w:cs="Arial"/>
                <w:sz w:val="24"/>
                <w:szCs w:val="24"/>
              </w:rPr>
              <w:t>Are the work surfaces clean?</w:t>
            </w:r>
          </w:p>
          <w:p w:rsidR="00F62A4D" w:rsidRPr="00F62A4D" w:rsidRDefault="00F62A4D" w:rsidP="00F62A4D">
            <w:pPr>
              <w:spacing w:before="8"/>
              <w:rPr>
                <w:rFonts w:ascii="Arial" w:eastAsia="Times New Roman" w:hAnsi="Arial" w:cs="Arial"/>
                <w:sz w:val="24"/>
                <w:szCs w:val="24"/>
              </w:rPr>
            </w:pPr>
            <w:r w:rsidRPr="00F62A4D">
              <w:rPr>
                <w:rFonts w:ascii="Arial" w:eastAsia="Times New Roman" w:hAnsi="Arial" w:cs="Arial"/>
                <w:sz w:val="24"/>
                <w:szCs w:val="24"/>
              </w:rPr>
              <w:t>Are you aware of any odours in the property?</w:t>
            </w:r>
          </w:p>
          <w:p w:rsidR="00F62A4D" w:rsidRPr="00F62A4D" w:rsidRDefault="00F62A4D" w:rsidP="00F62A4D">
            <w:pPr>
              <w:spacing w:before="8"/>
              <w:rPr>
                <w:rFonts w:ascii="Arial" w:eastAsia="Times New Roman" w:hAnsi="Arial" w:cs="Arial"/>
                <w:sz w:val="24"/>
                <w:szCs w:val="24"/>
              </w:rPr>
            </w:pPr>
            <w:r w:rsidRPr="00F62A4D">
              <w:rPr>
                <w:rFonts w:ascii="Arial" w:eastAsia="Times New Roman" w:hAnsi="Arial" w:cs="Arial"/>
                <w:sz w:val="24"/>
                <w:szCs w:val="24"/>
              </w:rPr>
              <w:t>Is there rotting food?</w:t>
            </w:r>
          </w:p>
          <w:p w:rsidR="00F62A4D" w:rsidRPr="00F62A4D" w:rsidRDefault="00F62A4D" w:rsidP="00F62A4D">
            <w:pPr>
              <w:spacing w:before="8"/>
              <w:rPr>
                <w:rFonts w:ascii="Arial" w:eastAsia="Times New Roman" w:hAnsi="Arial" w:cs="Arial"/>
                <w:sz w:val="24"/>
                <w:szCs w:val="24"/>
              </w:rPr>
            </w:pPr>
            <w:r w:rsidRPr="00F62A4D">
              <w:rPr>
                <w:rFonts w:ascii="Arial" w:eastAsia="Times New Roman" w:hAnsi="Arial" w:cs="Arial"/>
                <w:sz w:val="24"/>
                <w:szCs w:val="24"/>
              </w:rPr>
              <w:t>Did you witness a higher than expected number of flies?</w:t>
            </w:r>
          </w:p>
          <w:p w:rsidR="00F62A4D" w:rsidRPr="00F62A4D" w:rsidRDefault="00F62A4D" w:rsidP="00F62A4D">
            <w:pPr>
              <w:spacing w:before="8"/>
              <w:rPr>
                <w:rFonts w:ascii="Arial" w:eastAsia="Times New Roman" w:hAnsi="Arial" w:cs="Arial"/>
                <w:sz w:val="24"/>
                <w:szCs w:val="24"/>
              </w:rPr>
            </w:pPr>
            <w:r w:rsidRPr="00F62A4D">
              <w:rPr>
                <w:rFonts w:ascii="Arial" w:eastAsia="Times New Roman" w:hAnsi="Arial" w:cs="Arial"/>
                <w:sz w:val="24"/>
                <w:szCs w:val="24"/>
              </w:rPr>
              <w:t>Are household members struggling with personal care?</w:t>
            </w:r>
          </w:p>
          <w:p w:rsidR="00F62A4D" w:rsidRPr="00F62A4D" w:rsidRDefault="00F62A4D" w:rsidP="00F62A4D">
            <w:pPr>
              <w:spacing w:before="8"/>
              <w:rPr>
                <w:rFonts w:ascii="Arial" w:eastAsia="Times New Roman" w:hAnsi="Arial" w:cs="Arial"/>
                <w:sz w:val="24"/>
                <w:szCs w:val="24"/>
              </w:rPr>
            </w:pPr>
            <w:r w:rsidRPr="00F62A4D">
              <w:rPr>
                <w:rFonts w:ascii="Arial" w:eastAsia="Times New Roman" w:hAnsi="Arial" w:cs="Arial"/>
                <w:sz w:val="24"/>
                <w:szCs w:val="24"/>
              </w:rPr>
              <w:t xml:space="preserve">Do any household members lack the mental capacity to make informed decisions about their need for care and support? </w:t>
            </w:r>
          </w:p>
          <w:p w:rsidR="00F62A4D" w:rsidRPr="00F62A4D" w:rsidRDefault="00F62A4D" w:rsidP="00F62A4D">
            <w:pPr>
              <w:spacing w:before="8"/>
              <w:rPr>
                <w:rFonts w:ascii="Arial" w:eastAsia="Times New Roman" w:hAnsi="Arial" w:cs="Arial"/>
                <w:sz w:val="24"/>
                <w:szCs w:val="24"/>
              </w:rPr>
            </w:pPr>
            <w:r w:rsidRPr="00F62A4D">
              <w:rPr>
                <w:rFonts w:ascii="Arial" w:eastAsia="Times New Roman" w:hAnsi="Arial" w:cs="Arial"/>
                <w:sz w:val="24"/>
                <w:szCs w:val="24"/>
              </w:rPr>
              <w:t>Is there random or chaotic writing on the walls on the property?</w:t>
            </w:r>
          </w:p>
          <w:p w:rsidR="0043522C" w:rsidRDefault="00F62A4D" w:rsidP="0043522C">
            <w:pPr>
              <w:spacing w:before="8"/>
              <w:rPr>
                <w:rFonts w:ascii="Arial" w:eastAsia="Times New Roman" w:hAnsi="Arial" w:cs="Arial"/>
                <w:sz w:val="24"/>
                <w:szCs w:val="24"/>
              </w:rPr>
            </w:pPr>
            <w:r w:rsidRPr="00F62A4D">
              <w:rPr>
                <w:rFonts w:ascii="Arial" w:eastAsia="Times New Roman" w:hAnsi="Arial" w:cs="Arial"/>
                <w:sz w:val="24"/>
                <w:szCs w:val="24"/>
              </w:rPr>
              <w:t xml:space="preserve">Are there unreasonable amounts of medication collected? </w:t>
            </w:r>
            <w:r w:rsidR="0043522C">
              <w:rPr>
                <w:rFonts w:ascii="Arial" w:eastAsia="Times New Roman" w:hAnsi="Arial" w:cs="Arial"/>
                <w:sz w:val="24"/>
                <w:szCs w:val="24"/>
              </w:rPr>
              <w:t>Prescribed or over the counter?</w:t>
            </w:r>
          </w:p>
          <w:p w:rsidR="00F62A4D" w:rsidRPr="00F62A4D" w:rsidRDefault="00F62A4D" w:rsidP="0043522C">
            <w:pPr>
              <w:spacing w:before="8"/>
              <w:rPr>
                <w:rFonts w:ascii="Arial" w:eastAsia="Times New Roman" w:hAnsi="Arial" w:cs="Arial"/>
                <w:sz w:val="24"/>
                <w:szCs w:val="24"/>
              </w:rPr>
            </w:pPr>
            <w:r w:rsidRPr="00F62A4D">
              <w:rPr>
                <w:rFonts w:ascii="Arial" w:eastAsia="Times New Roman" w:hAnsi="Arial" w:cs="Arial"/>
                <w:sz w:val="24"/>
                <w:szCs w:val="24"/>
              </w:rPr>
              <w:t>Is the resident aware of any fire risk associated to the clutter in the property?</w:t>
            </w:r>
          </w:p>
          <w:p w:rsidR="00F62A4D" w:rsidRDefault="00F62A4D" w:rsidP="00EB6154">
            <w:pPr>
              <w:spacing w:before="8"/>
              <w:rPr>
                <w:rFonts w:ascii="Arial" w:eastAsia="Times New Roman" w:hAnsi="Arial" w:cs="Arial"/>
              </w:rPr>
            </w:pPr>
          </w:p>
          <w:p w:rsidR="00F62A4D" w:rsidRPr="00FD3657" w:rsidRDefault="00F62A4D" w:rsidP="00F62A4D">
            <w:pPr>
              <w:spacing w:before="8"/>
              <w:rPr>
                <w:rFonts w:ascii="Arial" w:eastAsia="Times New Roman" w:hAnsi="Arial" w:cs="Arial"/>
              </w:rPr>
            </w:pPr>
          </w:p>
        </w:tc>
      </w:tr>
    </w:tbl>
    <w:p w:rsidR="00F62A4D" w:rsidRDefault="00F62A4D">
      <w:pPr>
        <w:rPr>
          <w:rFonts w:ascii="Arial" w:hAnsi="Arial" w:cs="Arial"/>
          <w:b/>
          <w:bCs/>
          <w:sz w:val="23"/>
          <w:szCs w:val="23"/>
        </w:rPr>
      </w:pPr>
    </w:p>
    <w:p w:rsidR="00F62A4D" w:rsidRDefault="00F62A4D">
      <w:pPr>
        <w:rPr>
          <w:rFonts w:ascii="Arial" w:hAnsi="Arial" w:cs="Arial"/>
          <w:b/>
          <w:bCs/>
          <w:sz w:val="23"/>
          <w:szCs w:val="23"/>
        </w:rPr>
      </w:pPr>
    </w:p>
    <w:tbl>
      <w:tblPr>
        <w:tblStyle w:val="TableGrid"/>
        <w:tblpPr w:leftFromText="180" w:rightFromText="180" w:vertAnchor="text" w:horzAnchor="margin" w:tblpXSpec="center" w:tblpY="224"/>
        <w:tblW w:w="9908"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2400"/>
        <w:gridCol w:w="3822"/>
        <w:gridCol w:w="3686"/>
      </w:tblGrid>
      <w:tr w:rsidR="00F62A4D" w:rsidTr="00EB6154">
        <w:trPr>
          <w:cantSplit/>
          <w:tblHeader/>
        </w:trPr>
        <w:tc>
          <w:tcPr>
            <w:tcW w:w="9908" w:type="dxa"/>
            <w:gridSpan w:val="3"/>
            <w:shd w:val="clear" w:color="auto" w:fill="00005C"/>
          </w:tcPr>
          <w:p w:rsidR="00F62A4D" w:rsidRPr="0050087B" w:rsidRDefault="00F62A4D" w:rsidP="00EB6154">
            <w:pPr>
              <w:spacing w:before="8"/>
              <w:jc w:val="center"/>
              <w:rPr>
                <w:rFonts w:ascii="Arial" w:eastAsia="Times New Roman" w:hAnsi="Arial" w:cs="Arial"/>
                <w:b/>
              </w:rPr>
            </w:pPr>
            <w:r>
              <w:rPr>
                <w:rFonts w:ascii="Arial" w:eastAsia="Times New Roman" w:hAnsi="Arial" w:cs="Arial"/>
                <w:b/>
              </w:rPr>
              <w:lastRenderedPageBreak/>
              <w:t>Hoarding and Safeguarding</w:t>
            </w:r>
          </w:p>
        </w:tc>
      </w:tr>
      <w:tr w:rsidR="00F62A4D" w:rsidTr="00EB6154">
        <w:trPr>
          <w:cantSplit/>
          <w:tblHeader/>
        </w:trPr>
        <w:tc>
          <w:tcPr>
            <w:tcW w:w="2400" w:type="dxa"/>
            <w:shd w:val="clear" w:color="auto" w:fill="92D050"/>
            <w:vAlign w:val="center"/>
          </w:tcPr>
          <w:p w:rsidR="00F62A4D" w:rsidRDefault="00F62A4D" w:rsidP="00EB6154">
            <w:pPr>
              <w:spacing w:before="8"/>
              <w:jc w:val="center"/>
              <w:rPr>
                <w:rFonts w:ascii="Arial" w:eastAsia="Times New Roman" w:hAnsi="Arial" w:cs="Arial"/>
              </w:rPr>
            </w:pPr>
            <w:r w:rsidRPr="0075790D">
              <w:rPr>
                <w:rFonts w:ascii="Arial" w:eastAsia="Times New Roman" w:hAnsi="Arial" w:cs="Arial"/>
                <w:b/>
              </w:rPr>
              <w:t>Level 1</w:t>
            </w:r>
          </w:p>
        </w:tc>
        <w:tc>
          <w:tcPr>
            <w:tcW w:w="3822" w:type="dxa"/>
            <w:shd w:val="clear" w:color="auto" w:fill="FFC000"/>
            <w:vAlign w:val="center"/>
          </w:tcPr>
          <w:p w:rsidR="00F62A4D" w:rsidRDefault="00F62A4D" w:rsidP="00EB6154">
            <w:pPr>
              <w:spacing w:before="8"/>
              <w:jc w:val="center"/>
              <w:rPr>
                <w:rFonts w:ascii="Arial" w:eastAsia="Times New Roman" w:hAnsi="Arial" w:cs="Arial"/>
              </w:rPr>
            </w:pPr>
            <w:r w:rsidRPr="0075790D">
              <w:rPr>
                <w:rFonts w:ascii="Arial" w:eastAsia="Times New Roman" w:hAnsi="Arial" w:cs="Arial"/>
                <w:b/>
              </w:rPr>
              <w:t>Level 2</w:t>
            </w:r>
          </w:p>
        </w:tc>
        <w:tc>
          <w:tcPr>
            <w:tcW w:w="3686" w:type="dxa"/>
            <w:shd w:val="clear" w:color="auto" w:fill="FF0000"/>
            <w:vAlign w:val="center"/>
          </w:tcPr>
          <w:p w:rsidR="00F62A4D" w:rsidRDefault="00F62A4D" w:rsidP="00EB6154">
            <w:pPr>
              <w:spacing w:before="8"/>
              <w:jc w:val="center"/>
              <w:rPr>
                <w:rFonts w:ascii="Arial" w:eastAsia="Times New Roman" w:hAnsi="Arial" w:cs="Arial"/>
              </w:rPr>
            </w:pPr>
            <w:r w:rsidRPr="0075790D">
              <w:rPr>
                <w:rFonts w:ascii="Arial" w:eastAsia="Times New Roman" w:hAnsi="Arial" w:cs="Arial"/>
                <w:b/>
              </w:rPr>
              <w:t>Level 3</w:t>
            </w:r>
          </w:p>
        </w:tc>
      </w:tr>
      <w:tr w:rsidR="00F62A4D" w:rsidTr="00EB6154">
        <w:trPr>
          <w:cantSplit/>
          <w:tblHeader/>
        </w:trPr>
        <w:tc>
          <w:tcPr>
            <w:tcW w:w="2400" w:type="dxa"/>
          </w:tcPr>
          <w:p w:rsidR="00F62A4D" w:rsidRPr="000F6F45" w:rsidRDefault="00F62A4D" w:rsidP="00EB6154">
            <w:pPr>
              <w:spacing w:before="8"/>
              <w:rPr>
                <w:rFonts w:ascii="Arial" w:eastAsia="Times New Roman" w:hAnsi="Arial" w:cs="Arial"/>
                <w:sz w:val="24"/>
                <w:szCs w:val="24"/>
              </w:rPr>
            </w:pPr>
            <w:r w:rsidRPr="000F6F45">
              <w:rPr>
                <w:rFonts w:ascii="Arial" w:eastAsia="Times New Roman" w:hAnsi="Arial" w:cs="Arial"/>
                <w:sz w:val="24"/>
                <w:szCs w:val="24"/>
              </w:rPr>
              <w:t>No Concerns for household members</w:t>
            </w:r>
          </w:p>
        </w:tc>
        <w:tc>
          <w:tcPr>
            <w:tcW w:w="3822" w:type="dxa"/>
          </w:tcPr>
          <w:p w:rsidR="00F62A4D" w:rsidRPr="000F6F45" w:rsidRDefault="00F62A4D" w:rsidP="00EB6154">
            <w:pPr>
              <w:spacing w:before="8"/>
              <w:rPr>
                <w:rFonts w:ascii="Arial" w:eastAsia="Times New Roman" w:hAnsi="Arial" w:cs="Arial"/>
                <w:sz w:val="24"/>
                <w:szCs w:val="24"/>
              </w:rPr>
            </w:pPr>
            <w:r w:rsidRPr="000F6F45">
              <w:rPr>
                <w:rFonts w:ascii="Arial" w:eastAsia="Times New Roman" w:hAnsi="Arial" w:cs="Arial"/>
                <w:sz w:val="24"/>
                <w:szCs w:val="24"/>
              </w:rPr>
              <w:t>Hoarding on clutter scale 4 -7 doesn’t automatically constitute a Safeguarding Alert. But for hoarding at a scale 5 or more, a referral should always be considered.</w:t>
            </w:r>
          </w:p>
          <w:p w:rsidR="00F62A4D" w:rsidRPr="000F6F45" w:rsidRDefault="00F62A4D" w:rsidP="00EB6154">
            <w:pPr>
              <w:spacing w:before="8"/>
              <w:rPr>
                <w:rFonts w:ascii="Arial" w:eastAsia="Times New Roman" w:hAnsi="Arial" w:cs="Arial"/>
                <w:sz w:val="24"/>
                <w:szCs w:val="24"/>
              </w:rPr>
            </w:pPr>
          </w:p>
        </w:tc>
        <w:tc>
          <w:tcPr>
            <w:tcW w:w="3686" w:type="dxa"/>
          </w:tcPr>
          <w:p w:rsidR="00F62A4D" w:rsidRPr="000F6F45" w:rsidRDefault="00F62A4D" w:rsidP="00EB6154">
            <w:pPr>
              <w:spacing w:before="8"/>
              <w:rPr>
                <w:rFonts w:ascii="Arial" w:eastAsia="Times New Roman" w:hAnsi="Arial" w:cs="Arial"/>
                <w:sz w:val="24"/>
                <w:szCs w:val="24"/>
              </w:rPr>
            </w:pPr>
            <w:r w:rsidRPr="000F6F45">
              <w:rPr>
                <w:rFonts w:ascii="Arial" w:eastAsia="Times New Roman" w:hAnsi="Arial" w:cs="Arial"/>
                <w:sz w:val="24"/>
                <w:szCs w:val="24"/>
              </w:rPr>
              <w:t>Hoarding on clutter scale 7-9 warrants a Safeguarding Alert.</w:t>
            </w:r>
          </w:p>
          <w:p w:rsidR="00F62A4D" w:rsidRPr="000F6F45" w:rsidRDefault="00F62A4D" w:rsidP="00EB6154">
            <w:pPr>
              <w:spacing w:before="8"/>
              <w:rPr>
                <w:rFonts w:ascii="Arial" w:eastAsia="Times New Roman" w:hAnsi="Arial" w:cs="Arial"/>
                <w:sz w:val="24"/>
                <w:szCs w:val="24"/>
              </w:rPr>
            </w:pPr>
            <w:r w:rsidRPr="000F6F45">
              <w:rPr>
                <w:rFonts w:ascii="Arial" w:eastAsia="Times New Roman" w:hAnsi="Arial" w:cs="Arial"/>
                <w:sz w:val="24"/>
                <w:szCs w:val="24"/>
              </w:rPr>
              <w:t>Note all additional concerns for householders.</w:t>
            </w:r>
          </w:p>
        </w:tc>
      </w:tr>
      <w:tr w:rsidR="00F62A4D" w:rsidTr="00EB6154">
        <w:trPr>
          <w:cantSplit/>
          <w:tblHeader/>
        </w:trPr>
        <w:tc>
          <w:tcPr>
            <w:tcW w:w="9908" w:type="dxa"/>
            <w:gridSpan w:val="3"/>
            <w:shd w:val="clear" w:color="auto" w:fill="DEEAF6" w:themeFill="accent1" w:themeFillTint="33"/>
          </w:tcPr>
          <w:p w:rsidR="00F62A4D" w:rsidRPr="000F6F45" w:rsidRDefault="00F62A4D" w:rsidP="00EB6154">
            <w:pPr>
              <w:spacing w:before="8"/>
              <w:jc w:val="center"/>
              <w:rPr>
                <w:rFonts w:ascii="Arial" w:eastAsia="Times New Roman" w:hAnsi="Arial" w:cs="Arial"/>
                <w:b/>
                <w:sz w:val="24"/>
                <w:szCs w:val="24"/>
              </w:rPr>
            </w:pPr>
            <w:r w:rsidRPr="000F6F45">
              <w:rPr>
                <w:rFonts w:ascii="Arial" w:eastAsia="Times New Roman" w:hAnsi="Arial" w:cs="Arial"/>
                <w:b/>
                <w:sz w:val="24"/>
                <w:szCs w:val="24"/>
              </w:rPr>
              <w:t>Guidance</w:t>
            </w:r>
          </w:p>
        </w:tc>
      </w:tr>
      <w:tr w:rsidR="00F62A4D" w:rsidTr="00EB6154">
        <w:trPr>
          <w:cantSplit/>
          <w:tblHeader/>
        </w:trPr>
        <w:tc>
          <w:tcPr>
            <w:tcW w:w="9908" w:type="dxa"/>
            <w:gridSpan w:val="3"/>
          </w:tcPr>
          <w:p w:rsidR="00F62A4D" w:rsidRPr="000F6F45" w:rsidRDefault="00F62A4D" w:rsidP="00EB6154">
            <w:pPr>
              <w:spacing w:before="8"/>
              <w:rPr>
                <w:rFonts w:ascii="Arial" w:eastAsia="Times New Roman" w:hAnsi="Arial" w:cs="Arial"/>
                <w:sz w:val="24"/>
                <w:szCs w:val="24"/>
              </w:rPr>
            </w:pPr>
            <w:r w:rsidRPr="000F6F45">
              <w:rPr>
                <w:rFonts w:ascii="Arial" w:eastAsia="Times New Roman" w:hAnsi="Arial" w:cs="Arial"/>
                <w:sz w:val="24"/>
                <w:szCs w:val="24"/>
              </w:rPr>
              <w:t>Any properties with children or vulnerable people may require a Safeguarding Alert</w:t>
            </w:r>
          </w:p>
          <w:p w:rsidR="00F62A4D" w:rsidRPr="000F6F45" w:rsidRDefault="00F62A4D" w:rsidP="00EB6154">
            <w:pPr>
              <w:spacing w:before="8"/>
              <w:rPr>
                <w:rFonts w:ascii="Arial" w:eastAsia="Times New Roman" w:hAnsi="Arial" w:cs="Arial"/>
                <w:sz w:val="24"/>
                <w:szCs w:val="24"/>
              </w:rPr>
            </w:pPr>
            <w:r w:rsidRPr="000F6F45">
              <w:rPr>
                <w:rFonts w:ascii="Arial" w:eastAsia="Times New Roman" w:hAnsi="Arial" w:cs="Arial"/>
                <w:sz w:val="24"/>
                <w:szCs w:val="24"/>
              </w:rPr>
              <w:t>Take into consideration all aspects of the individual and their surroundings.</w:t>
            </w:r>
          </w:p>
          <w:p w:rsidR="00F62A4D" w:rsidRPr="000F6F45" w:rsidRDefault="00F62A4D" w:rsidP="00EB6154">
            <w:pPr>
              <w:pStyle w:val="TableParagraph"/>
              <w:tabs>
                <w:tab w:val="left" w:pos="824"/>
              </w:tabs>
              <w:spacing w:line="278" w:lineRule="exact"/>
              <w:rPr>
                <w:rFonts w:ascii="Arial" w:eastAsia="Arial" w:hAnsi="Arial" w:cs="Arial"/>
                <w:sz w:val="24"/>
                <w:szCs w:val="24"/>
              </w:rPr>
            </w:pPr>
            <w:r w:rsidRPr="000F6F45">
              <w:rPr>
                <w:rFonts w:ascii="Arial" w:hAnsi="Arial" w:cs="Arial"/>
                <w:sz w:val="24"/>
                <w:szCs w:val="24"/>
              </w:rPr>
              <w:t>Do any rooms rate 5 or above on the clutter rating</w:t>
            </w:r>
            <w:r w:rsidRPr="000F6F45">
              <w:rPr>
                <w:rFonts w:ascii="Arial" w:hAnsi="Arial" w:cs="Arial"/>
                <w:spacing w:val="-16"/>
                <w:sz w:val="24"/>
                <w:szCs w:val="24"/>
              </w:rPr>
              <w:t xml:space="preserve"> </w:t>
            </w:r>
            <w:r w:rsidRPr="000F6F45">
              <w:rPr>
                <w:rFonts w:ascii="Arial" w:hAnsi="Arial" w:cs="Arial"/>
                <w:sz w:val="24"/>
                <w:szCs w:val="24"/>
              </w:rPr>
              <w:t>scale?</w:t>
            </w:r>
          </w:p>
          <w:p w:rsidR="00F62A4D" w:rsidRPr="000F6F45" w:rsidRDefault="00F62A4D" w:rsidP="00EB6154">
            <w:pPr>
              <w:pStyle w:val="TableParagraph"/>
              <w:tabs>
                <w:tab w:val="left" w:pos="824"/>
              </w:tabs>
              <w:spacing w:line="278" w:lineRule="exact"/>
              <w:rPr>
                <w:rFonts w:ascii="Arial" w:eastAsia="Arial" w:hAnsi="Arial" w:cs="Arial"/>
                <w:sz w:val="24"/>
                <w:szCs w:val="24"/>
              </w:rPr>
            </w:pPr>
            <w:r w:rsidRPr="000F6F45">
              <w:rPr>
                <w:rFonts w:ascii="Arial" w:eastAsia="Arial" w:hAnsi="Arial" w:cs="Arial"/>
                <w:sz w:val="24"/>
                <w:szCs w:val="24"/>
              </w:rPr>
              <w:t>Self-neglect may not be reflected in hoarding, see the guidance for more information, if there are any concerns around a person</w:t>
            </w:r>
            <w:r w:rsidR="000F6F45">
              <w:rPr>
                <w:rFonts w:ascii="Arial" w:eastAsia="Arial" w:hAnsi="Arial" w:cs="Arial"/>
                <w:sz w:val="24"/>
                <w:szCs w:val="24"/>
              </w:rPr>
              <w:t>’</w:t>
            </w:r>
            <w:r w:rsidRPr="000F6F45">
              <w:rPr>
                <w:rFonts w:ascii="Arial" w:eastAsia="Arial" w:hAnsi="Arial" w:cs="Arial"/>
                <w:sz w:val="24"/>
                <w:szCs w:val="24"/>
              </w:rPr>
              <w:t xml:space="preserve">s ability to keep themselves safe a safeguarding alert is appropriate. You can always discuss this with Adult Social Care and your manager. </w:t>
            </w:r>
          </w:p>
          <w:p w:rsidR="00F62A4D" w:rsidRPr="000F6F45" w:rsidRDefault="00F62A4D" w:rsidP="00EB6154">
            <w:pPr>
              <w:pStyle w:val="TableParagraph"/>
              <w:tabs>
                <w:tab w:val="left" w:pos="824"/>
              </w:tabs>
              <w:spacing w:line="278" w:lineRule="exact"/>
              <w:rPr>
                <w:rFonts w:ascii="Arial" w:eastAsia="Arial" w:hAnsi="Arial" w:cs="Arial"/>
                <w:sz w:val="24"/>
                <w:szCs w:val="24"/>
              </w:rPr>
            </w:pPr>
          </w:p>
        </w:tc>
      </w:tr>
      <w:tr w:rsidR="00F62A4D" w:rsidTr="00EB6154">
        <w:trPr>
          <w:cantSplit/>
          <w:tblHeader/>
        </w:trPr>
        <w:tc>
          <w:tcPr>
            <w:tcW w:w="9908" w:type="dxa"/>
            <w:gridSpan w:val="3"/>
            <w:shd w:val="clear" w:color="auto" w:fill="00005C"/>
          </w:tcPr>
          <w:p w:rsidR="00F62A4D" w:rsidRPr="0050087B" w:rsidRDefault="00F62A4D" w:rsidP="00EB6154">
            <w:pPr>
              <w:spacing w:before="8"/>
              <w:jc w:val="center"/>
              <w:rPr>
                <w:rFonts w:ascii="Arial" w:eastAsia="Times New Roman" w:hAnsi="Arial" w:cs="Arial"/>
                <w:b/>
              </w:rPr>
            </w:pPr>
            <w:r w:rsidRPr="0050087B">
              <w:rPr>
                <w:rFonts w:ascii="Arial" w:eastAsia="Times New Roman" w:hAnsi="Arial" w:cs="Arial"/>
                <w:b/>
              </w:rPr>
              <w:t>Animals and Pests</w:t>
            </w:r>
          </w:p>
        </w:tc>
      </w:tr>
      <w:tr w:rsidR="00F62A4D" w:rsidTr="00EB6154">
        <w:trPr>
          <w:cantSplit/>
          <w:tblHeader/>
        </w:trPr>
        <w:tc>
          <w:tcPr>
            <w:tcW w:w="2400" w:type="dxa"/>
            <w:shd w:val="clear" w:color="auto" w:fill="92D050"/>
            <w:vAlign w:val="center"/>
          </w:tcPr>
          <w:p w:rsidR="00F62A4D" w:rsidRPr="00FD3657" w:rsidRDefault="00F62A4D" w:rsidP="00EB6154">
            <w:pPr>
              <w:spacing w:before="8"/>
              <w:jc w:val="center"/>
              <w:rPr>
                <w:rFonts w:ascii="Arial" w:eastAsia="Times New Roman" w:hAnsi="Arial" w:cs="Arial"/>
              </w:rPr>
            </w:pPr>
            <w:r w:rsidRPr="0075790D">
              <w:rPr>
                <w:rFonts w:ascii="Arial" w:eastAsia="Times New Roman" w:hAnsi="Arial" w:cs="Arial"/>
                <w:b/>
              </w:rPr>
              <w:t>Level 1</w:t>
            </w:r>
          </w:p>
        </w:tc>
        <w:tc>
          <w:tcPr>
            <w:tcW w:w="3822" w:type="dxa"/>
            <w:shd w:val="clear" w:color="auto" w:fill="FFC000"/>
            <w:vAlign w:val="center"/>
          </w:tcPr>
          <w:p w:rsidR="00F62A4D" w:rsidRPr="00FD3657" w:rsidRDefault="00F62A4D" w:rsidP="00EB6154">
            <w:pPr>
              <w:spacing w:before="8"/>
              <w:jc w:val="center"/>
              <w:rPr>
                <w:rFonts w:ascii="Arial" w:eastAsia="Times New Roman" w:hAnsi="Arial" w:cs="Arial"/>
              </w:rPr>
            </w:pPr>
            <w:r w:rsidRPr="0075790D">
              <w:rPr>
                <w:rFonts w:ascii="Arial" w:eastAsia="Times New Roman" w:hAnsi="Arial" w:cs="Arial"/>
                <w:b/>
              </w:rPr>
              <w:t>Level 2</w:t>
            </w:r>
          </w:p>
        </w:tc>
        <w:tc>
          <w:tcPr>
            <w:tcW w:w="3686" w:type="dxa"/>
            <w:shd w:val="clear" w:color="auto" w:fill="FF0000"/>
            <w:vAlign w:val="center"/>
          </w:tcPr>
          <w:p w:rsidR="00F62A4D" w:rsidRPr="0075790D" w:rsidRDefault="00F62A4D" w:rsidP="00EB6154">
            <w:pPr>
              <w:spacing w:before="8"/>
              <w:jc w:val="center"/>
              <w:rPr>
                <w:rFonts w:ascii="Arial" w:eastAsia="Times New Roman" w:hAnsi="Arial" w:cs="Arial"/>
              </w:rPr>
            </w:pPr>
            <w:r w:rsidRPr="0075790D">
              <w:rPr>
                <w:rFonts w:ascii="Arial" w:eastAsia="Times New Roman" w:hAnsi="Arial" w:cs="Arial"/>
                <w:b/>
              </w:rPr>
              <w:t>Level 3</w:t>
            </w:r>
          </w:p>
        </w:tc>
      </w:tr>
      <w:tr w:rsidR="00F62A4D" w:rsidTr="00EB6154">
        <w:trPr>
          <w:cantSplit/>
          <w:tblHeader/>
        </w:trPr>
        <w:tc>
          <w:tcPr>
            <w:tcW w:w="2400" w:type="dxa"/>
          </w:tcPr>
          <w:p w:rsidR="00F62A4D" w:rsidRPr="000F6F45" w:rsidRDefault="00F62A4D" w:rsidP="00EB6154">
            <w:pPr>
              <w:spacing w:before="8"/>
              <w:rPr>
                <w:rFonts w:ascii="Arial" w:eastAsia="Times New Roman" w:hAnsi="Arial" w:cs="Arial"/>
                <w:sz w:val="24"/>
                <w:szCs w:val="24"/>
              </w:rPr>
            </w:pPr>
            <w:r w:rsidRPr="000F6F45">
              <w:rPr>
                <w:rFonts w:ascii="Arial" w:eastAsia="Times New Roman" w:hAnsi="Arial" w:cs="Arial"/>
                <w:sz w:val="24"/>
                <w:szCs w:val="24"/>
              </w:rPr>
              <w:t>Any pets at the property are well cared for;</w:t>
            </w:r>
          </w:p>
          <w:p w:rsidR="00F62A4D" w:rsidRPr="000F6F45" w:rsidRDefault="00F62A4D" w:rsidP="00EB6154">
            <w:pPr>
              <w:spacing w:before="8"/>
              <w:rPr>
                <w:rFonts w:ascii="Arial" w:eastAsia="Times New Roman" w:hAnsi="Arial" w:cs="Arial"/>
                <w:sz w:val="24"/>
                <w:szCs w:val="24"/>
              </w:rPr>
            </w:pPr>
            <w:r w:rsidRPr="000F6F45">
              <w:rPr>
                <w:rFonts w:ascii="Arial" w:eastAsia="Times New Roman" w:hAnsi="Arial" w:cs="Arial"/>
                <w:sz w:val="24"/>
                <w:szCs w:val="24"/>
              </w:rPr>
              <w:t>No pests or infestations at the property</w:t>
            </w:r>
          </w:p>
        </w:tc>
        <w:tc>
          <w:tcPr>
            <w:tcW w:w="3822" w:type="dxa"/>
          </w:tcPr>
          <w:p w:rsidR="00F62A4D" w:rsidRPr="000F6F45" w:rsidRDefault="00F62A4D" w:rsidP="00EB6154">
            <w:pPr>
              <w:spacing w:before="8"/>
              <w:rPr>
                <w:rFonts w:ascii="Arial" w:eastAsia="Times New Roman" w:hAnsi="Arial" w:cs="Arial"/>
                <w:sz w:val="24"/>
                <w:szCs w:val="24"/>
              </w:rPr>
            </w:pPr>
            <w:r w:rsidRPr="000F6F45">
              <w:rPr>
                <w:rFonts w:ascii="Arial" w:eastAsia="Times New Roman" w:hAnsi="Arial" w:cs="Arial"/>
                <w:sz w:val="24"/>
                <w:szCs w:val="24"/>
              </w:rPr>
              <w:t>Pets at the property are not well cared for;</w:t>
            </w:r>
          </w:p>
          <w:p w:rsidR="00F62A4D" w:rsidRPr="000F6F45" w:rsidRDefault="00F62A4D" w:rsidP="00EB6154">
            <w:pPr>
              <w:spacing w:before="8"/>
              <w:rPr>
                <w:rFonts w:ascii="Arial" w:eastAsia="Times New Roman" w:hAnsi="Arial" w:cs="Arial"/>
                <w:sz w:val="24"/>
                <w:szCs w:val="24"/>
              </w:rPr>
            </w:pPr>
            <w:r w:rsidRPr="000F6F45">
              <w:rPr>
                <w:rFonts w:ascii="Arial" w:eastAsia="Times New Roman" w:hAnsi="Arial" w:cs="Arial"/>
                <w:sz w:val="24"/>
                <w:szCs w:val="24"/>
              </w:rPr>
              <w:t>Resident is not unable to control the animals;</w:t>
            </w:r>
          </w:p>
          <w:p w:rsidR="00F62A4D" w:rsidRPr="000F6F45" w:rsidRDefault="00F62A4D" w:rsidP="00EB6154">
            <w:pPr>
              <w:spacing w:before="8"/>
              <w:rPr>
                <w:rFonts w:ascii="Arial" w:eastAsia="Times New Roman" w:hAnsi="Arial" w:cs="Arial"/>
                <w:sz w:val="24"/>
                <w:szCs w:val="24"/>
              </w:rPr>
            </w:pPr>
            <w:r w:rsidRPr="000F6F45">
              <w:rPr>
                <w:rFonts w:ascii="Arial" w:eastAsia="Times New Roman" w:hAnsi="Arial" w:cs="Arial"/>
                <w:sz w:val="24"/>
                <w:szCs w:val="24"/>
              </w:rPr>
              <w:t>Animal’s living area is not maintained and smells;</w:t>
            </w:r>
          </w:p>
          <w:p w:rsidR="00F62A4D" w:rsidRPr="000F6F45" w:rsidRDefault="00F62A4D" w:rsidP="00EB6154">
            <w:pPr>
              <w:spacing w:before="8"/>
              <w:rPr>
                <w:rFonts w:ascii="Arial" w:eastAsia="Times New Roman" w:hAnsi="Arial" w:cs="Arial"/>
                <w:sz w:val="24"/>
                <w:szCs w:val="24"/>
              </w:rPr>
            </w:pPr>
            <w:r w:rsidRPr="000F6F45">
              <w:rPr>
                <w:rFonts w:ascii="Arial" w:eastAsia="Times New Roman" w:hAnsi="Arial" w:cs="Arial"/>
                <w:sz w:val="24"/>
                <w:szCs w:val="24"/>
              </w:rPr>
              <w:t>Animals appear to be under nourished or over fed;</w:t>
            </w:r>
          </w:p>
          <w:p w:rsidR="00F62A4D" w:rsidRPr="000F6F45" w:rsidRDefault="00F62A4D" w:rsidP="00EB6154">
            <w:pPr>
              <w:spacing w:before="8"/>
              <w:rPr>
                <w:rFonts w:ascii="Arial" w:eastAsia="Times New Roman" w:hAnsi="Arial" w:cs="Arial"/>
                <w:sz w:val="24"/>
                <w:szCs w:val="24"/>
              </w:rPr>
            </w:pPr>
            <w:r w:rsidRPr="000F6F45">
              <w:rPr>
                <w:rFonts w:ascii="Arial" w:eastAsia="Times New Roman" w:hAnsi="Arial" w:cs="Arial"/>
                <w:sz w:val="24"/>
                <w:szCs w:val="24"/>
              </w:rPr>
              <w:t>Any evidence of mice, rats at the property;</w:t>
            </w:r>
          </w:p>
          <w:p w:rsidR="00F62A4D" w:rsidRPr="000F6F45" w:rsidRDefault="00F62A4D" w:rsidP="00EB6154">
            <w:pPr>
              <w:spacing w:before="8"/>
              <w:rPr>
                <w:rFonts w:ascii="Arial" w:eastAsia="Times New Roman" w:hAnsi="Arial" w:cs="Arial"/>
                <w:sz w:val="24"/>
                <w:szCs w:val="24"/>
              </w:rPr>
            </w:pPr>
            <w:r w:rsidRPr="000F6F45">
              <w:rPr>
                <w:rFonts w:ascii="Arial" w:eastAsia="Times New Roman" w:hAnsi="Arial" w:cs="Arial"/>
                <w:sz w:val="24"/>
                <w:szCs w:val="24"/>
              </w:rPr>
              <w:t>Spider webs in house;</w:t>
            </w:r>
          </w:p>
          <w:p w:rsidR="00F62A4D" w:rsidRPr="000F6F45" w:rsidRDefault="00F62A4D" w:rsidP="00EB6154">
            <w:pPr>
              <w:spacing w:before="8"/>
              <w:rPr>
                <w:rFonts w:ascii="Arial" w:eastAsia="Times New Roman" w:hAnsi="Arial" w:cs="Arial"/>
                <w:sz w:val="24"/>
                <w:szCs w:val="24"/>
              </w:rPr>
            </w:pPr>
            <w:r w:rsidRPr="000F6F45">
              <w:rPr>
                <w:rFonts w:ascii="Arial" w:eastAsia="Times New Roman" w:hAnsi="Arial" w:cs="Arial"/>
                <w:sz w:val="24"/>
                <w:szCs w:val="24"/>
              </w:rPr>
              <w:t>Light insect infestation (bed bugs, lice, fleas, cockroaches, ants, etc</w:t>
            </w:r>
            <w:r w:rsidR="000F6F45">
              <w:rPr>
                <w:rFonts w:ascii="Arial" w:eastAsia="Times New Roman" w:hAnsi="Arial" w:cs="Arial"/>
                <w:sz w:val="24"/>
                <w:szCs w:val="24"/>
              </w:rPr>
              <w:t>.</w:t>
            </w:r>
            <w:r w:rsidRPr="000F6F45">
              <w:rPr>
                <w:rFonts w:ascii="Arial" w:eastAsia="Times New Roman" w:hAnsi="Arial" w:cs="Arial"/>
                <w:sz w:val="24"/>
                <w:szCs w:val="24"/>
              </w:rPr>
              <w:t>)</w:t>
            </w:r>
          </w:p>
        </w:tc>
        <w:tc>
          <w:tcPr>
            <w:tcW w:w="3686" w:type="dxa"/>
          </w:tcPr>
          <w:p w:rsidR="00F62A4D" w:rsidRPr="000F6F45" w:rsidRDefault="00F62A4D" w:rsidP="00EB6154">
            <w:pPr>
              <w:spacing w:before="8"/>
              <w:rPr>
                <w:rFonts w:ascii="Arial" w:eastAsia="Times New Roman" w:hAnsi="Arial" w:cs="Arial"/>
                <w:sz w:val="24"/>
                <w:szCs w:val="24"/>
              </w:rPr>
            </w:pPr>
            <w:r w:rsidRPr="000F6F45">
              <w:rPr>
                <w:rFonts w:ascii="Arial" w:eastAsia="Times New Roman" w:hAnsi="Arial" w:cs="Arial"/>
                <w:sz w:val="24"/>
                <w:szCs w:val="24"/>
              </w:rPr>
              <w:t>Animals at the property at risk due the level of clutter in the property;</w:t>
            </w:r>
          </w:p>
          <w:p w:rsidR="00F62A4D" w:rsidRPr="000F6F45" w:rsidRDefault="00F62A4D" w:rsidP="00EB6154">
            <w:pPr>
              <w:spacing w:before="8"/>
              <w:rPr>
                <w:rFonts w:ascii="Arial" w:eastAsia="Times New Roman" w:hAnsi="Arial" w:cs="Arial"/>
                <w:sz w:val="24"/>
                <w:szCs w:val="24"/>
              </w:rPr>
            </w:pPr>
            <w:r w:rsidRPr="000F6F45">
              <w:rPr>
                <w:rFonts w:ascii="Arial" w:eastAsia="Times New Roman" w:hAnsi="Arial" w:cs="Arial"/>
                <w:sz w:val="24"/>
                <w:szCs w:val="24"/>
              </w:rPr>
              <w:t>Resident may not be able to control the animals at the property;</w:t>
            </w:r>
          </w:p>
          <w:p w:rsidR="00F62A4D" w:rsidRPr="000F6F45" w:rsidRDefault="00F62A4D" w:rsidP="00EB6154">
            <w:pPr>
              <w:spacing w:before="8"/>
              <w:rPr>
                <w:rFonts w:ascii="Arial" w:eastAsia="Times New Roman" w:hAnsi="Arial" w:cs="Arial"/>
                <w:sz w:val="24"/>
                <w:szCs w:val="24"/>
              </w:rPr>
            </w:pPr>
            <w:r w:rsidRPr="000F6F45">
              <w:rPr>
                <w:rFonts w:ascii="Arial" w:eastAsia="Times New Roman" w:hAnsi="Arial" w:cs="Arial"/>
                <w:sz w:val="24"/>
                <w:szCs w:val="24"/>
              </w:rPr>
              <w:t>Animal’s living area is not maintained and smells;</w:t>
            </w:r>
          </w:p>
          <w:p w:rsidR="00F62A4D" w:rsidRPr="000F6F45" w:rsidRDefault="00F62A4D" w:rsidP="00EB6154">
            <w:pPr>
              <w:spacing w:before="8"/>
              <w:rPr>
                <w:rFonts w:ascii="Arial" w:eastAsia="Times New Roman" w:hAnsi="Arial" w:cs="Arial"/>
                <w:sz w:val="24"/>
                <w:szCs w:val="24"/>
              </w:rPr>
            </w:pPr>
            <w:r w:rsidRPr="000F6F45">
              <w:rPr>
                <w:rFonts w:ascii="Arial" w:eastAsia="Times New Roman" w:hAnsi="Arial" w:cs="Arial"/>
                <w:sz w:val="24"/>
                <w:szCs w:val="24"/>
              </w:rPr>
              <w:t>Animals appear to be under nourished or over fed Hoarding of animals at the property;</w:t>
            </w:r>
          </w:p>
          <w:p w:rsidR="00F62A4D" w:rsidRPr="000F6F45" w:rsidRDefault="00F62A4D" w:rsidP="00EB6154">
            <w:pPr>
              <w:spacing w:before="8"/>
              <w:rPr>
                <w:rFonts w:ascii="Arial" w:eastAsia="Times New Roman" w:hAnsi="Arial" w:cs="Arial"/>
                <w:sz w:val="24"/>
                <w:szCs w:val="24"/>
              </w:rPr>
            </w:pPr>
            <w:r w:rsidRPr="000F6F45">
              <w:rPr>
                <w:rFonts w:ascii="Arial" w:eastAsia="Times New Roman" w:hAnsi="Arial" w:cs="Arial"/>
                <w:sz w:val="24"/>
                <w:szCs w:val="24"/>
              </w:rPr>
              <w:t>Heavy insect infestation (bed bugs, lice, fleas, cockroaches, ants, silverfish, etc.)</w:t>
            </w:r>
          </w:p>
          <w:p w:rsidR="00F62A4D" w:rsidRPr="000F6F45" w:rsidRDefault="00F62A4D" w:rsidP="00EB6154">
            <w:pPr>
              <w:spacing w:before="8"/>
              <w:rPr>
                <w:rFonts w:ascii="Arial" w:eastAsia="Times New Roman" w:hAnsi="Arial" w:cs="Arial"/>
                <w:sz w:val="24"/>
                <w:szCs w:val="24"/>
              </w:rPr>
            </w:pPr>
            <w:r w:rsidRPr="000F6F45">
              <w:rPr>
                <w:rFonts w:ascii="Arial" w:eastAsia="Times New Roman" w:hAnsi="Arial" w:cs="Arial"/>
                <w:sz w:val="24"/>
                <w:szCs w:val="24"/>
              </w:rPr>
              <w:t xml:space="preserve">Visible rodent infestation. </w:t>
            </w:r>
          </w:p>
          <w:p w:rsidR="00F62A4D" w:rsidRPr="000F6F45" w:rsidRDefault="00F62A4D" w:rsidP="00EB6154">
            <w:pPr>
              <w:spacing w:before="8"/>
              <w:rPr>
                <w:rFonts w:ascii="Arial" w:eastAsia="Times New Roman" w:hAnsi="Arial" w:cs="Arial"/>
                <w:sz w:val="24"/>
                <w:szCs w:val="24"/>
              </w:rPr>
            </w:pPr>
          </w:p>
        </w:tc>
      </w:tr>
      <w:tr w:rsidR="00F62A4D" w:rsidTr="00EB6154">
        <w:trPr>
          <w:cantSplit/>
          <w:tblHeader/>
        </w:trPr>
        <w:tc>
          <w:tcPr>
            <w:tcW w:w="9908" w:type="dxa"/>
            <w:gridSpan w:val="3"/>
            <w:shd w:val="clear" w:color="auto" w:fill="DEEAF6" w:themeFill="accent1" w:themeFillTint="33"/>
            <w:vAlign w:val="center"/>
          </w:tcPr>
          <w:p w:rsidR="00F62A4D" w:rsidRPr="0075790D" w:rsidRDefault="00F62A4D" w:rsidP="00EB6154">
            <w:pPr>
              <w:spacing w:before="8"/>
              <w:jc w:val="center"/>
              <w:rPr>
                <w:rFonts w:ascii="Arial" w:eastAsia="Times New Roman" w:hAnsi="Arial" w:cs="Arial"/>
              </w:rPr>
            </w:pPr>
            <w:r w:rsidRPr="0050087B">
              <w:rPr>
                <w:rFonts w:ascii="Arial" w:eastAsia="Times New Roman" w:hAnsi="Arial" w:cs="Arial"/>
                <w:b/>
              </w:rPr>
              <w:t>Guidance</w:t>
            </w:r>
          </w:p>
        </w:tc>
      </w:tr>
      <w:tr w:rsidR="00F62A4D" w:rsidTr="00EB6154">
        <w:trPr>
          <w:cantSplit/>
          <w:tblHeader/>
        </w:trPr>
        <w:tc>
          <w:tcPr>
            <w:tcW w:w="9908" w:type="dxa"/>
            <w:gridSpan w:val="3"/>
          </w:tcPr>
          <w:p w:rsidR="00F62A4D" w:rsidRPr="000F6F45" w:rsidRDefault="00F62A4D" w:rsidP="00EB6154">
            <w:pPr>
              <w:pStyle w:val="TableParagraph"/>
              <w:tabs>
                <w:tab w:val="left" w:pos="824"/>
              </w:tabs>
              <w:spacing w:line="278" w:lineRule="exact"/>
              <w:rPr>
                <w:rFonts w:ascii="Arial" w:eastAsia="Arial" w:hAnsi="Arial" w:cs="Arial"/>
                <w:sz w:val="24"/>
                <w:szCs w:val="24"/>
              </w:rPr>
            </w:pPr>
            <w:r w:rsidRPr="000F6F45">
              <w:rPr>
                <w:rFonts w:ascii="Arial" w:hAnsi="Arial" w:cs="Arial"/>
                <w:sz w:val="24"/>
                <w:szCs w:val="24"/>
              </w:rPr>
              <w:t>Are there any pets at the</w:t>
            </w:r>
            <w:r w:rsidRPr="000F6F45">
              <w:rPr>
                <w:rFonts w:ascii="Arial" w:hAnsi="Arial" w:cs="Arial"/>
                <w:spacing w:val="-3"/>
                <w:sz w:val="24"/>
                <w:szCs w:val="24"/>
              </w:rPr>
              <w:t xml:space="preserve"> </w:t>
            </w:r>
            <w:r w:rsidRPr="000F6F45">
              <w:rPr>
                <w:rFonts w:ascii="Arial" w:hAnsi="Arial" w:cs="Arial"/>
                <w:sz w:val="24"/>
                <w:szCs w:val="24"/>
              </w:rPr>
              <w:t>property?</w:t>
            </w:r>
          </w:p>
          <w:p w:rsidR="00F62A4D" w:rsidRPr="000F6F45" w:rsidRDefault="00F62A4D" w:rsidP="00EB6154">
            <w:pPr>
              <w:pStyle w:val="TableParagraph"/>
              <w:tabs>
                <w:tab w:val="left" w:pos="824"/>
              </w:tabs>
              <w:spacing w:before="19" w:line="264" w:lineRule="exact"/>
              <w:ind w:right="829"/>
              <w:rPr>
                <w:rFonts w:ascii="Arial" w:eastAsia="Arial" w:hAnsi="Arial" w:cs="Arial"/>
                <w:sz w:val="24"/>
                <w:szCs w:val="24"/>
              </w:rPr>
            </w:pPr>
            <w:r w:rsidRPr="000F6F45">
              <w:rPr>
                <w:rFonts w:ascii="Arial" w:hAnsi="Arial" w:cs="Arial"/>
                <w:sz w:val="24"/>
                <w:szCs w:val="24"/>
              </w:rPr>
              <w:t>Are the pets well cared for; are you concerned about</w:t>
            </w:r>
            <w:r w:rsidRPr="000F6F45">
              <w:rPr>
                <w:rFonts w:ascii="Arial" w:hAnsi="Arial" w:cs="Arial"/>
                <w:spacing w:val="-14"/>
                <w:sz w:val="24"/>
                <w:szCs w:val="24"/>
              </w:rPr>
              <w:t xml:space="preserve"> </w:t>
            </w:r>
            <w:r w:rsidRPr="000F6F45">
              <w:rPr>
                <w:rFonts w:ascii="Arial" w:hAnsi="Arial" w:cs="Arial"/>
                <w:sz w:val="24"/>
                <w:szCs w:val="24"/>
              </w:rPr>
              <w:t>their health?</w:t>
            </w:r>
          </w:p>
          <w:p w:rsidR="00F62A4D" w:rsidRPr="000F6F45" w:rsidRDefault="00F62A4D" w:rsidP="00EB6154">
            <w:pPr>
              <w:pStyle w:val="TableParagraph"/>
              <w:tabs>
                <w:tab w:val="left" w:pos="824"/>
              </w:tabs>
              <w:spacing w:before="17" w:line="264" w:lineRule="exact"/>
              <w:ind w:right="328"/>
              <w:rPr>
                <w:rFonts w:ascii="Arial" w:eastAsia="Arial" w:hAnsi="Arial" w:cs="Arial"/>
                <w:sz w:val="24"/>
                <w:szCs w:val="24"/>
              </w:rPr>
            </w:pPr>
            <w:r w:rsidRPr="000F6F45">
              <w:rPr>
                <w:rFonts w:ascii="Arial" w:hAnsi="Arial" w:cs="Arial"/>
                <w:sz w:val="24"/>
                <w:szCs w:val="24"/>
              </w:rPr>
              <w:t>Is there evidence of any infestation? E.g. bed bugs, rats,</w:t>
            </w:r>
            <w:r w:rsidRPr="000F6F45">
              <w:rPr>
                <w:rFonts w:ascii="Arial" w:hAnsi="Arial" w:cs="Arial"/>
                <w:spacing w:val="-15"/>
                <w:sz w:val="24"/>
                <w:szCs w:val="24"/>
              </w:rPr>
              <w:t xml:space="preserve"> </w:t>
            </w:r>
            <w:r w:rsidRPr="000F6F45">
              <w:rPr>
                <w:rFonts w:ascii="Arial" w:hAnsi="Arial" w:cs="Arial"/>
                <w:sz w:val="24"/>
                <w:szCs w:val="24"/>
              </w:rPr>
              <w:t>mice, etc.</w:t>
            </w:r>
          </w:p>
          <w:p w:rsidR="00F62A4D" w:rsidRPr="000F6F45" w:rsidRDefault="00F62A4D" w:rsidP="00EB6154">
            <w:pPr>
              <w:pStyle w:val="TableParagraph"/>
              <w:tabs>
                <w:tab w:val="left" w:pos="824"/>
              </w:tabs>
              <w:spacing w:line="276" w:lineRule="exact"/>
              <w:rPr>
                <w:rFonts w:ascii="Arial" w:eastAsia="Arial" w:hAnsi="Arial" w:cs="Arial"/>
                <w:sz w:val="24"/>
                <w:szCs w:val="24"/>
              </w:rPr>
            </w:pPr>
            <w:r w:rsidRPr="000F6F45">
              <w:rPr>
                <w:rFonts w:ascii="Arial" w:hAnsi="Arial" w:cs="Arial"/>
                <w:sz w:val="24"/>
                <w:szCs w:val="24"/>
              </w:rPr>
              <w:t>Are animals being hoarded at the</w:t>
            </w:r>
            <w:r w:rsidRPr="000F6F45">
              <w:rPr>
                <w:rFonts w:ascii="Arial" w:hAnsi="Arial" w:cs="Arial"/>
                <w:spacing w:val="-4"/>
                <w:sz w:val="24"/>
                <w:szCs w:val="24"/>
              </w:rPr>
              <w:t xml:space="preserve"> </w:t>
            </w:r>
            <w:r w:rsidRPr="000F6F45">
              <w:rPr>
                <w:rFonts w:ascii="Arial" w:hAnsi="Arial" w:cs="Arial"/>
                <w:sz w:val="24"/>
                <w:szCs w:val="24"/>
              </w:rPr>
              <w:t>property?</w:t>
            </w:r>
          </w:p>
          <w:p w:rsidR="00F62A4D" w:rsidRPr="000F6F45" w:rsidRDefault="00F62A4D" w:rsidP="00EB6154">
            <w:pPr>
              <w:pStyle w:val="TableParagraph"/>
              <w:tabs>
                <w:tab w:val="left" w:pos="824"/>
              </w:tabs>
              <w:spacing w:line="281" w:lineRule="exact"/>
              <w:rPr>
                <w:rFonts w:ascii="Arial" w:eastAsia="Arial" w:hAnsi="Arial" w:cs="Arial"/>
                <w:sz w:val="24"/>
                <w:szCs w:val="24"/>
              </w:rPr>
            </w:pPr>
            <w:r w:rsidRPr="000F6F45">
              <w:rPr>
                <w:rFonts w:ascii="Arial" w:hAnsi="Arial" w:cs="Arial"/>
                <w:sz w:val="24"/>
                <w:szCs w:val="24"/>
              </w:rPr>
              <w:t>Are outside areas seen by the resident as a wildlife</w:t>
            </w:r>
            <w:r w:rsidRPr="000F6F45">
              <w:rPr>
                <w:rFonts w:ascii="Arial" w:hAnsi="Arial" w:cs="Arial"/>
                <w:spacing w:val="-9"/>
                <w:sz w:val="24"/>
                <w:szCs w:val="24"/>
              </w:rPr>
              <w:t xml:space="preserve"> </w:t>
            </w:r>
            <w:r w:rsidRPr="000F6F45">
              <w:rPr>
                <w:rFonts w:ascii="Arial" w:hAnsi="Arial" w:cs="Arial"/>
                <w:sz w:val="24"/>
                <w:szCs w:val="24"/>
              </w:rPr>
              <w:t>area?</w:t>
            </w:r>
          </w:p>
          <w:p w:rsidR="00F62A4D" w:rsidRPr="000F6F45" w:rsidRDefault="00F62A4D" w:rsidP="00EB6154">
            <w:pPr>
              <w:pStyle w:val="TableParagraph"/>
              <w:tabs>
                <w:tab w:val="left" w:pos="824"/>
              </w:tabs>
              <w:spacing w:line="281" w:lineRule="exact"/>
              <w:rPr>
                <w:rFonts w:ascii="Arial" w:hAnsi="Arial" w:cs="Arial"/>
                <w:sz w:val="24"/>
                <w:szCs w:val="24"/>
              </w:rPr>
            </w:pPr>
            <w:r w:rsidRPr="000F6F45">
              <w:rPr>
                <w:rFonts w:ascii="Arial" w:hAnsi="Arial" w:cs="Arial"/>
                <w:sz w:val="24"/>
                <w:szCs w:val="24"/>
              </w:rPr>
              <w:t>Does the resident leave food out in the garden to feed foxes</w:t>
            </w:r>
            <w:r w:rsidRPr="000F6F45">
              <w:rPr>
                <w:rFonts w:ascii="Arial" w:hAnsi="Arial" w:cs="Arial"/>
                <w:spacing w:val="-16"/>
                <w:sz w:val="24"/>
                <w:szCs w:val="24"/>
              </w:rPr>
              <w:t xml:space="preserve"> </w:t>
            </w:r>
            <w:proofErr w:type="gramStart"/>
            <w:r w:rsidRPr="000F6F45">
              <w:rPr>
                <w:rFonts w:ascii="Arial" w:hAnsi="Arial" w:cs="Arial"/>
                <w:sz w:val="24"/>
                <w:szCs w:val="24"/>
              </w:rPr>
              <w:t>etc.</w:t>
            </w:r>
            <w:proofErr w:type="gramEnd"/>
          </w:p>
          <w:p w:rsidR="00F62A4D" w:rsidRPr="000F6F45" w:rsidRDefault="00F62A4D" w:rsidP="00EB6154">
            <w:pPr>
              <w:pStyle w:val="TableParagraph"/>
              <w:tabs>
                <w:tab w:val="left" w:pos="824"/>
              </w:tabs>
              <w:spacing w:line="281" w:lineRule="exact"/>
              <w:rPr>
                <w:rFonts w:ascii="Arial" w:eastAsia="Arial" w:hAnsi="Arial" w:cs="Arial"/>
                <w:sz w:val="24"/>
                <w:szCs w:val="24"/>
              </w:rPr>
            </w:pPr>
          </w:p>
        </w:tc>
      </w:tr>
      <w:tr w:rsidR="00F62A4D" w:rsidTr="00EB6154">
        <w:trPr>
          <w:cantSplit/>
          <w:tblHeader/>
        </w:trPr>
        <w:tc>
          <w:tcPr>
            <w:tcW w:w="9908" w:type="dxa"/>
            <w:gridSpan w:val="3"/>
            <w:shd w:val="clear" w:color="auto" w:fill="00005C"/>
          </w:tcPr>
          <w:p w:rsidR="00F62A4D" w:rsidRPr="000F6F45" w:rsidRDefault="00F62A4D" w:rsidP="00EB6154">
            <w:pPr>
              <w:pStyle w:val="TableParagraph"/>
              <w:tabs>
                <w:tab w:val="left" w:pos="824"/>
              </w:tabs>
              <w:spacing w:line="278" w:lineRule="exact"/>
              <w:jc w:val="center"/>
              <w:rPr>
                <w:rFonts w:ascii="Arial" w:eastAsia="Times New Roman" w:hAnsi="Arial" w:cs="Arial"/>
                <w:b/>
                <w:sz w:val="24"/>
                <w:szCs w:val="24"/>
              </w:rPr>
            </w:pPr>
            <w:r w:rsidRPr="000F6F45">
              <w:rPr>
                <w:rFonts w:ascii="Arial" w:eastAsia="Times New Roman" w:hAnsi="Arial" w:cs="Arial"/>
                <w:b/>
                <w:sz w:val="24"/>
                <w:szCs w:val="24"/>
              </w:rPr>
              <w:t>Personal Protective Equipment (PPE)</w:t>
            </w:r>
          </w:p>
        </w:tc>
      </w:tr>
      <w:tr w:rsidR="00F62A4D" w:rsidTr="00EB6154">
        <w:trPr>
          <w:cantSplit/>
          <w:tblHeader/>
        </w:trPr>
        <w:tc>
          <w:tcPr>
            <w:tcW w:w="2400" w:type="dxa"/>
            <w:shd w:val="clear" w:color="auto" w:fill="92D050"/>
            <w:vAlign w:val="center"/>
          </w:tcPr>
          <w:p w:rsidR="00F62A4D" w:rsidRPr="000F6F45" w:rsidRDefault="00F62A4D" w:rsidP="00EB6154">
            <w:pPr>
              <w:spacing w:before="8"/>
              <w:jc w:val="center"/>
              <w:rPr>
                <w:rFonts w:ascii="Arial" w:eastAsia="Times New Roman" w:hAnsi="Arial" w:cs="Arial"/>
                <w:sz w:val="24"/>
                <w:szCs w:val="24"/>
              </w:rPr>
            </w:pPr>
            <w:r w:rsidRPr="000F6F45">
              <w:rPr>
                <w:rFonts w:ascii="Arial" w:eastAsia="Times New Roman" w:hAnsi="Arial" w:cs="Arial"/>
                <w:b/>
                <w:sz w:val="24"/>
                <w:szCs w:val="24"/>
              </w:rPr>
              <w:t>Level 1</w:t>
            </w:r>
          </w:p>
        </w:tc>
        <w:tc>
          <w:tcPr>
            <w:tcW w:w="3822" w:type="dxa"/>
            <w:shd w:val="clear" w:color="auto" w:fill="FFC000"/>
            <w:vAlign w:val="center"/>
          </w:tcPr>
          <w:p w:rsidR="00F62A4D" w:rsidRPr="000F6F45" w:rsidRDefault="00F62A4D" w:rsidP="00EB6154">
            <w:pPr>
              <w:spacing w:before="8"/>
              <w:jc w:val="center"/>
              <w:rPr>
                <w:rFonts w:ascii="Arial" w:eastAsia="Times New Roman" w:hAnsi="Arial" w:cs="Arial"/>
                <w:sz w:val="24"/>
                <w:szCs w:val="24"/>
              </w:rPr>
            </w:pPr>
            <w:r w:rsidRPr="000F6F45">
              <w:rPr>
                <w:rFonts w:ascii="Arial" w:eastAsia="Times New Roman" w:hAnsi="Arial" w:cs="Arial"/>
                <w:b/>
                <w:sz w:val="24"/>
                <w:szCs w:val="24"/>
              </w:rPr>
              <w:t>Level 2</w:t>
            </w:r>
          </w:p>
        </w:tc>
        <w:tc>
          <w:tcPr>
            <w:tcW w:w="3686" w:type="dxa"/>
            <w:shd w:val="clear" w:color="auto" w:fill="FF0000"/>
            <w:vAlign w:val="center"/>
          </w:tcPr>
          <w:p w:rsidR="00F62A4D" w:rsidRPr="000F6F45" w:rsidRDefault="00F62A4D" w:rsidP="00EB6154">
            <w:pPr>
              <w:spacing w:before="8"/>
              <w:jc w:val="center"/>
              <w:rPr>
                <w:rFonts w:ascii="Arial" w:eastAsia="Times New Roman" w:hAnsi="Arial" w:cs="Arial"/>
                <w:sz w:val="24"/>
                <w:szCs w:val="24"/>
              </w:rPr>
            </w:pPr>
            <w:r w:rsidRPr="000F6F45">
              <w:rPr>
                <w:rFonts w:ascii="Arial" w:eastAsia="Times New Roman" w:hAnsi="Arial" w:cs="Arial"/>
                <w:b/>
                <w:sz w:val="24"/>
                <w:szCs w:val="24"/>
              </w:rPr>
              <w:t>Level 3</w:t>
            </w:r>
          </w:p>
        </w:tc>
      </w:tr>
      <w:tr w:rsidR="00F62A4D" w:rsidTr="00EB6154">
        <w:trPr>
          <w:cantSplit/>
          <w:tblHeader/>
        </w:trPr>
        <w:tc>
          <w:tcPr>
            <w:tcW w:w="2400" w:type="dxa"/>
          </w:tcPr>
          <w:p w:rsidR="00F62A4D" w:rsidRPr="000F6F45" w:rsidRDefault="00F62A4D" w:rsidP="00EB6154">
            <w:pPr>
              <w:spacing w:before="8"/>
              <w:rPr>
                <w:rFonts w:ascii="Arial" w:eastAsia="Times New Roman" w:hAnsi="Arial" w:cs="Arial"/>
                <w:sz w:val="24"/>
                <w:szCs w:val="24"/>
              </w:rPr>
            </w:pPr>
            <w:r w:rsidRPr="000F6F45">
              <w:rPr>
                <w:rFonts w:ascii="Arial" w:eastAsia="Times New Roman" w:hAnsi="Arial" w:cs="Arial"/>
                <w:sz w:val="24"/>
                <w:szCs w:val="24"/>
              </w:rPr>
              <w:t>No PPE required</w:t>
            </w:r>
          </w:p>
          <w:p w:rsidR="00F62A4D" w:rsidRPr="000F6F45" w:rsidRDefault="00F62A4D" w:rsidP="00EB6154">
            <w:pPr>
              <w:spacing w:before="8"/>
              <w:rPr>
                <w:rFonts w:ascii="Arial" w:eastAsia="Times New Roman" w:hAnsi="Arial" w:cs="Arial"/>
                <w:sz w:val="24"/>
                <w:szCs w:val="24"/>
              </w:rPr>
            </w:pPr>
            <w:r w:rsidRPr="000F6F45">
              <w:rPr>
                <w:rFonts w:ascii="Arial" w:eastAsia="Times New Roman" w:hAnsi="Arial" w:cs="Arial"/>
                <w:sz w:val="24"/>
                <w:szCs w:val="24"/>
              </w:rPr>
              <w:t>No visit in pairs required.</w:t>
            </w:r>
          </w:p>
        </w:tc>
        <w:tc>
          <w:tcPr>
            <w:tcW w:w="3822" w:type="dxa"/>
          </w:tcPr>
          <w:p w:rsidR="00F62A4D" w:rsidRPr="000F6F45" w:rsidRDefault="00F62A4D" w:rsidP="00EB6154">
            <w:pPr>
              <w:spacing w:before="8"/>
              <w:rPr>
                <w:rFonts w:ascii="Arial" w:eastAsia="Times New Roman" w:hAnsi="Arial" w:cs="Arial"/>
                <w:sz w:val="24"/>
                <w:szCs w:val="24"/>
              </w:rPr>
            </w:pPr>
            <w:r w:rsidRPr="000F6F45">
              <w:rPr>
                <w:rFonts w:ascii="Arial" w:eastAsia="Times New Roman" w:hAnsi="Arial" w:cs="Arial"/>
                <w:sz w:val="24"/>
                <w:szCs w:val="24"/>
              </w:rPr>
              <w:t>Latex Gloves, boots or needle stick safe shoes, face mask, hand sanitizer, insect repellent.</w:t>
            </w:r>
          </w:p>
          <w:p w:rsidR="00F62A4D" w:rsidRPr="000F6F45" w:rsidRDefault="00F62A4D" w:rsidP="00EB6154">
            <w:pPr>
              <w:spacing w:before="8"/>
              <w:rPr>
                <w:rFonts w:ascii="Arial" w:eastAsia="Times New Roman" w:hAnsi="Arial" w:cs="Arial"/>
                <w:sz w:val="24"/>
                <w:szCs w:val="24"/>
              </w:rPr>
            </w:pPr>
          </w:p>
        </w:tc>
        <w:tc>
          <w:tcPr>
            <w:tcW w:w="3686" w:type="dxa"/>
          </w:tcPr>
          <w:p w:rsidR="00F62A4D" w:rsidRPr="000F6F45" w:rsidRDefault="00F62A4D" w:rsidP="00EB6154">
            <w:pPr>
              <w:spacing w:before="8"/>
              <w:rPr>
                <w:rFonts w:ascii="Arial" w:eastAsia="Times New Roman" w:hAnsi="Arial" w:cs="Arial"/>
                <w:sz w:val="24"/>
                <w:szCs w:val="24"/>
              </w:rPr>
            </w:pPr>
            <w:r w:rsidRPr="000F6F45">
              <w:rPr>
                <w:rFonts w:ascii="Arial" w:eastAsia="Times New Roman" w:hAnsi="Arial" w:cs="Arial"/>
                <w:sz w:val="24"/>
                <w:szCs w:val="24"/>
              </w:rPr>
              <w:t>PPE should include latex gloves, boots or needle stick safe shoes, face mask, hand sanitizer, insect repellent.</w:t>
            </w:r>
          </w:p>
          <w:p w:rsidR="00F62A4D" w:rsidRPr="000F6F45" w:rsidRDefault="00F62A4D" w:rsidP="00EB6154">
            <w:pPr>
              <w:spacing w:before="8"/>
              <w:rPr>
                <w:rFonts w:ascii="Arial" w:eastAsia="Times New Roman" w:hAnsi="Arial" w:cs="Arial"/>
                <w:sz w:val="24"/>
                <w:szCs w:val="24"/>
              </w:rPr>
            </w:pPr>
            <w:r w:rsidRPr="000F6F45">
              <w:rPr>
                <w:rFonts w:ascii="Arial" w:eastAsia="Times New Roman" w:hAnsi="Arial" w:cs="Arial"/>
                <w:sz w:val="24"/>
                <w:szCs w:val="24"/>
              </w:rPr>
              <w:t>Visit in pairs required</w:t>
            </w:r>
          </w:p>
          <w:p w:rsidR="00F62A4D" w:rsidRPr="000F6F45" w:rsidRDefault="00F62A4D" w:rsidP="00EB6154">
            <w:pPr>
              <w:spacing w:before="8"/>
              <w:rPr>
                <w:rFonts w:ascii="Arial" w:eastAsia="Times New Roman" w:hAnsi="Arial" w:cs="Arial"/>
                <w:sz w:val="24"/>
                <w:szCs w:val="24"/>
              </w:rPr>
            </w:pPr>
          </w:p>
        </w:tc>
      </w:tr>
      <w:tr w:rsidR="00F62A4D" w:rsidTr="00EB6154">
        <w:trPr>
          <w:cantSplit/>
          <w:tblHeader/>
        </w:trPr>
        <w:tc>
          <w:tcPr>
            <w:tcW w:w="9908" w:type="dxa"/>
            <w:gridSpan w:val="3"/>
            <w:shd w:val="clear" w:color="auto" w:fill="DEEAF6" w:themeFill="accent1" w:themeFillTint="33"/>
          </w:tcPr>
          <w:p w:rsidR="00F62A4D" w:rsidRPr="000F6F45" w:rsidRDefault="00F62A4D" w:rsidP="00EB6154">
            <w:pPr>
              <w:spacing w:before="8"/>
              <w:jc w:val="center"/>
              <w:rPr>
                <w:rFonts w:ascii="Arial" w:eastAsia="Times New Roman" w:hAnsi="Arial" w:cs="Arial"/>
                <w:b/>
                <w:sz w:val="24"/>
                <w:szCs w:val="24"/>
              </w:rPr>
            </w:pPr>
            <w:r w:rsidRPr="000F6F45">
              <w:rPr>
                <w:rFonts w:ascii="Arial" w:eastAsia="Times New Roman" w:hAnsi="Arial" w:cs="Arial"/>
                <w:b/>
                <w:sz w:val="24"/>
                <w:szCs w:val="24"/>
              </w:rPr>
              <w:lastRenderedPageBreak/>
              <w:t>Guidance</w:t>
            </w:r>
          </w:p>
        </w:tc>
      </w:tr>
      <w:tr w:rsidR="00F62A4D" w:rsidTr="00EB6154">
        <w:trPr>
          <w:cantSplit/>
          <w:tblHeader/>
        </w:trPr>
        <w:tc>
          <w:tcPr>
            <w:tcW w:w="9908" w:type="dxa"/>
            <w:gridSpan w:val="3"/>
            <w:tcBorders>
              <w:bottom w:val="single" w:sz="12" w:space="0" w:color="BFBFBF" w:themeColor="background1" w:themeShade="BF"/>
            </w:tcBorders>
          </w:tcPr>
          <w:p w:rsidR="00F62A4D" w:rsidRPr="000F6F45" w:rsidRDefault="00F62A4D" w:rsidP="00EB6154">
            <w:pPr>
              <w:pStyle w:val="TableParagraph"/>
              <w:tabs>
                <w:tab w:val="left" w:pos="824"/>
              </w:tabs>
              <w:spacing w:before="19" w:line="264" w:lineRule="exact"/>
              <w:ind w:right="242"/>
              <w:rPr>
                <w:rFonts w:ascii="Arial" w:eastAsia="Arial" w:hAnsi="Arial" w:cs="Arial"/>
                <w:sz w:val="24"/>
                <w:szCs w:val="24"/>
              </w:rPr>
            </w:pPr>
            <w:r w:rsidRPr="000F6F45">
              <w:rPr>
                <w:rFonts w:ascii="Arial" w:hAnsi="Arial" w:cs="Arial"/>
                <w:sz w:val="24"/>
                <w:szCs w:val="24"/>
              </w:rPr>
              <w:t>Following your assessment do you recommend the use</w:t>
            </w:r>
            <w:r w:rsidRPr="000F6F45">
              <w:rPr>
                <w:rFonts w:ascii="Arial" w:hAnsi="Arial" w:cs="Arial"/>
                <w:spacing w:val="-11"/>
                <w:sz w:val="24"/>
                <w:szCs w:val="24"/>
              </w:rPr>
              <w:t xml:space="preserve"> </w:t>
            </w:r>
            <w:r w:rsidRPr="000F6F45">
              <w:rPr>
                <w:rFonts w:ascii="Arial" w:hAnsi="Arial" w:cs="Arial"/>
                <w:sz w:val="24"/>
                <w:szCs w:val="24"/>
              </w:rPr>
              <w:t>of Personal Protective Equipment (PPE), e.g. protective clothing,</w:t>
            </w:r>
            <w:r w:rsidRPr="000F6F45">
              <w:rPr>
                <w:rFonts w:ascii="Arial" w:hAnsi="Arial" w:cs="Arial"/>
                <w:spacing w:val="-16"/>
                <w:sz w:val="24"/>
                <w:szCs w:val="24"/>
              </w:rPr>
              <w:t xml:space="preserve"> </w:t>
            </w:r>
            <w:r w:rsidRPr="000F6F45">
              <w:rPr>
                <w:rFonts w:ascii="Arial" w:hAnsi="Arial" w:cs="Arial"/>
                <w:sz w:val="24"/>
                <w:szCs w:val="24"/>
              </w:rPr>
              <w:t xml:space="preserve">at future visits? If so describe what is required. </w:t>
            </w:r>
          </w:p>
          <w:p w:rsidR="00F62A4D" w:rsidRPr="000F6F45" w:rsidRDefault="00F62A4D" w:rsidP="00EB6154">
            <w:pPr>
              <w:pStyle w:val="TableParagraph"/>
              <w:tabs>
                <w:tab w:val="left" w:pos="824"/>
              </w:tabs>
              <w:spacing w:before="16" w:line="264" w:lineRule="exact"/>
              <w:ind w:right="382"/>
              <w:rPr>
                <w:rFonts w:ascii="Arial" w:hAnsi="Arial" w:cs="Arial"/>
                <w:sz w:val="24"/>
                <w:szCs w:val="24"/>
              </w:rPr>
            </w:pPr>
            <w:r w:rsidRPr="000F6F45">
              <w:rPr>
                <w:rFonts w:ascii="Arial" w:hAnsi="Arial" w:cs="Arial"/>
                <w:sz w:val="24"/>
                <w:szCs w:val="24"/>
              </w:rPr>
              <w:t>Following your assessment do you recommend the resident</w:t>
            </w:r>
            <w:r w:rsidRPr="000F6F45">
              <w:rPr>
                <w:rFonts w:ascii="Arial" w:hAnsi="Arial" w:cs="Arial"/>
                <w:spacing w:val="-15"/>
                <w:sz w:val="24"/>
                <w:szCs w:val="24"/>
              </w:rPr>
              <w:t xml:space="preserve"> </w:t>
            </w:r>
            <w:r w:rsidRPr="000F6F45">
              <w:rPr>
                <w:rFonts w:ascii="Arial" w:hAnsi="Arial" w:cs="Arial"/>
                <w:sz w:val="24"/>
                <w:szCs w:val="24"/>
              </w:rPr>
              <w:t xml:space="preserve">is visited in pairs? If so indicate why. </w:t>
            </w:r>
          </w:p>
          <w:p w:rsidR="00F62A4D" w:rsidRPr="000F6F45" w:rsidRDefault="00F62A4D" w:rsidP="00EB6154">
            <w:pPr>
              <w:pStyle w:val="TableParagraph"/>
              <w:tabs>
                <w:tab w:val="left" w:pos="824"/>
              </w:tabs>
              <w:spacing w:before="16" w:line="264" w:lineRule="exact"/>
              <w:ind w:right="382"/>
              <w:rPr>
                <w:rFonts w:ascii="Arial" w:eastAsia="Arial" w:hAnsi="Arial" w:cs="Arial"/>
                <w:sz w:val="24"/>
                <w:szCs w:val="24"/>
              </w:rPr>
            </w:pPr>
          </w:p>
        </w:tc>
      </w:tr>
    </w:tbl>
    <w:p w:rsidR="00F62A4D" w:rsidRDefault="00F62A4D" w:rsidP="00F62A4D">
      <w:pPr>
        <w:spacing w:before="8"/>
        <w:rPr>
          <w:rFonts w:ascii="Arial" w:eastAsia="Times New Roman" w:hAnsi="Arial" w:cs="Arial"/>
        </w:rPr>
      </w:pPr>
    </w:p>
    <w:tbl>
      <w:tblPr>
        <w:tblStyle w:val="TableGrid"/>
        <w:tblpPr w:leftFromText="180" w:rightFromText="180" w:vertAnchor="text" w:horzAnchor="margin" w:tblpY="-2728"/>
        <w:tblW w:w="10774"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2508"/>
        <w:gridCol w:w="3735"/>
        <w:gridCol w:w="4531"/>
      </w:tblGrid>
      <w:tr w:rsidR="00FF44DC" w:rsidRPr="001F2AD6" w:rsidTr="00FF44DC">
        <w:tc>
          <w:tcPr>
            <w:tcW w:w="2508" w:type="dxa"/>
            <w:tcBorders>
              <w:top w:val="nil"/>
              <w:left w:val="nil"/>
              <w:bottom w:val="nil"/>
              <w:right w:val="nil"/>
            </w:tcBorders>
            <w:shd w:val="clear" w:color="auto" w:fill="auto"/>
          </w:tcPr>
          <w:p w:rsidR="00FF44DC" w:rsidRPr="001F2AD6" w:rsidRDefault="00FF44DC" w:rsidP="00FF44DC">
            <w:pPr>
              <w:spacing w:before="8"/>
              <w:jc w:val="center"/>
              <w:rPr>
                <w:rFonts w:ascii="Arial" w:eastAsia="Times New Roman" w:hAnsi="Arial" w:cs="Arial"/>
                <w:b/>
              </w:rPr>
            </w:pPr>
          </w:p>
        </w:tc>
        <w:tc>
          <w:tcPr>
            <w:tcW w:w="3735" w:type="dxa"/>
            <w:tcBorders>
              <w:top w:val="nil"/>
              <w:left w:val="nil"/>
              <w:bottom w:val="nil"/>
              <w:right w:val="nil"/>
            </w:tcBorders>
            <w:shd w:val="clear" w:color="auto" w:fill="auto"/>
          </w:tcPr>
          <w:p w:rsidR="00FF44DC" w:rsidRPr="001F2AD6" w:rsidRDefault="00FF44DC" w:rsidP="00FF44DC">
            <w:pPr>
              <w:spacing w:before="8"/>
              <w:jc w:val="center"/>
              <w:rPr>
                <w:rFonts w:ascii="Arial" w:eastAsia="Times New Roman" w:hAnsi="Arial" w:cs="Arial"/>
                <w:b/>
              </w:rPr>
            </w:pPr>
          </w:p>
        </w:tc>
        <w:tc>
          <w:tcPr>
            <w:tcW w:w="4531" w:type="dxa"/>
            <w:tcBorders>
              <w:top w:val="nil"/>
              <w:left w:val="nil"/>
              <w:bottom w:val="nil"/>
              <w:right w:val="nil"/>
            </w:tcBorders>
            <w:shd w:val="clear" w:color="auto" w:fill="auto"/>
          </w:tcPr>
          <w:p w:rsidR="00FF44DC" w:rsidRPr="001F2AD6" w:rsidRDefault="00FF44DC" w:rsidP="00FF44DC">
            <w:pPr>
              <w:spacing w:before="8"/>
              <w:jc w:val="center"/>
              <w:rPr>
                <w:rFonts w:ascii="Arial" w:eastAsia="Times New Roman" w:hAnsi="Arial" w:cs="Arial"/>
                <w:b/>
              </w:rPr>
            </w:pPr>
          </w:p>
        </w:tc>
      </w:tr>
      <w:tr w:rsidR="00FF44DC" w:rsidRPr="001F2AD6" w:rsidTr="00FF44DC">
        <w:tc>
          <w:tcPr>
            <w:tcW w:w="2508" w:type="dxa"/>
            <w:tcBorders>
              <w:top w:val="nil"/>
              <w:left w:val="nil"/>
              <w:bottom w:val="nil"/>
              <w:right w:val="nil"/>
            </w:tcBorders>
            <w:shd w:val="clear" w:color="auto" w:fill="auto"/>
          </w:tcPr>
          <w:p w:rsidR="00FF44DC" w:rsidRPr="001F2AD6" w:rsidRDefault="00FF44DC" w:rsidP="00FF44DC">
            <w:pPr>
              <w:spacing w:before="8"/>
              <w:jc w:val="center"/>
              <w:rPr>
                <w:rFonts w:ascii="Arial" w:eastAsia="Times New Roman" w:hAnsi="Arial" w:cs="Arial"/>
                <w:b/>
              </w:rPr>
            </w:pPr>
          </w:p>
        </w:tc>
        <w:tc>
          <w:tcPr>
            <w:tcW w:w="3735" w:type="dxa"/>
            <w:tcBorders>
              <w:top w:val="nil"/>
              <w:left w:val="nil"/>
              <w:bottom w:val="nil"/>
              <w:right w:val="nil"/>
            </w:tcBorders>
            <w:shd w:val="clear" w:color="auto" w:fill="auto"/>
          </w:tcPr>
          <w:p w:rsidR="00FF44DC" w:rsidRPr="001F2AD6" w:rsidRDefault="00FF44DC" w:rsidP="00FF44DC">
            <w:pPr>
              <w:spacing w:before="8"/>
              <w:jc w:val="center"/>
              <w:rPr>
                <w:rFonts w:ascii="Arial" w:eastAsia="Times New Roman" w:hAnsi="Arial" w:cs="Arial"/>
                <w:b/>
              </w:rPr>
            </w:pPr>
          </w:p>
        </w:tc>
        <w:tc>
          <w:tcPr>
            <w:tcW w:w="4531" w:type="dxa"/>
            <w:tcBorders>
              <w:top w:val="nil"/>
              <w:left w:val="nil"/>
              <w:bottom w:val="nil"/>
              <w:right w:val="nil"/>
            </w:tcBorders>
            <w:shd w:val="clear" w:color="auto" w:fill="auto"/>
          </w:tcPr>
          <w:p w:rsidR="00FF44DC" w:rsidRPr="001F2AD6" w:rsidRDefault="00FF44DC" w:rsidP="00FF44DC">
            <w:pPr>
              <w:spacing w:before="8"/>
              <w:jc w:val="center"/>
              <w:rPr>
                <w:rFonts w:ascii="Arial" w:eastAsia="Times New Roman" w:hAnsi="Arial" w:cs="Arial"/>
                <w:b/>
              </w:rPr>
            </w:pPr>
          </w:p>
        </w:tc>
      </w:tr>
      <w:tr w:rsidR="00FF44DC" w:rsidRPr="001F2AD6" w:rsidTr="00FF44DC">
        <w:tc>
          <w:tcPr>
            <w:tcW w:w="2508" w:type="dxa"/>
            <w:tcBorders>
              <w:top w:val="nil"/>
            </w:tcBorders>
            <w:shd w:val="clear" w:color="auto" w:fill="92D050"/>
          </w:tcPr>
          <w:p w:rsidR="00FF44DC" w:rsidRPr="001F2AD6" w:rsidRDefault="00FF44DC" w:rsidP="00FF44DC">
            <w:pPr>
              <w:spacing w:before="8"/>
              <w:jc w:val="center"/>
              <w:rPr>
                <w:rFonts w:ascii="Arial" w:eastAsia="Times New Roman" w:hAnsi="Arial" w:cs="Arial"/>
                <w:b/>
              </w:rPr>
            </w:pPr>
            <w:r w:rsidRPr="001F2AD6">
              <w:rPr>
                <w:rFonts w:ascii="Arial" w:eastAsia="Times New Roman" w:hAnsi="Arial" w:cs="Arial"/>
                <w:b/>
              </w:rPr>
              <w:t>Level 1</w:t>
            </w:r>
          </w:p>
        </w:tc>
        <w:tc>
          <w:tcPr>
            <w:tcW w:w="3735" w:type="dxa"/>
            <w:tcBorders>
              <w:top w:val="nil"/>
            </w:tcBorders>
            <w:shd w:val="clear" w:color="auto" w:fill="FFC000"/>
          </w:tcPr>
          <w:p w:rsidR="00FF44DC" w:rsidRPr="001F2AD6" w:rsidRDefault="00FF44DC" w:rsidP="00FF44DC">
            <w:pPr>
              <w:spacing w:before="8"/>
              <w:jc w:val="center"/>
              <w:rPr>
                <w:rFonts w:ascii="Arial" w:eastAsia="Times New Roman" w:hAnsi="Arial" w:cs="Arial"/>
                <w:b/>
              </w:rPr>
            </w:pPr>
            <w:r w:rsidRPr="001F2AD6">
              <w:rPr>
                <w:rFonts w:ascii="Arial" w:eastAsia="Times New Roman" w:hAnsi="Arial" w:cs="Arial"/>
                <w:b/>
              </w:rPr>
              <w:t>Level 2</w:t>
            </w:r>
          </w:p>
        </w:tc>
        <w:tc>
          <w:tcPr>
            <w:tcW w:w="4531" w:type="dxa"/>
            <w:tcBorders>
              <w:top w:val="nil"/>
            </w:tcBorders>
            <w:shd w:val="clear" w:color="auto" w:fill="FF0000"/>
          </w:tcPr>
          <w:p w:rsidR="00FF44DC" w:rsidRPr="001F2AD6" w:rsidRDefault="00FF44DC" w:rsidP="00FF44DC">
            <w:pPr>
              <w:spacing w:before="8"/>
              <w:jc w:val="center"/>
              <w:rPr>
                <w:rFonts w:ascii="Arial" w:eastAsia="Times New Roman" w:hAnsi="Arial" w:cs="Arial"/>
                <w:b/>
              </w:rPr>
            </w:pPr>
            <w:r w:rsidRPr="001F2AD6">
              <w:rPr>
                <w:rFonts w:ascii="Arial" w:eastAsia="Times New Roman" w:hAnsi="Arial" w:cs="Arial"/>
                <w:b/>
              </w:rPr>
              <w:t>Level 3</w:t>
            </w:r>
          </w:p>
        </w:tc>
      </w:tr>
      <w:tr w:rsidR="00FF44DC" w:rsidRPr="001F2AD6" w:rsidTr="00EB6154">
        <w:tc>
          <w:tcPr>
            <w:tcW w:w="10774" w:type="dxa"/>
            <w:gridSpan w:val="3"/>
            <w:shd w:val="clear" w:color="auto" w:fill="00005C"/>
          </w:tcPr>
          <w:p w:rsidR="00FF44DC" w:rsidRPr="001F2AD6" w:rsidRDefault="00FF44DC" w:rsidP="00FF44DC">
            <w:pPr>
              <w:spacing w:before="8"/>
              <w:jc w:val="center"/>
              <w:rPr>
                <w:rFonts w:ascii="Arial" w:eastAsia="Times New Roman" w:hAnsi="Arial" w:cs="Arial"/>
                <w:b/>
              </w:rPr>
            </w:pPr>
            <w:r>
              <w:rPr>
                <w:rFonts w:ascii="Arial" w:eastAsia="Times New Roman" w:hAnsi="Arial" w:cs="Arial"/>
                <w:b/>
              </w:rPr>
              <w:t>Referring Agency</w:t>
            </w:r>
          </w:p>
        </w:tc>
      </w:tr>
      <w:tr w:rsidR="00FF44DC" w:rsidTr="00EB6154">
        <w:tc>
          <w:tcPr>
            <w:tcW w:w="2508" w:type="dxa"/>
          </w:tcPr>
          <w:p w:rsidR="00FF44DC" w:rsidRPr="0043522C" w:rsidRDefault="00FF44DC" w:rsidP="00FF44DC">
            <w:pPr>
              <w:spacing w:before="8"/>
              <w:rPr>
                <w:rFonts w:ascii="Arial" w:eastAsia="Times New Roman" w:hAnsi="Arial" w:cs="Arial"/>
                <w:sz w:val="24"/>
                <w:szCs w:val="24"/>
              </w:rPr>
            </w:pPr>
            <w:r w:rsidRPr="0043522C">
              <w:rPr>
                <w:rFonts w:ascii="Arial" w:eastAsia="Times New Roman" w:hAnsi="Arial" w:cs="Arial"/>
                <w:sz w:val="24"/>
                <w:szCs w:val="24"/>
              </w:rPr>
              <w:t xml:space="preserve">Discuss concerns with the person; </w:t>
            </w:r>
          </w:p>
          <w:p w:rsidR="00FF44DC" w:rsidRPr="0043522C" w:rsidRDefault="00FF44DC" w:rsidP="00FF44DC">
            <w:pPr>
              <w:spacing w:before="8"/>
              <w:rPr>
                <w:rFonts w:ascii="Arial" w:eastAsia="Times New Roman" w:hAnsi="Arial" w:cs="Arial"/>
                <w:sz w:val="24"/>
                <w:szCs w:val="24"/>
              </w:rPr>
            </w:pPr>
            <w:r w:rsidRPr="0043522C">
              <w:rPr>
                <w:rFonts w:ascii="Arial" w:eastAsia="Times New Roman" w:hAnsi="Arial" w:cs="Arial"/>
                <w:sz w:val="24"/>
                <w:szCs w:val="24"/>
              </w:rPr>
              <w:t>Raise a request to the Fire Brigade to provide fire safety advice;</w:t>
            </w:r>
          </w:p>
          <w:p w:rsidR="00FF44DC" w:rsidRPr="0043522C" w:rsidRDefault="00FF44DC" w:rsidP="00FF44DC">
            <w:pPr>
              <w:spacing w:before="8"/>
              <w:rPr>
                <w:rFonts w:ascii="Arial" w:eastAsia="Times New Roman" w:hAnsi="Arial" w:cs="Arial"/>
                <w:sz w:val="24"/>
                <w:szCs w:val="24"/>
              </w:rPr>
            </w:pPr>
            <w:r w:rsidRPr="0043522C">
              <w:rPr>
                <w:rFonts w:ascii="Arial" w:eastAsia="Times New Roman" w:hAnsi="Arial" w:cs="Arial"/>
                <w:sz w:val="24"/>
                <w:szCs w:val="24"/>
              </w:rPr>
              <w:t>Refer for support assessment if appropriate;</w:t>
            </w:r>
          </w:p>
          <w:p w:rsidR="00FF44DC" w:rsidRPr="0043522C" w:rsidRDefault="00FF44DC" w:rsidP="00FF44DC">
            <w:pPr>
              <w:spacing w:before="8"/>
              <w:rPr>
                <w:rFonts w:ascii="Arial" w:eastAsia="Times New Roman" w:hAnsi="Arial" w:cs="Arial"/>
                <w:sz w:val="24"/>
                <w:szCs w:val="24"/>
              </w:rPr>
            </w:pPr>
            <w:r w:rsidRPr="0043522C">
              <w:rPr>
                <w:rFonts w:ascii="Arial" w:eastAsia="Times New Roman" w:hAnsi="Arial" w:cs="Arial"/>
                <w:sz w:val="24"/>
                <w:szCs w:val="24"/>
              </w:rPr>
              <w:t>Refer to GP if appropriate</w:t>
            </w:r>
          </w:p>
        </w:tc>
        <w:tc>
          <w:tcPr>
            <w:tcW w:w="3735" w:type="dxa"/>
          </w:tcPr>
          <w:p w:rsidR="00FF44DC" w:rsidRPr="0043522C" w:rsidRDefault="00FF44DC" w:rsidP="00FF44DC">
            <w:pPr>
              <w:spacing w:before="8"/>
              <w:rPr>
                <w:rFonts w:ascii="Arial" w:eastAsia="Times New Roman" w:hAnsi="Arial" w:cs="Arial"/>
                <w:sz w:val="24"/>
                <w:szCs w:val="24"/>
              </w:rPr>
            </w:pPr>
            <w:r w:rsidRPr="0043522C">
              <w:rPr>
                <w:rFonts w:ascii="Arial" w:eastAsia="Times New Roman" w:hAnsi="Arial" w:cs="Arial"/>
                <w:sz w:val="24"/>
                <w:szCs w:val="24"/>
              </w:rPr>
              <w:t>Refer to landlord if resident is a tenant;</w:t>
            </w:r>
          </w:p>
          <w:p w:rsidR="00FF44DC" w:rsidRPr="0043522C" w:rsidRDefault="00FF44DC" w:rsidP="00FF44DC">
            <w:pPr>
              <w:spacing w:before="8"/>
              <w:rPr>
                <w:rFonts w:ascii="Arial" w:eastAsia="Times New Roman" w:hAnsi="Arial" w:cs="Arial"/>
                <w:sz w:val="24"/>
                <w:szCs w:val="24"/>
              </w:rPr>
            </w:pPr>
            <w:r w:rsidRPr="0043522C">
              <w:rPr>
                <w:rFonts w:ascii="Arial" w:eastAsia="Times New Roman" w:hAnsi="Arial" w:cs="Arial"/>
                <w:sz w:val="24"/>
                <w:szCs w:val="24"/>
              </w:rPr>
              <w:t>Refer to Environmental Health;</w:t>
            </w:r>
          </w:p>
          <w:p w:rsidR="00FF44DC" w:rsidRPr="0043522C" w:rsidRDefault="00FF44DC" w:rsidP="00FF44DC">
            <w:pPr>
              <w:spacing w:before="8"/>
              <w:rPr>
                <w:rFonts w:ascii="Arial" w:eastAsia="Times New Roman" w:hAnsi="Arial" w:cs="Arial"/>
                <w:sz w:val="24"/>
                <w:szCs w:val="24"/>
              </w:rPr>
            </w:pPr>
            <w:r w:rsidRPr="0043522C">
              <w:rPr>
                <w:rFonts w:ascii="Arial" w:eastAsia="Times New Roman" w:hAnsi="Arial" w:cs="Arial"/>
                <w:sz w:val="24"/>
                <w:szCs w:val="24"/>
              </w:rPr>
              <w:t>Raise an request to the London Fire Brigade to provide fire prevention advice;</w:t>
            </w:r>
          </w:p>
          <w:p w:rsidR="00FF44DC" w:rsidRPr="0043522C" w:rsidRDefault="00FF44DC" w:rsidP="00FF44DC">
            <w:pPr>
              <w:spacing w:before="8"/>
              <w:rPr>
                <w:rFonts w:ascii="Arial" w:eastAsia="Times New Roman" w:hAnsi="Arial" w:cs="Arial"/>
                <w:sz w:val="24"/>
                <w:szCs w:val="24"/>
              </w:rPr>
            </w:pPr>
            <w:r w:rsidRPr="0043522C">
              <w:rPr>
                <w:rFonts w:ascii="Arial" w:eastAsia="Times New Roman" w:hAnsi="Arial" w:cs="Arial"/>
                <w:sz w:val="24"/>
                <w:szCs w:val="24"/>
              </w:rPr>
              <w:t>Provide details of garden services;</w:t>
            </w:r>
          </w:p>
          <w:p w:rsidR="00FF44DC" w:rsidRPr="0043522C" w:rsidRDefault="00FF44DC" w:rsidP="00FF44DC">
            <w:pPr>
              <w:spacing w:before="8"/>
              <w:rPr>
                <w:rFonts w:ascii="Arial" w:eastAsia="Times New Roman" w:hAnsi="Arial" w:cs="Arial"/>
                <w:sz w:val="24"/>
                <w:szCs w:val="24"/>
              </w:rPr>
            </w:pPr>
            <w:r w:rsidRPr="0043522C">
              <w:rPr>
                <w:rFonts w:ascii="Arial" w:eastAsia="Times New Roman" w:hAnsi="Arial" w:cs="Arial"/>
                <w:sz w:val="24"/>
                <w:szCs w:val="24"/>
              </w:rPr>
              <w:t>Refer for support assessment;</w:t>
            </w:r>
          </w:p>
          <w:p w:rsidR="00FF44DC" w:rsidRPr="0043522C" w:rsidRDefault="00FF44DC" w:rsidP="00FF44DC">
            <w:pPr>
              <w:spacing w:before="8"/>
              <w:rPr>
                <w:rFonts w:ascii="Arial" w:eastAsia="Times New Roman" w:hAnsi="Arial" w:cs="Arial"/>
                <w:sz w:val="24"/>
                <w:szCs w:val="24"/>
              </w:rPr>
            </w:pPr>
            <w:r w:rsidRPr="0043522C">
              <w:rPr>
                <w:rFonts w:ascii="Arial" w:eastAsia="Times New Roman" w:hAnsi="Arial" w:cs="Arial"/>
                <w:sz w:val="24"/>
                <w:szCs w:val="24"/>
              </w:rPr>
              <w:t>Referral to GP;</w:t>
            </w:r>
          </w:p>
          <w:p w:rsidR="00FF44DC" w:rsidRPr="0043522C" w:rsidRDefault="00FF44DC" w:rsidP="00FF44DC">
            <w:pPr>
              <w:spacing w:before="8"/>
              <w:rPr>
                <w:rFonts w:ascii="Arial" w:eastAsia="Times New Roman" w:hAnsi="Arial" w:cs="Arial"/>
                <w:sz w:val="24"/>
                <w:szCs w:val="24"/>
              </w:rPr>
            </w:pPr>
            <w:r w:rsidRPr="0043522C">
              <w:rPr>
                <w:rFonts w:ascii="Arial" w:eastAsia="Times New Roman" w:hAnsi="Arial" w:cs="Arial"/>
                <w:sz w:val="24"/>
                <w:szCs w:val="24"/>
              </w:rPr>
              <w:t>Referral to debt advice if appropriate</w:t>
            </w:r>
          </w:p>
          <w:p w:rsidR="00FF44DC" w:rsidRPr="0043522C" w:rsidRDefault="00FF44DC" w:rsidP="00FF44DC">
            <w:pPr>
              <w:spacing w:before="8"/>
              <w:rPr>
                <w:rFonts w:ascii="Arial" w:eastAsia="Times New Roman" w:hAnsi="Arial" w:cs="Arial"/>
                <w:sz w:val="24"/>
                <w:szCs w:val="24"/>
              </w:rPr>
            </w:pPr>
            <w:r w:rsidRPr="0043522C">
              <w:rPr>
                <w:rFonts w:ascii="Arial" w:eastAsia="Times New Roman" w:hAnsi="Arial" w:cs="Arial"/>
                <w:sz w:val="24"/>
                <w:szCs w:val="24"/>
              </w:rPr>
              <w:t>Refer to Animal Welfare services if there are animals at the property;</w:t>
            </w:r>
          </w:p>
          <w:p w:rsidR="00FF44DC" w:rsidRPr="0043522C" w:rsidRDefault="00FF44DC" w:rsidP="00FF44DC">
            <w:pPr>
              <w:spacing w:before="8"/>
              <w:rPr>
                <w:rFonts w:ascii="Arial" w:eastAsia="Times New Roman" w:hAnsi="Arial" w:cs="Arial"/>
                <w:sz w:val="24"/>
                <w:szCs w:val="24"/>
              </w:rPr>
            </w:pPr>
            <w:r w:rsidRPr="0043522C">
              <w:rPr>
                <w:rFonts w:ascii="Arial" w:eastAsia="Times New Roman" w:hAnsi="Arial" w:cs="Arial"/>
                <w:sz w:val="24"/>
                <w:szCs w:val="24"/>
              </w:rPr>
              <w:t>Ensure information sharing with all agencies involved to ensure a collaborative approach and a sustainable resolution.</w:t>
            </w:r>
          </w:p>
        </w:tc>
        <w:tc>
          <w:tcPr>
            <w:tcW w:w="4531" w:type="dxa"/>
          </w:tcPr>
          <w:p w:rsidR="00FF44DC" w:rsidRPr="0043522C" w:rsidRDefault="00FF44DC" w:rsidP="00FF44DC">
            <w:pPr>
              <w:spacing w:before="8"/>
              <w:rPr>
                <w:rFonts w:ascii="Arial" w:eastAsia="Times New Roman" w:hAnsi="Arial" w:cs="Arial"/>
                <w:sz w:val="24"/>
                <w:szCs w:val="24"/>
              </w:rPr>
            </w:pPr>
            <w:r w:rsidRPr="0043522C">
              <w:rPr>
                <w:rFonts w:ascii="Arial" w:eastAsia="Times New Roman" w:hAnsi="Arial" w:cs="Arial"/>
                <w:sz w:val="24"/>
                <w:szCs w:val="24"/>
              </w:rPr>
              <w:t>Raise Safeguarding Alert within 24 hours</w:t>
            </w:r>
          </w:p>
          <w:p w:rsidR="00FF44DC" w:rsidRPr="0043522C" w:rsidRDefault="00FF44DC" w:rsidP="00FF44DC">
            <w:pPr>
              <w:spacing w:before="8"/>
              <w:rPr>
                <w:rFonts w:ascii="Arial" w:eastAsia="Times New Roman" w:hAnsi="Arial" w:cs="Arial"/>
                <w:sz w:val="24"/>
                <w:szCs w:val="24"/>
              </w:rPr>
            </w:pPr>
            <w:r w:rsidRPr="0043522C">
              <w:rPr>
                <w:rFonts w:ascii="Arial" w:eastAsia="Times New Roman" w:hAnsi="Arial" w:cs="Arial"/>
                <w:sz w:val="24"/>
                <w:szCs w:val="24"/>
              </w:rPr>
              <w:t>Raise a request to London Fire Brigade within 24 hours to provide fire prevention advice.</w:t>
            </w:r>
          </w:p>
        </w:tc>
      </w:tr>
      <w:tr w:rsidR="00FF44DC" w:rsidRPr="00330441" w:rsidTr="00EB6154">
        <w:tc>
          <w:tcPr>
            <w:tcW w:w="10774" w:type="dxa"/>
            <w:gridSpan w:val="3"/>
            <w:shd w:val="clear" w:color="auto" w:fill="00005C"/>
            <w:vAlign w:val="center"/>
          </w:tcPr>
          <w:p w:rsidR="00FF44DC" w:rsidRPr="00330441" w:rsidRDefault="00FF44DC" w:rsidP="00FF44DC">
            <w:pPr>
              <w:spacing w:before="8"/>
              <w:jc w:val="center"/>
              <w:rPr>
                <w:rFonts w:ascii="Arial" w:eastAsia="Times New Roman" w:hAnsi="Arial" w:cs="Arial"/>
                <w:b/>
              </w:rPr>
            </w:pPr>
            <w:r w:rsidRPr="00330441">
              <w:rPr>
                <w:rFonts w:ascii="Arial" w:eastAsia="Times New Roman" w:hAnsi="Arial" w:cs="Arial"/>
                <w:b/>
              </w:rPr>
              <w:t>Environmental Health</w:t>
            </w:r>
          </w:p>
        </w:tc>
      </w:tr>
      <w:tr w:rsidR="00FF44DC" w:rsidTr="00EB6154">
        <w:tc>
          <w:tcPr>
            <w:tcW w:w="2508" w:type="dxa"/>
          </w:tcPr>
          <w:p w:rsidR="00FF44DC" w:rsidRPr="0043522C" w:rsidRDefault="00FF44DC" w:rsidP="00FF44DC">
            <w:pPr>
              <w:spacing w:before="8"/>
              <w:rPr>
                <w:rFonts w:ascii="Arial" w:eastAsia="Times New Roman" w:hAnsi="Arial" w:cs="Arial"/>
                <w:sz w:val="24"/>
                <w:szCs w:val="24"/>
              </w:rPr>
            </w:pPr>
            <w:r w:rsidRPr="0043522C">
              <w:rPr>
                <w:rFonts w:ascii="Arial" w:eastAsia="Times New Roman" w:hAnsi="Arial" w:cs="Arial"/>
                <w:sz w:val="24"/>
                <w:szCs w:val="24"/>
              </w:rPr>
              <w:t xml:space="preserve">No action </w:t>
            </w:r>
          </w:p>
        </w:tc>
        <w:tc>
          <w:tcPr>
            <w:tcW w:w="3735" w:type="dxa"/>
          </w:tcPr>
          <w:p w:rsidR="00FF44DC" w:rsidRPr="0043522C" w:rsidRDefault="00FF44DC" w:rsidP="00FF44DC">
            <w:pPr>
              <w:spacing w:before="8"/>
              <w:rPr>
                <w:rFonts w:ascii="Arial" w:eastAsia="Times New Roman" w:hAnsi="Arial" w:cs="Arial"/>
                <w:sz w:val="24"/>
                <w:szCs w:val="24"/>
              </w:rPr>
            </w:pPr>
            <w:r w:rsidRPr="0043522C">
              <w:rPr>
                <w:rFonts w:ascii="Arial" w:eastAsia="Times New Roman" w:hAnsi="Arial" w:cs="Arial"/>
                <w:sz w:val="24"/>
                <w:szCs w:val="24"/>
              </w:rPr>
              <w:t>Refer to Environmental Health with details of client, landlord (if relevant) referrer’s details and overview of problems</w:t>
            </w:r>
          </w:p>
          <w:p w:rsidR="00FF44DC" w:rsidRPr="0043522C" w:rsidRDefault="00FF44DC" w:rsidP="00FF44DC">
            <w:pPr>
              <w:spacing w:before="8"/>
              <w:rPr>
                <w:rFonts w:ascii="Arial" w:eastAsia="Times New Roman" w:hAnsi="Arial" w:cs="Arial"/>
                <w:sz w:val="24"/>
                <w:szCs w:val="24"/>
              </w:rPr>
            </w:pPr>
            <w:r w:rsidRPr="0043522C">
              <w:rPr>
                <w:rFonts w:ascii="Arial" w:eastAsia="Times New Roman" w:hAnsi="Arial" w:cs="Arial"/>
                <w:sz w:val="24"/>
                <w:szCs w:val="24"/>
              </w:rPr>
              <w:t>At time of inspection, Environmental Health Officer decides on appropriate course of action</w:t>
            </w:r>
          </w:p>
          <w:p w:rsidR="00FF44DC" w:rsidRPr="0043522C" w:rsidRDefault="00FF44DC" w:rsidP="00FF44DC">
            <w:pPr>
              <w:spacing w:before="8"/>
              <w:rPr>
                <w:rFonts w:ascii="Arial" w:eastAsia="Times New Roman" w:hAnsi="Arial" w:cs="Arial"/>
                <w:sz w:val="24"/>
                <w:szCs w:val="24"/>
              </w:rPr>
            </w:pPr>
            <w:r w:rsidRPr="0043522C">
              <w:rPr>
                <w:rFonts w:ascii="Arial" w:eastAsia="Times New Roman" w:hAnsi="Arial" w:cs="Arial"/>
                <w:sz w:val="24"/>
                <w:szCs w:val="24"/>
              </w:rPr>
              <w:t>Consider serving notices under Environmental Protection Act 1990, Prevention of Damage By Pests Act 1949 or Housing Act 2004</w:t>
            </w:r>
          </w:p>
          <w:p w:rsidR="00FF44DC" w:rsidRPr="0043522C" w:rsidRDefault="00FF44DC" w:rsidP="00FF44DC">
            <w:pPr>
              <w:spacing w:before="8"/>
              <w:rPr>
                <w:rFonts w:ascii="Arial" w:eastAsia="Times New Roman" w:hAnsi="Arial" w:cs="Arial"/>
                <w:sz w:val="24"/>
                <w:szCs w:val="24"/>
              </w:rPr>
            </w:pPr>
            <w:r w:rsidRPr="0043522C">
              <w:rPr>
                <w:rFonts w:ascii="Arial" w:eastAsia="Times New Roman" w:hAnsi="Arial" w:cs="Arial"/>
                <w:sz w:val="24"/>
                <w:szCs w:val="24"/>
              </w:rPr>
              <w:t>Consider Works in Default if notices not complied by occupier</w:t>
            </w:r>
          </w:p>
        </w:tc>
        <w:tc>
          <w:tcPr>
            <w:tcW w:w="4531" w:type="dxa"/>
          </w:tcPr>
          <w:p w:rsidR="00FF44DC" w:rsidRPr="0043522C" w:rsidRDefault="00FF44DC" w:rsidP="00FF44DC">
            <w:pPr>
              <w:spacing w:before="8"/>
              <w:rPr>
                <w:rFonts w:ascii="Arial" w:eastAsia="Times New Roman" w:hAnsi="Arial" w:cs="Arial"/>
                <w:sz w:val="24"/>
                <w:szCs w:val="24"/>
              </w:rPr>
            </w:pPr>
            <w:r w:rsidRPr="0043522C">
              <w:rPr>
                <w:rFonts w:ascii="Arial" w:eastAsia="Times New Roman" w:hAnsi="Arial" w:cs="Arial"/>
                <w:sz w:val="24"/>
                <w:szCs w:val="24"/>
              </w:rPr>
              <w:t>Refer to Environmental Health with details of client, landlord (if relevant) referrer’s details and overview of problems</w:t>
            </w:r>
          </w:p>
          <w:p w:rsidR="00FF44DC" w:rsidRPr="0043522C" w:rsidRDefault="00FF44DC" w:rsidP="00FF44DC">
            <w:pPr>
              <w:spacing w:before="8"/>
              <w:rPr>
                <w:rFonts w:ascii="Arial" w:eastAsia="Times New Roman" w:hAnsi="Arial" w:cs="Arial"/>
                <w:sz w:val="24"/>
                <w:szCs w:val="24"/>
              </w:rPr>
            </w:pPr>
            <w:r w:rsidRPr="0043522C">
              <w:rPr>
                <w:rFonts w:ascii="Arial" w:eastAsia="Times New Roman" w:hAnsi="Arial" w:cs="Arial"/>
                <w:sz w:val="24"/>
                <w:szCs w:val="24"/>
              </w:rPr>
              <w:t>At time of inspection, EHO decides on appropriate course of action</w:t>
            </w:r>
          </w:p>
          <w:p w:rsidR="00FF44DC" w:rsidRPr="0043522C" w:rsidRDefault="00FF44DC" w:rsidP="00FF44DC">
            <w:pPr>
              <w:spacing w:before="8"/>
              <w:rPr>
                <w:rFonts w:ascii="Arial" w:eastAsia="Times New Roman" w:hAnsi="Arial" w:cs="Arial"/>
                <w:sz w:val="24"/>
                <w:szCs w:val="24"/>
              </w:rPr>
            </w:pPr>
            <w:r w:rsidRPr="0043522C">
              <w:rPr>
                <w:rFonts w:ascii="Arial" w:eastAsia="Times New Roman" w:hAnsi="Arial" w:cs="Arial"/>
                <w:sz w:val="24"/>
                <w:szCs w:val="24"/>
              </w:rPr>
              <w:t>Consider serving notices under Environmental Protection Act 1990, Prevention of Damage By Pests Act 1949 or Housing Act 2004</w:t>
            </w:r>
          </w:p>
          <w:p w:rsidR="00FF44DC" w:rsidRPr="0043522C" w:rsidRDefault="00FF44DC" w:rsidP="00FF44DC">
            <w:pPr>
              <w:spacing w:before="8"/>
              <w:rPr>
                <w:rFonts w:ascii="Arial" w:eastAsia="Times New Roman" w:hAnsi="Arial" w:cs="Arial"/>
                <w:sz w:val="24"/>
                <w:szCs w:val="24"/>
              </w:rPr>
            </w:pPr>
            <w:r w:rsidRPr="0043522C">
              <w:rPr>
                <w:rFonts w:ascii="Arial" w:eastAsia="Times New Roman" w:hAnsi="Arial" w:cs="Arial"/>
                <w:sz w:val="24"/>
                <w:szCs w:val="24"/>
              </w:rPr>
              <w:t>Consider Works in Default if notices not complied by occupier</w:t>
            </w:r>
          </w:p>
          <w:p w:rsidR="00FF44DC" w:rsidRPr="0043522C" w:rsidRDefault="00FF44DC" w:rsidP="00FF44DC">
            <w:pPr>
              <w:spacing w:before="8"/>
              <w:rPr>
                <w:rFonts w:ascii="Arial" w:eastAsia="Times New Roman" w:hAnsi="Arial" w:cs="Arial"/>
                <w:sz w:val="24"/>
                <w:szCs w:val="24"/>
              </w:rPr>
            </w:pPr>
          </w:p>
          <w:p w:rsidR="00FF44DC" w:rsidRPr="0043522C" w:rsidRDefault="00FF44DC" w:rsidP="00FF44DC">
            <w:pPr>
              <w:spacing w:before="8"/>
              <w:rPr>
                <w:rFonts w:ascii="Arial" w:eastAsia="Times New Roman" w:hAnsi="Arial" w:cs="Arial"/>
                <w:sz w:val="24"/>
                <w:szCs w:val="24"/>
              </w:rPr>
            </w:pPr>
          </w:p>
          <w:p w:rsidR="00FF44DC" w:rsidRPr="0043522C" w:rsidRDefault="00FF44DC" w:rsidP="00FF44DC">
            <w:pPr>
              <w:spacing w:before="8"/>
              <w:rPr>
                <w:rFonts w:ascii="Arial" w:eastAsia="Times New Roman" w:hAnsi="Arial" w:cs="Arial"/>
                <w:sz w:val="24"/>
                <w:szCs w:val="24"/>
              </w:rPr>
            </w:pPr>
          </w:p>
        </w:tc>
      </w:tr>
      <w:tr w:rsidR="00FF44DC" w:rsidRPr="00330441" w:rsidTr="00EB6154">
        <w:tc>
          <w:tcPr>
            <w:tcW w:w="10774" w:type="dxa"/>
            <w:gridSpan w:val="3"/>
            <w:shd w:val="clear" w:color="auto" w:fill="00005C"/>
          </w:tcPr>
          <w:p w:rsidR="00FF44DC" w:rsidRPr="00330441" w:rsidRDefault="00FF44DC" w:rsidP="00FF44DC">
            <w:pPr>
              <w:spacing w:before="8"/>
              <w:jc w:val="center"/>
              <w:rPr>
                <w:rFonts w:ascii="Arial" w:eastAsia="Times New Roman" w:hAnsi="Arial" w:cs="Arial"/>
                <w:b/>
              </w:rPr>
            </w:pPr>
            <w:r w:rsidRPr="00330441">
              <w:rPr>
                <w:rFonts w:ascii="Arial" w:eastAsia="Times New Roman" w:hAnsi="Arial" w:cs="Arial"/>
                <w:b/>
              </w:rPr>
              <w:t>Social Landlords</w:t>
            </w:r>
          </w:p>
        </w:tc>
      </w:tr>
      <w:tr w:rsidR="00FF44DC" w:rsidTr="00EB6154">
        <w:tc>
          <w:tcPr>
            <w:tcW w:w="2508" w:type="dxa"/>
          </w:tcPr>
          <w:p w:rsidR="00FF44DC" w:rsidRPr="0043522C" w:rsidRDefault="00FF44DC" w:rsidP="00FF44DC">
            <w:pPr>
              <w:spacing w:before="8"/>
              <w:rPr>
                <w:rFonts w:ascii="Arial" w:eastAsia="Times New Roman" w:hAnsi="Arial" w:cs="Arial"/>
                <w:sz w:val="24"/>
                <w:szCs w:val="24"/>
              </w:rPr>
            </w:pPr>
            <w:r w:rsidRPr="0043522C">
              <w:rPr>
                <w:rFonts w:ascii="Arial" w:eastAsia="Times New Roman" w:hAnsi="Arial" w:cs="Arial"/>
                <w:sz w:val="24"/>
                <w:szCs w:val="24"/>
              </w:rPr>
              <w:t>Provide details on debt advice if appropriate to circumstances</w:t>
            </w:r>
          </w:p>
          <w:p w:rsidR="00FF44DC" w:rsidRPr="0043522C" w:rsidRDefault="00FF44DC" w:rsidP="00FF44DC">
            <w:pPr>
              <w:spacing w:before="8"/>
              <w:rPr>
                <w:rFonts w:ascii="Arial" w:eastAsia="Times New Roman" w:hAnsi="Arial" w:cs="Arial"/>
                <w:sz w:val="24"/>
                <w:szCs w:val="24"/>
              </w:rPr>
            </w:pPr>
            <w:r w:rsidRPr="0043522C">
              <w:rPr>
                <w:rFonts w:ascii="Arial" w:eastAsia="Times New Roman" w:hAnsi="Arial" w:cs="Arial"/>
                <w:sz w:val="24"/>
                <w:szCs w:val="24"/>
              </w:rPr>
              <w:t>Refer to GP if appropriate</w:t>
            </w:r>
          </w:p>
          <w:p w:rsidR="00FF44DC" w:rsidRPr="0043522C" w:rsidRDefault="00FF44DC" w:rsidP="00FF44DC">
            <w:pPr>
              <w:spacing w:before="8"/>
              <w:rPr>
                <w:rFonts w:ascii="Arial" w:eastAsia="Times New Roman" w:hAnsi="Arial" w:cs="Arial"/>
                <w:sz w:val="24"/>
                <w:szCs w:val="24"/>
              </w:rPr>
            </w:pPr>
            <w:r w:rsidRPr="0043522C">
              <w:rPr>
                <w:rFonts w:ascii="Arial" w:eastAsia="Times New Roman" w:hAnsi="Arial" w:cs="Arial"/>
                <w:sz w:val="24"/>
                <w:szCs w:val="24"/>
              </w:rPr>
              <w:t>Refer for support assessment if appropriate.</w:t>
            </w:r>
          </w:p>
          <w:p w:rsidR="00FF44DC" w:rsidRPr="0043522C" w:rsidRDefault="00FF44DC" w:rsidP="00FF44DC">
            <w:pPr>
              <w:spacing w:before="8"/>
              <w:rPr>
                <w:rFonts w:ascii="Arial" w:eastAsia="Times New Roman" w:hAnsi="Arial" w:cs="Arial"/>
                <w:sz w:val="24"/>
                <w:szCs w:val="24"/>
              </w:rPr>
            </w:pPr>
            <w:r w:rsidRPr="0043522C">
              <w:rPr>
                <w:rFonts w:ascii="Arial" w:eastAsia="Times New Roman" w:hAnsi="Arial" w:cs="Arial"/>
                <w:sz w:val="24"/>
                <w:szCs w:val="24"/>
              </w:rPr>
              <w:t>Provide details of support streams open to the resident via charities and self-help groups.</w:t>
            </w:r>
          </w:p>
          <w:p w:rsidR="00FF44DC" w:rsidRPr="001F2AD6" w:rsidRDefault="00FF44DC" w:rsidP="00FF44DC">
            <w:pPr>
              <w:spacing w:before="8"/>
              <w:rPr>
                <w:rFonts w:ascii="Arial" w:eastAsia="Times New Roman" w:hAnsi="Arial" w:cs="Arial"/>
              </w:rPr>
            </w:pPr>
            <w:r w:rsidRPr="001F2AD6">
              <w:rPr>
                <w:rFonts w:ascii="Arial" w:eastAsia="Times New Roman" w:hAnsi="Arial" w:cs="Arial"/>
              </w:rPr>
              <w:lastRenderedPageBreak/>
              <w:t>Provide details on debt advice if appropriate to circumstances</w:t>
            </w:r>
          </w:p>
          <w:p w:rsidR="00FF44DC" w:rsidRDefault="00FF44DC" w:rsidP="00FF44DC">
            <w:pPr>
              <w:spacing w:before="8"/>
              <w:rPr>
                <w:rFonts w:ascii="Arial" w:eastAsia="Times New Roman" w:hAnsi="Arial" w:cs="Arial"/>
              </w:rPr>
            </w:pPr>
            <w:r w:rsidRPr="001F2AD6">
              <w:rPr>
                <w:rFonts w:ascii="Arial" w:eastAsia="Times New Roman" w:hAnsi="Arial" w:cs="Arial"/>
              </w:rPr>
              <w:t>•Ensure residents are maintaining all tenancy conditions</w:t>
            </w:r>
          </w:p>
          <w:p w:rsidR="00FF44DC" w:rsidRDefault="00FF44DC" w:rsidP="00FF44DC">
            <w:pPr>
              <w:spacing w:before="8"/>
              <w:rPr>
                <w:rFonts w:ascii="Arial" w:eastAsia="Times New Roman" w:hAnsi="Arial" w:cs="Arial"/>
              </w:rPr>
            </w:pPr>
          </w:p>
        </w:tc>
        <w:tc>
          <w:tcPr>
            <w:tcW w:w="3735" w:type="dxa"/>
          </w:tcPr>
          <w:p w:rsidR="00FF44DC" w:rsidRPr="000E597C" w:rsidRDefault="00FF44DC" w:rsidP="00FF44DC">
            <w:pPr>
              <w:spacing w:before="8"/>
              <w:rPr>
                <w:rFonts w:ascii="Arial" w:eastAsia="Times New Roman" w:hAnsi="Arial" w:cs="Arial"/>
                <w:sz w:val="24"/>
                <w:szCs w:val="24"/>
              </w:rPr>
            </w:pPr>
            <w:r w:rsidRPr="000E597C">
              <w:rPr>
                <w:rFonts w:ascii="Arial" w:eastAsia="Times New Roman" w:hAnsi="Arial" w:cs="Arial"/>
                <w:sz w:val="24"/>
                <w:szCs w:val="24"/>
              </w:rPr>
              <w:lastRenderedPageBreak/>
              <w:t>Visit resident to inspect the property &amp; assess support needs</w:t>
            </w:r>
          </w:p>
          <w:p w:rsidR="00FF44DC" w:rsidRPr="000E597C" w:rsidRDefault="00FF44DC" w:rsidP="00FF44DC">
            <w:pPr>
              <w:spacing w:before="8"/>
              <w:rPr>
                <w:rFonts w:ascii="Arial" w:eastAsia="Times New Roman" w:hAnsi="Arial" w:cs="Arial"/>
                <w:sz w:val="24"/>
                <w:szCs w:val="24"/>
              </w:rPr>
            </w:pPr>
            <w:r w:rsidRPr="000E597C">
              <w:rPr>
                <w:rFonts w:ascii="Arial" w:eastAsia="Times New Roman" w:hAnsi="Arial" w:cs="Arial"/>
                <w:sz w:val="24"/>
                <w:szCs w:val="24"/>
              </w:rPr>
              <w:t>Referral to your local Housing Support service to assist in the restoration of services to the property where appropriate.</w:t>
            </w:r>
          </w:p>
          <w:p w:rsidR="00FF44DC" w:rsidRPr="000E597C" w:rsidRDefault="00FF44DC" w:rsidP="00FF44DC">
            <w:pPr>
              <w:spacing w:before="8"/>
              <w:rPr>
                <w:rFonts w:ascii="Arial" w:eastAsia="Times New Roman" w:hAnsi="Arial" w:cs="Arial"/>
                <w:sz w:val="24"/>
                <w:szCs w:val="24"/>
              </w:rPr>
            </w:pPr>
            <w:r w:rsidRPr="000E597C">
              <w:rPr>
                <w:rFonts w:ascii="Arial" w:eastAsia="Times New Roman" w:hAnsi="Arial" w:cs="Arial"/>
                <w:sz w:val="24"/>
                <w:szCs w:val="24"/>
              </w:rPr>
              <w:t>Ensure residents are maintaining all tenancy conditions</w:t>
            </w:r>
          </w:p>
          <w:p w:rsidR="00FF44DC" w:rsidRPr="000E597C" w:rsidRDefault="00FF44DC" w:rsidP="00FF44DC">
            <w:pPr>
              <w:spacing w:before="8"/>
              <w:rPr>
                <w:rFonts w:ascii="Arial" w:eastAsia="Times New Roman" w:hAnsi="Arial" w:cs="Arial"/>
                <w:sz w:val="24"/>
                <w:szCs w:val="24"/>
              </w:rPr>
            </w:pPr>
            <w:r w:rsidRPr="000E597C">
              <w:rPr>
                <w:rFonts w:ascii="Arial" w:eastAsia="Times New Roman" w:hAnsi="Arial" w:cs="Arial"/>
                <w:sz w:val="24"/>
                <w:szCs w:val="24"/>
              </w:rPr>
              <w:t>Enforce tenancy conditions relating to residents’ responsibilities</w:t>
            </w:r>
          </w:p>
          <w:p w:rsidR="00FF44DC" w:rsidRDefault="00FF44DC" w:rsidP="00FF44DC">
            <w:pPr>
              <w:spacing w:before="8"/>
              <w:rPr>
                <w:rFonts w:ascii="Arial" w:eastAsia="Times New Roman" w:hAnsi="Arial" w:cs="Arial"/>
              </w:rPr>
            </w:pPr>
            <w:r w:rsidRPr="000E597C">
              <w:rPr>
                <w:rFonts w:ascii="Arial" w:eastAsia="Times New Roman" w:hAnsi="Arial" w:cs="Arial"/>
                <w:sz w:val="24"/>
                <w:szCs w:val="24"/>
              </w:rPr>
              <w:t>Ensure information sharing with all agencies involved to ensure a collaborative approach and</w:t>
            </w:r>
            <w:r w:rsidRPr="00116844">
              <w:rPr>
                <w:rFonts w:ascii="Arial" w:eastAsia="Times New Roman" w:hAnsi="Arial" w:cs="Arial"/>
              </w:rPr>
              <w:t xml:space="preserve"> a sustainable resolution.</w:t>
            </w:r>
          </w:p>
          <w:p w:rsidR="00FF44DC" w:rsidRDefault="00FF44DC" w:rsidP="00FF44DC">
            <w:pPr>
              <w:spacing w:before="8"/>
              <w:rPr>
                <w:rFonts w:ascii="Arial" w:eastAsia="Times New Roman" w:hAnsi="Arial" w:cs="Arial"/>
              </w:rPr>
            </w:pPr>
          </w:p>
          <w:p w:rsidR="00FF44DC" w:rsidRDefault="00FF44DC" w:rsidP="00FF44DC">
            <w:pPr>
              <w:spacing w:before="8"/>
              <w:rPr>
                <w:rFonts w:ascii="Arial" w:eastAsia="Times New Roman" w:hAnsi="Arial" w:cs="Arial"/>
              </w:rPr>
            </w:pPr>
          </w:p>
          <w:p w:rsidR="00FF44DC" w:rsidRDefault="00FF44DC" w:rsidP="00FF44DC">
            <w:pPr>
              <w:spacing w:before="8"/>
              <w:rPr>
                <w:rFonts w:ascii="Arial" w:eastAsia="Times New Roman" w:hAnsi="Arial" w:cs="Arial"/>
              </w:rPr>
            </w:pPr>
          </w:p>
        </w:tc>
        <w:tc>
          <w:tcPr>
            <w:tcW w:w="4531" w:type="dxa"/>
          </w:tcPr>
          <w:p w:rsidR="00FF44DC" w:rsidRPr="000E597C" w:rsidRDefault="00FF44DC" w:rsidP="00FF44DC">
            <w:pPr>
              <w:spacing w:before="8"/>
              <w:rPr>
                <w:rFonts w:ascii="Arial" w:eastAsia="Times New Roman" w:hAnsi="Arial" w:cs="Arial"/>
                <w:sz w:val="24"/>
                <w:szCs w:val="24"/>
              </w:rPr>
            </w:pPr>
            <w:r w:rsidRPr="000E597C">
              <w:rPr>
                <w:rFonts w:ascii="Arial" w:eastAsia="Times New Roman" w:hAnsi="Arial" w:cs="Arial"/>
                <w:sz w:val="24"/>
                <w:szCs w:val="24"/>
              </w:rPr>
              <w:lastRenderedPageBreak/>
              <w:t>Visit resident to inspect the property &amp; assess support needs</w:t>
            </w:r>
          </w:p>
          <w:p w:rsidR="00FF44DC" w:rsidRPr="000E597C" w:rsidRDefault="00FF44DC" w:rsidP="00FF44DC">
            <w:pPr>
              <w:spacing w:before="8"/>
              <w:rPr>
                <w:rFonts w:ascii="Arial" w:eastAsia="Times New Roman" w:hAnsi="Arial" w:cs="Arial"/>
                <w:sz w:val="24"/>
                <w:szCs w:val="24"/>
              </w:rPr>
            </w:pPr>
            <w:r w:rsidRPr="000E597C">
              <w:rPr>
                <w:rFonts w:ascii="Arial" w:eastAsia="Times New Roman" w:hAnsi="Arial" w:cs="Arial"/>
                <w:sz w:val="24"/>
                <w:szCs w:val="24"/>
              </w:rPr>
              <w:t>Attend multi agency Safeguarding meeting</w:t>
            </w:r>
          </w:p>
          <w:p w:rsidR="00FF44DC" w:rsidRPr="000E597C" w:rsidRDefault="00FF44DC" w:rsidP="00FF44DC">
            <w:pPr>
              <w:spacing w:before="8"/>
              <w:rPr>
                <w:rFonts w:ascii="Arial" w:eastAsia="Times New Roman" w:hAnsi="Arial" w:cs="Arial"/>
                <w:sz w:val="24"/>
                <w:szCs w:val="24"/>
              </w:rPr>
            </w:pPr>
            <w:r w:rsidRPr="000E597C">
              <w:rPr>
                <w:rFonts w:ascii="Arial" w:eastAsia="Times New Roman" w:hAnsi="Arial" w:cs="Arial"/>
                <w:sz w:val="24"/>
                <w:szCs w:val="24"/>
              </w:rPr>
              <w:t>Enforce tenancy conditions relating to residents’ responsibilities</w:t>
            </w:r>
          </w:p>
          <w:p w:rsidR="00FF44DC" w:rsidRDefault="00FF44DC" w:rsidP="00FF44DC">
            <w:pPr>
              <w:spacing w:before="8"/>
              <w:rPr>
                <w:rFonts w:ascii="Arial" w:eastAsia="Times New Roman" w:hAnsi="Arial" w:cs="Arial"/>
              </w:rPr>
            </w:pPr>
            <w:r w:rsidRPr="000E597C">
              <w:rPr>
                <w:rFonts w:ascii="Arial" w:eastAsia="Times New Roman" w:hAnsi="Arial" w:cs="Arial"/>
                <w:sz w:val="24"/>
                <w:szCs w:val="24"/>
              </w:rPr>
              <w:t>If resident refuses to engage serve Notice of Seeking Possession under</w:t>
            </w:r>
            <w:r w:rsidRPr="00116844">
              <w:rPr>
                <w:rFonts w:ascii="Arial" w:eastAsia="Times New Roman" w:hAnsi="Arial" w:cs="Arial"/>
              </w:rPr>
              <w:t xml:space="preserve"> Ground 13 to Schedule 2 of the Housing Act 1988</w:t>
            </w:r>
          </w:p>
        </w:tc>
      </w:tr>
    </w:tbl>
    <w:p w:rsidR="00F62A4D" w:rsidRDefault="00F62A4D" w:rsidP="00050BCA">
      <w:pPr>
        <w:rPr>
          <w:rFonts w:ascii="Arial" w:hAnsi="Arial" w:cs="Arial"/>
          <w:b/>
          <w:bCs/>
          <w:sz w:val="23"/>
          <w:szCs w:val="23"/>
        </w:rPr>
      </w:pPr>
    </w:p>
    <w:tbl>
      <w:tblPr>
        <w:tblStyle w:val="TableGrid"/>
        <w:tblpPr w:leftFromText="180" w:rightFromText="180" w:vertAnchor="text" w:horzAnchor="margin" w:tblpY="-2728"/>
        <w:tblW w:w="10774"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2508"/>
        <w:gridCol w:w="3735"/>
        <w:gridCol w:w="4531"/>
      </w:tblGrid>
      <w:tr w:rsidR="001464DA" w:rsidRPr="00116844" w:rsidTr="00EB6154">
        <w:tc>
          <w:tcPr>
            <w:tcW w:w="10774" w:type="dxa"/>
            <w:gridSpan w:val="3"/>
            <w:shd w:val="clear" w:color="auto" w:fill="00005C"/>
          </w:tcPr>
          <w:p w:rsidR="001464DA" w:rsidRPr="00116844" w:rsidRDefault="001464DA" w:rsidP="00EB6154">
            <w:pPr>
              <w:spacing w:before="8"/>
              <w:jc w:val="center"/>
              <w:rPr>
                <w:rFonts w:ascii="Arial" w:eastAsia="Times New Roman" w:hAnsi="Arial" w:cs="Arial"/>
              </w:rPr>
            </w:pPr>
            <w:r w:rsidRPr="001F2AD6">
              <w:rPr>
                <w:rFonts w:ascii="Arial" w:eastAsia="Times New Roman" w:hAnsi="Arial" w:cs="Arial"/>
                <w:b/>
              </w:rPr>
              <w:t>Practitioners</w:t>
            </w:r>
          </w:p>
        </w:tc>
      </w:tr>
      <w:tr w:rsidR="001464DA" w:rsidTr="00EB6154">
        <w:tc>
          <w:tcPr>
            <w:tcW w:w="2508" w:type="dxa"/>
          </w:tcPr>
          <w:p w:rsidR="000E597C" w:rsidRDefault="000E597C" w:rsidP="00EB6154">
            <w:pPr>
              <w:spacing w:before="8"/>
              <w:rPr>
                <w:rFonts w:ascii="Arial" w:eastAsia="Times New Roman" w:hAnsi="Arial" w:cs="Arial"/>
              </w:rPr>
            </w:pPr>
          </w:p>
          <w:p w:rsidR="00815259" w:rsidRDefault="00815259" w:rsidP="00EB6154">
            <w:pPr>
              <w:spacing w:before="8"/>
              <w:rPr>
                <w:rFonts w:ascii="Arial" w:eastAsia="Times New Roman" w:hAnsi="Arial" w:cs="Arial"/>
              </w:rPr>
            </w:pPr>
          </w:p>
          <w:p w:rsidR="000E597C" w:rsidRDefault="000E597C" w:rsidP="00EB6154">
            <w:pPr>
              <w:spacing w:before="8"/>
              <w:rPr>
                <w:rFonts w:ascii="Arial" w:eastAsia="Times New Roman" w:hAnsi="Arial" w:cs="Arial"/>
              </w:rPr>
            </w:pPr>
          </w:p>
          <w:p w:rsidR="000E597C" w:rsidRDefault="000E597C" w:rsidP="00EB6154">
            <w:pPr>
              <w:spacing w:before="8"/>
              <w:rPr>
                <w:rFonts w:ascii="Arial" w:eastAsia="Times New Roman" w:hAnsi="Arial" w:cs="Arial"/>
              </w:rPr>
            </w:pPr>
          </w:p>
          <w:p w:rsidR="000E597C" w:rsidRDefault="000E597C" w:rsidP="00EB6154">
            <w:pPr>
              <w:spacing w:before="8"/>
              <w:rPr>
                <w:rFonts w:ascii="Arial" w:eastAsia="Times New Roman" w:hAnsi="Arial" w:cs="Arial"/>
              </w:rPr>
            </w:pPr>
          </w:p>
          <w:p w:rsidR="00815259" w:rsidRDefault="00815259" w:rsidP="00EB6154">
            <w:pPr>
              <w:spacing w:before="8"/>
              <w:rPr>
                <w:rFonts w:ascii="Arial" w:eastAsia="Times New Roman" w:hAnsi="Arial" w:cs="Arial"/>
              </w:rPr>
            </w:pPr>
          </w:p>
          <w:p w:rsidR="001464DA" w:rsidRPr="001F2AD6" w:rsidRDefault="000E597C" w:rsidP="00EB6154">
            <w:pPr>
              <w:spacing w:before="8"/>
              <w:rPr>
                <w:rFonts w:ascii="Arial" w:eastAsia="Times New Roman" w:hAnsi="Arial" w:cs="Arial"/>
              </w:rPr>
            </w:pPr>
            <w:r w:rsidRPr="001F2AD6">
              <w:rPr>
                <w:rFonts w:ascii="Arial" w:eastAsia="Times New Roman" w:hAnsi="Arial" w:cs="Arial"/>
              </w:rPr>
              <w:t xml:space="preserve"> Make appropriate</w:t>
            </w:r>
            <w:r>
              <w:rPr>
                <w:rFonts w:ascii="Arial" w:eastAsia="Times New Roman" w:hAnsi="Arial" w:cs="Arial"/>
              </w:rPr>
              <w:t xml:space="preserve"> </w:t>
            </w:r>
            <w:r w:rsidR="001464DA" w:rsidRPr="001F2AD6">
              <w:rPr>
                <w:rFonts w:ascii="Arial" w:eastAsia="Times New Roman" w:hAnsi="Arial" w:cs="Arial"/>
              </w:rPr>
              <w:t>referrals for support</w:t>
            </w:r>
          </w:p>
          <w:p w:rsidR="001464DA" w:rsidRDefault="001464DA" w:rsidP="00EB6154">
            <w:pPr>
              <w:spacing w:before="8"/>
              <w:rPr>
                <w:rFonts w:ascii="Arial" w:eastAsia="Times New Roman" w:hAnsi="Arial" w:cs="Arial"/>
              </w:rPr>
            </w:pPr>
            <w:r w:rsidRPr="001F2AD6">
              <w:rPr>
                <w:rFonts w:ascii="Arial" w:eastAsia="Times New Roman" w:hAnsi="Arial" w:cs="Arial"/>
              </w:rPr>
              <w:t xml:space="preserve">Refer to social landlord if the client is their tenant </w:t>
            </w:r>
            <w:r>
              <w:rPr>
                <w:rFonts w:ascii="Arial" w:eastAsia="Times New Roman" w:hAnsi="Arial" w:cs="Arial"/>
              </w:rPr>
              <w:t xml:space="preserve">to </w:t>
            </w:r>
            <w:r w:rsidRPr="001F2AD6">
              <w:rPr>
                <w:rFonts w:ascii="Arial" w:eastAsia="Times New Roman" w:hAnsi="Arial" w:cs="Arial"/>
              </w:rPr>
              <w:t>leaseholder</w:t>
            </w:r>
          </w:p>
          <w:p w:rsidR="001464DA" w:rsidRDefault="001464DA" w:rsidP="00EB6154">
            <w:pPr>
              <w:spacing w:before="8"/>
              <w:rPr>
                <w:rFonts w:ascii="Arial" w:eastAsia="Times New Roman" w:hAnsi="Arial" w:cs="Arial"/>
              </w:rPr>
            </w:pPr>
          </w:p>
        </w:tc>
        <w:tc>
          <w:tcPr>
            <w:tcW w:w="3735" w:type="dxa"/>
          </w:tcPr>
          <w:p w:rsidR="000E597C" w:rsidRDefault="000E597C" w:rsidP="00EB6154">
            <w:pPr>
              <w:spacing w:before="8"/>
              <w:rPr>
                <w:rFonts w:ascii="Arial" w:eastAsia="Times New Roman" w:hAnsi="Arial" w:cs="Arial"/>
              </w:rPr>
            </w:pPr>
          </w:p>
          <w:p w:rsidR="000E597C" w:rsidRDefault="000E597C" w:rsidP="00EB6154">
            <w:pPr>
              <w:spacing w:before="8"/>
              <w:rPr>
                <w:rFonts w:ascii="Arial" w:eastAsia="Times New Roman" w:hAnsi="Arial" w:cs="Arial"/>
              </w:rPr>
            </w:pPr>
          </w:p>
          <w:p w:rsidR="001464DA" w:rsidRDefault="001464DA" w:rsidP="00EB6154">
            <w:pPr>
              <w:spacing w:before="8"/>
              <w:rPr>
                <w:rFonts w:ascii="Arial" w:eastAsia="Times New Roman" w:hAnsi="Arial" w:cs="Arial"/>
              </w:rPr>
            </w:pPr>
            <w:r w:rsidRPr="00116844">
              <w:rPr>
                <w:rFonts w:ascii="Arial" w:eastAsia="Times New Roman" w:hAnsi="Arial" w:cs="Arial"/>
              </w:rPr>
              <w:t>Refer to LBWF Multi-Agency Self-</w:t>
            </w:r>
            <w:r>
              <w:rPr>
                <w:rFonts w:ascii="Arial" w:eastAsia="Times New Roman" w:hAnsi="Arial" w:cs="Arial"/>
              </w:rPr>
              <w:t>N</w:t>
            </w:r>
            <w:r w:rsidRPr="00116844">
              <w:rPr>
                <w:rFonts w:ascii="Arial" w:eastAsia="Times New Roman" w:hAnsi="Arial" w:cs="Arial"/>
              </w:rPr>
              <w:t>eglect Policy</w:t>
            </w:r>
          </w:p>
          <w:p w:rsidR="000E597C" w:rsidRDefault="000E597C" w:rsidP="00EB6154">
            <w:pPr>
              <w:spacing w:before="8"/>
              <w:rPr>
                <w:rFonts w:ascii="Arial" w:eastAsia="Times New Roman" w:hAnsi="Arial" w:cs="Arial"/>
              </w:rPr>
            </w:pPr>
          </w:p>
          <w:p w:rsidR="000E597C" w:rsidRDefault="000E597C" w:rsidP="00EB6154">
            <w:pPr>
              <w:spacing w:before="8"/>
              <w:rPr>
                <w:rFonts w:ascii="Arial" w:eastAsia="Times New Roman" w:hAnsi="Arial" w:cs="Arial"/>
              </w:rPr>
            </w:pPr>
          </w:p>
          <w:p w:rsidR="001464DA" w:rsidRDefault="001464DA" w:rsidP="00EB6154">
            <w:pPr>
              <w:spacing w:before="8"/>
              <w:rPr>
                <w:rFonts w:ascii="Arial" w:eastAsia="Times New Roman" w:hAnsi="Arial" w:cs="Arial"/>
              </w:rPr>
            </w:pPr>
            <w:r w:rsidRPr="00116844">
              <w:rPr>
                <w:rFonts w:ascii="Arial" w:eastAsia="Times New Roman" w:hAnsi="Arial" w:cs="Arial"/>
              </w:rPr>
              <w:t>Ensure information sharing with all agencies involved to ensure a collaborative approach and a sustainable resolution.</w:t>
            </w:r>
          </w:p>
        </w:tc>
        <w:tc>
          <w:tcPr>
            <w:tcW w:w="4531" w:type="dxa"/>
          </w:tcPr>
          <w:p w:rsidR="000E597C" w:rsidRDefault="000E597C" w:rsidP="00EB6154">
            <w:pPr>
              <w:spacing w:before="8"/>
              <w:rPr>
                <w:rFonts w:ascii="Arial" w:eastAsia="Times New Roman" w:hAnsi="Arial" w:cs="Arial"/>
              </w:rPr>
            </w:pPr>
          </w:p>
          <w:p w:rsidR="000E597C" w:rsidRDefault="000E597C" w:rsidP="00EB6154">
            <w:pPr>
              <w:spacing w:before="8"/>
              <w:rPr>
                <w:rFonts w:ascii="Arial" w:eastAsia="Times New Roman" w:hAnsi="Arial" w:cs="Arial"/>
              </w:rPr>
            </w:pPr>
          </w:p>
          <w:p w:rsidR="001464DA" w:rsidRPr="00116844" w:rsidRDefault="001464DA" w:rsidP="00EB6154">
            <w:pPr>
              <w:spacing w:before="8"/>
              <w:rPr>
                <w:rFonts w:ascii="Arial" w:eastAsia="Times New Roman" w:hAnsi="Arial" w:cs="Arial"/>
              </w:rPr>
            </w:pPr>
            <w:r w:rsidRPr="00116844">
              <w:rPr>
                <w:rFonts w:ascii="Arial" w:eastAsia="Times New Roman" w:hAnsi="Arial" w:cs="Arial"/>
              </w:rPr>
              <w:t>Refer to Multi-Agency Self-Neglect Policy</w:t>
            </w:r>
          </w:p>
          <w:p w:rsidR="000E597C" w:rsidRDefault="000E597C" w:rsidP="00EB6154">
            <w:pPr>
              <w:spacing w:before="8"/>
              <w:rPr>
                <w:rFonts w:ascii="Arial" w:eastAsia="Times New Roman" w:hAnsi="Arial" w:cs="Arial"/>
              </w:rPr>
            </w:pPr>
          </w:p>
          <w:p w:rsidR="000E597C" w:rsidRDefault="000E597C" w:rsidP="00EB6154">
            <w:pPr>
              <w:spacing w:before="8"/>
              <w:rPr>
                <w:rFonts w:ascii="Arial" w:eastAsia="Times New Roman" w:hAnsi="Arial" w:cs="Arial"/>
              </w:rPr>
            </w:pPr>
          </w:p>
          <w:p w:rsidR="00815259" w:rsidRDefault="00815259" w:rsidP="00EB6154">
            <w:pPr>
              <w:spacing w:before="8"/>
              <w:rPr>
                <w:rFonts w:ascii="Arial" w:eastAsia="Times New Roman" w:hAnsi="Arial" w:cs="Arial"/>
              </w:rPr>
            </w:pPr>
          </w:p>
          <w:p w:rsidR="001464DA" w:rsidRDefault="001464DA" w:rsidP="00EB6154">
            <w:pPr>
              <w:spacing w:before="8"/>
              <w:rPr>
                <w:rFonts w:ascii="Arial" w:eastAsia="Times New Roman" w:hAnsi="Arial" w:cs="Arial"/>
              </w:rPr>
            </w:pPr>
            <w:r w:rsidRPr="00116844">
              <w:rPr>
                <w:rFonts w:ascii="Arial" w:eastAsia="Times New Roman" w:hAnsi="Arial" w:cs="Arial"/>
              </w:rPr>
              <w:t>Ensure information sharing with all agencies involved to ensure a collaborative approach and a sustainable resolution.</w:t>
            </w:r>
          </w:p>
        </w:tc>
      </w:tr>
      <w:tr w:rsidR="001464DA" w:rsidRPr="00116844" w:rsidTr="00EB6154">
        <w:tc>
          <w:tcPr>
            <w:tcW w:w="10774" w:type="dxa"/>
            <w:gridSpan w:val="3"/>
            <w:shd w:val="clear" w:color="auto" w:fill="00005C"/>
          </w:tcPr>
          <w:p w:rsidR="001464DA" w:rsidRPr="00116844" w:rsidRDefault="001464DA" w:rsidP="00EB6154">
            <w:pPr>
              <w:spacing w:before="8"/>
              <w:jc w:val="center"/>
              <w:rPr>
                <w:rFonts w:ascii="Arial" w:eastAsia="Times New Roman" w:hAnsi="Arial" w:cs="Arial"/>
              </w:rPr>
            </w:pPr>
            <w:r w:rsidRPr="001F2AD6">
              <w:rPr>
                <w:rFonts w:ascii="Arial" w:eastAsia="Times New Roman" w:hAnsi="Arial" w:cs="Arial"/>
                <w:b/>
              </w:rPr>
              <w:t>Emergency Services</w:t>
            </w:r>
          </w:p>
        </w:tc>
      </w:tr>
      <w:tr w:rsidR="001464DA" w:rsidTr="00EB6154">
        <w:tc>
          <w:tcPr>
            <w:tcW w:w="2508" w:type="dxa"/>
          </w:tcPr>
          <w:p w:rsidR="001464DA" w:rsidRDefault="001464DA" w:rsidP="00EB6154">
            <w:pPr>
              <w:spacing w:before="8"/>
              <w:rPr>
                <w:rFonts w:ascii="Arial" w:eastAsia="Times New Roman" w:hAnsi="Arial" w:cs="Arial"/>
              </w:rPr>
            </w:pPr>
            <w:r w:rsidRPr="001F2AD6">
              <w:rPr>
                <w:rFonts w:ascii="Arial" w:eastAsia="Times New Roman" w:hAnsi="Arial" w:cs="Arial"/>
              </w:rPr>
              <w:t>Ensure information is shared with statutory agencies &amp; feedback is provided to referring agency on completion of home visits.</w:t>
            </w:r>
          </w:p>
        </w:tc>
        <w:tc>
          <w:tcPr>
            <w:tcW w:w="3735" w:type="dxa"/>
          </w:tcPr>
          <w:p w:rsidR="001464DA" w:rsidRPr="00116844" w:rsidRDefault="001464DA" w:rsidP="00EB6154">
            <w:pPr>
              <w:spacing w:before="8"/>
              <w:rPr>
                <w:rFonts w:ascii="Arial" w:eastAsia="Times New Roman" w:hAnsi="Arial" w:cs="Arial"/>
              </w:rPr>
            </w:pPr>
            <w:r w:rsidRPr="00116844">
              <w:rPr>
                <w:rFonts w:ascii="Arial" w:eastAsia="Times New Roman" w:hAnsi="Arial" w:cs="Arial"/>
              </w:rPr>
              <w:t>Ensure information sharing with all agencies involved to ensure a collaborative approach and a sustainable resolution.</w:t>
            </w:r>
          </w:p>
          <w:p w:rsidR="001464DA" w:rsidRDefault="001464DA" w:rsidP="00EB6154">
            <w:pPr>
              <w:spacing w:before="8"/>
              <w:rPr>
                <w:rFonts w:ascii="Arial" w:eastAsia="Times New Roman" w:hAnsi="Arial" w:cs="Arial"/>
              </w:rPr>
            </w:pPr>
            <w:r w:rsidRPr="00116844">
              <w:rPr>
                <w:rFonts w:ascii="Arial" w:eastAsia="Times New Roman" w:hAnsi="Arial" w:cs="Arial"/>
              </w:rPr>
              <w:t>Provide feedback to referring agency on completion of home visits.</w:t>
            </w:r>
          </w:p>
        </w:tc>
        <w:tc>
          <w:tcPr>
            <w:tcW w:w="4531" w:type="dxa"/>
          </w:tcPr>
          <w:p w:rsidR="001464DA" w:rsidRPr="00116844" w:rsidRDefault="001464DA" w:rsidP="00EB6154">
            <w:pPr>
              <w:spacing w:before="8"/>
              <w:rPr>
                <w:rFonts w:ascii="Arial" w:eastAsia="Times New Roman" w:hAnsi="Arial" w:cs="Arial"/>
              </w:rPr>
            </w:pPr>
            <w:r w:rsidRPr="00116844">
              <w:rPr>
                <w:rFonts w:ascii="Arial" w:eastAsia="Times New Roman" w:hAnsi="Arial" w:cs="Arial"/>
              </w:rPr>
              <w:t>Attend Safeguarding multi agency meetings on request</w:t>
            </w:r>
          </w:p>
          <w:p w:rsidR="001464DA" w:rsidRPr="00116844" w:rsidRDefault="001464DA" w:rsidP="00EB6154">
            <w:pPr>
              <w:spacing w:before="8"/>
              <w:rPr>
                <w:rFonts w:ascii="Arial" w:eastAsia="Times New Roman" w:hAnsi="Arial" w:cs="Arial"/>
              </w:rPr>
            </w:pPr>
            <w:r w:rsidRPr="00116844">
              <w:rPr>
                <w:rFonts w:ascii="Arial" w:eastAsia="Times New Roman" w:hAnsi="Arial" w:cs="Arial"/>
              </w:rPr>
              <w:t>Ensure information sharing with all agencies involved to ensure a collaborative approach and a sustainable resolution.</w:t>
            </w:r>
          </w:p>
          <w:p w:rsidR="001464DA" w:rsidRDefault="001464DA" w:rsidP="00EB6154">
            <w:pPr>
              <w:spacing w:before="8"/>
              <w:rPr>
                <w:rFonts w:ascii="Arial" w:eastAsia="Times New Roman" w:hAnsi="Arial" w:cs="Arial"/>
              </w:rPr>
            </w:pPr>
            <w:r w:rsidRPr="00116844">
              <w:rPr>
                <w:rFonts w:ascii="Arial" w:eastAsia="Times New Roman" w:hAnsi="Arial" w:cs="Arial"/>
              </w:rPr>
              <w:t>Provide feedback to referring agency on completion of home visits.</w:t>
            </w:r>
          </w:p>
          <w:p w:rsidR="001464DA" w:rsidRDefault="001464DA" w:rsidP="00EB6154">
            <w:pPr>
              <w:spacing w:before="8"/>
              <w:rPr>
                <w:rFonts w:ascii="Arial" w:eastAsia="Times New Roman" w:hAnsi="Arial" w:cs="Arial"/>
              </w:rPr>
            </w:pPr>
          </w:p>
          <w:p w:rsidR="001464DA" w:rsidRDefault="001464DA" w:rsidP="00EB6154">
            <w:pPr>
              <w:spacing w:before="8"/>
              <w:rPr>
                <w:rFonts w:ascii="Arial" w:eastAsia="Times New Roman" w:hAnsi="Arial" w:cs="Arial"/>
              </w:rPr>
            </w:pPr>
          </w:p>
        </w:tc>
      </w:tr>
      <w:tr w:rsidR="001464DA" w:rsidRPr="00116844" w:rsidTr="00EB6154">
        <w:tc>
          <w:tcPr>
            <w:tcW w:w="10774" w:type="dxa"/>
            <w:gridSpan w:val="3"/>
            <w:shd w:val="clear" w:color="auto" w:fill="00005C"/>
          </w:tcPr>
          <w:p w:rsidR="001464DA" w:rsidRPr="00116844" w:rsidRDefault="001464DA" w:rsidP="00EB6154">
            <w:pPr>
              <w:spacing w:before="8"/>
              <w:jc w:val="center"/>
              <w:rPr>
                <w:rFonts w:ascii="Arial" w:eastAsia="Times New Roman" w:hAnsi="Arial" w:cs="Arial"/>
              </w:rPr>
            </w:pPr>
            <w:r>
              <w:rPr>
                <w:rFonts w:ascii="Arial" w:eastAsia="Times New Roman" w:hAnsi="Arial" w:cs="Arial"/>
                <w:b/>
              </w:rPr>
              <w:t>Animal Welfare</w:t>
            </w:r>
          </w:p>
        </w:tc>
      </w:tr>
      <w:tr w:rsidR="001464DA" w:rsidTr="00EB6154">
        <w:tc>
          <w:tcPr>
            <w:tcW w:w="2508" w:type="dxa"/>
          </w:tcPr>
          <w:p w:rsidR="001464DA" w:rsidRDefault="001464DA" w:rsidP="00EB6154">
            <w:pPr>
              <w:spacing w:before="8"/>
              <w:rPr>
                <w:rFonts w:ascii="Arial" w:eastAsia="Times New Roman" w:hAnsi="Arial" w:cs="Arial"/>
              </w:rPr>
            </w:pPr>
            <w:r w:rsidRPr="001F2AD6">
              <w:rPr>
                <w:rFonts w:ascii="Arial" w:eastAsia="Times New Roman" w:hAnsi="Arial" w:cs="Arial"/>
              </w:rPr>
              <w:t>No action unless advice requested</w:t>
            </w:r>
          </w:p>
        </w:tc>
        <w:tc>
          <w:tcPr>
            <w:tcW w:w="3735" w:type="dxa"/>
          </w:tcPr>
          <w:p w:rsidR="001464DA" w:rsidRPr="00116844" w:rsidRDefault="001464DA" w:rsidP="00EB6154">
            <w:pPr>
              <w:spacing w:before="8"/>
              <w:rPr>
                <w:rFonts w:ascii="Arial" w:eastAsia="Times New Roman" w:hAnsi="Arial" w:cs="Arial"/>
              </w:rPr>
            </w:pPr>
            <w:r w:rsidRPr="00116844">
              <w:rPr>
                <w:rFonts w:ascii="Arial" w:eastAsia="Times New Roman" w:hAnsi="Arial" w:cs="Arial"/>
              </w:rPr>
              <w:t>Visit property to undertake a wellbeing check on animals at the property.</w:t>
            </w:r>
          </w:p>
          <w:p w:rsidR="001464DA" w:rsidRPr="00116844" w:rsidRDefault="001464DA" w:rsidP="00EB6154">
            <w:pPr>
              <w:spacing w:before="8"/>
              <w:rPr>
                <w:rFonts w:ascii="Arial" w:eastAsia="Times New Roman" w:hAnsi="Arial" w:cs="Arial"/>
              </w:rPr>
            </w:pPr>
            <w:r w:rsidRPr="00116844">
              <w:rPr>
                <w:rFonts w:ascii="Arial" w:eastAsia="Times New Roman" w:hAnsi="Arial" w:cs="Arial"/>
              </w:rPr>
              <w:t>Educate client regarding animal welfare if appropriate</w:t>
            </w:r>
          </w:p>
          <w:p w:rsidR="001464DA" w:rsidRDefault="001464DA" w:rsidP="00EB6154">
            <w:pPr>
              <w:spacing w:before="8"/>
              <w:rPr>
                <w:rFonts w:ascii="Arial" w:eastAsia="Times New Roman" w:hAnsi="Arial" w:cs="Arial"/>
              </w:rPr>
            </w:pPr>
            <w:r w:rsidRPr="00116844">
              <w:rPr>
                <w:rFonts w:ascii="Arial" w:eastAsia="Times New Roman" w:hAnsi="Arial" w:cs="Arial"/>
              </w:rPr>
              <w:t>Provide advice / assistance with re-homing animals</w:t>
            </w:r>
          </w:p>
        </w:tc>
        <w:tc>
          <w:tcPr>
            <w:tcW w:w="4531" w:type="dxa"/>
          </w:tcPr>
          <w:p w:rsidR="001464DA" w:rsidRPr="00116844" w:rsidRDefault="001464DA" w:rsidP="00EB6154">
            <w:pPr>
              <w:spacing w:before="8"/>
              <w:rPr>
                <w:rFonts w:ascii="Arial" w:eastAsia="Times New Roman" w:hAnsi="Arial" w:cs="Arial"/>
              </w:rPr>
            </w:pPr>
            <w:r w:rsidRPr="00116844">
              <w:rPr>
                <w:rFonts w:ascii="Arial" w:eastAsia="Times New Roman" w:hAnsi="Arial" w:cs="Arial"/>
              </w:rPr>
              <w:t>Visit property to undertake a wellbeing check on animals at the property.</w:t>
            </w:r>
          </w:p>
          <w:p w:rsidR="001464DA" w:rsidRPr="00116844" w:rsidRDefault="001464DA" w:rsidP="00EB6154">
            <w:pPr>
              <w:spacing w:before="8"/>
              <w:rPr>
                <w:rFonts w:ascii="Arial" w:eastAsia="Times New Roman" w:hAnsi="Arial" w:cs="Arial"/>
              </w:rPr>
            </w:pPr>
            <w:r w:rsidRPr="00116844">
              <w:rPr>
                <w:rFonts w:ascii="Arial" w:eastAsia="Times New Roman" w:hAnsi="Arial" w:cs="Arial"/>
              </w:rPr>
              <w:t>Remove animals to a safe environment</w:t>
            </w:r>
          </w:p>
          <w:p w:rsidR="001464DA" w:rsidRPr="00116844" w:rsidRDefault="001464DA" w:rsidP="00EB6154">
            <w:pPr>
              <w:spacing w:before="8"/>
              <w:rPr>
                <w:rFonts w:ascii="Arial" w:eastAsia="Times New Roman" w:hAnsi="Arial" w:cs="Arial"/>
              </w:rPr>
            </w:pPr>
            <w:r w:rsidRPr="00116844">
              <w:rPr>
                <w:rFonts w:ascii="Arial" w:eastAsia="Times New Roman" w:hAnsi="Arial" w:cs="Arial"/>
              </w:rPr>
              <w:t>Educate client regarding animal welfare if appropriate</w:t>
            </w:r>
          </w:p>
          <w:p w:rsidR="001464DA" w:rsidRPr="00116844" w:rsidRDefault="001464DA" w:rsidP="00EB6154">
            <w:pPr>
              <w:spacing w:before="8"/>
              <w:rPr>
                <w:rFonts w:ascii="Arial" w:eastAsia="Times New Roman" w:hAnsi="Arial" w:cs="Arial"/>
              </w:rPr>
            </w:pPr>
            <w:r w:rsidRPr="00116844">
              <w:rPr>
                <w:rFonts w:ascii="Arial" w:eastAsia="Times New Roman" w:hAnsi="Arial" w:cs="Arial"/>
              </w:rPr>
              <w:t>Take legal action for animal cruelty if appropriate</w:t>
            </w:r>
          </w:p>
          <w:p w:rsidR="001464DA" w:rsidRDefault="001464DA" w:rsidP="00EB6154">
            <w:pPr>
              <w:spacing w:before="8"/>
              <w:rPr>
                <w:rFonts w:ascii="Arial" w:eastAsia="Times New Roman" w:hAnsi="Arial" w:cs="Arial"/>
              </w:rPr>
            </w:pPr>
            <w:r w:rsidRPr="00116844">
              <w:rPr>
                <w:rFonts w:ascii="Arial" w:eastAsia="Times New Roman" w:hAnsi="Arial" w:cs="Arial"/>
              </w:rPr>
              <w:t>Provide advice / assistance with re-homing animals</w:t>
            </w:r>
          </w:p>
          <w:p w:rsidR="001464DA" w:rsidRDefault="001464DA" w:rsidP="00EB6154">
            <w:pPr>
              <w:spacing w:before="8"/>
              <w:rPr>
                <w:rFonts w:ascii="Arial" w:eastAsia="Times New Roman" w:hAnsi="Arial" w:cs="Arial"/>
              </w:rPr>
            </w:pPr>
          </w:p>
        </w:tc>
      </w:tr>
      <w:tr w:rsidR="001464DA" w:rsidRPr="00330441" w:rsidTr="00EB6154">
        <w:tc>
          <w:tcPr>
            <w:tcW w:w="10774" w:type="dxa"/>
            <w:gridSpan w:val="3"/>
            <w:shd w:val="clear" w:color="auto" w:fill="00005C"/>
          </w:tcPr>
          <w:p w:rsidR="001464DA" w:rsidRPr="00330441" w:rsidRDefault="001464DA" w:rsidP="00EB6154">
            <w:pPr>
              <w:spacing w:before="8"/>
              <w:jc w:val="center"/>
              <w:rPr>
                <w:rFonts w:ascii="Arial" w:eastAsia="Times New Roman" w:hAnsi="Arial" w:cs="Arial"/>
                <w:b/>
              </w:rPr>
            </w:pPr>
            <w:r w:rsidRPr="00330441">
              <w:rPr>
                <w:rFonts w:ascii="Arial" w:eastAsia="Times New Roman" w:hAnsi="Arial" w:cs="Arial"/>
                <w:b/>
              </w:rPr>
              <w:t>Safeguarding</w:t>
            </w:r>
          </w:p>
        </w:tc>
      </w:tr>
      <w:tr w:rsidR="001464DA" w:rsidTr="00EB6154">
        <w:tc>
          <w:tcPr>
            <w:tcW w:w="2508" w:type="dxa"/>
          </w:tcPr>
          <w:p w:rsidR="001464DA" w:rsidRDefault="001464DA" w:rsidP="00EB6154">
            <w:pPr>
              <w:spacing w:before="8"/>
              <w:rPr>
                <w:rFonts w:ascii="Arial" w:eastAsia="Times New Roman" w:hAnsi="Arial" w:cs="Arial"/>
              </w:rPr>
            </w:pPr>
            <w:r w:rsidRPr="001F2AD6">
              <w:rPr>
                <w:rFonts w:ascii="Arial" w:eastAsia="Times New Roman" w:hAnsi="Arial" w:cs="Arial"/>
              </w:rPr>
              <w:t>No action unless other concerns of abuse are noted.</w:t>
            </w:r>
          </w:p>
        </w:tc>
        <w:tc>
          <w:tcPr>
            <w:tcW w:w="3735" w:type="dxa"/>
          </w:tcPr>
          <w:p w:rsidR="001464DA" w:rsidRPr="00116844" w:rsidRDefault="001464DA" w:rsidP="00EB6154">
            <w:pPr>
              <w:spacing w:before="8"/>
              <w:rPr>
                <w:rFonts w:ascii="Arial" w:eastAsia="Times New Roman" w:hAnsi="Arial" w:cs="Arial"/>
              </w:rPr>
            </w:pPr>
            <w:r w:rsidRPr="00116844">
              <w:rPr>
                <w:rFonts w:ascii="Arial" w:eastAsia="Times New Roman" w:hAnsi="Arial" w:cs="Arial"/>
              </w:rPr>
              <w:t>No action unless other concerns of abuse are noted.</w:t>
            </w:r>
          </w:p>
          <w:p w:rsidR="001464DA" w:rsidRDefault="001464DA" w:rsidP="00EB6154">
            <w:pPr>
              <w:spacing w:before="8"/>
              <w:rPr>
                <w:rFonts w:ascii="Arial" w:eastAsia="Times New Roman" w:hAnsi="Arial" w:cs="Arial"/>
              </w:rPr>
            </w:pPr>
            <w:r w:rsidRPr="00116844">
              <w:rPr>
                <w:rFonts w:ascii="Arial" w:eastAsia="Times New Roman" w:hAnsi="Arial" w:cs="Arial"/>
              </w:rPr>
              <w:t>If other concerns of abuse are of concern or have been reported,</w:t>
            </w:r>
            <w:r>
              <w:rPr>
                <w:rFonts w:ascii="Arial" w:eastAsia="Times New Roman" w:hAnsi="Arial" w:cs="Arial"/>
              </w:rPr>
              <w:t xml:space="preserve"> </w:t>
            </w:r>
            <w:r w:rsidRPr="00116844">
              <w:rPr>
                <w:rFonts w:ascii="Arial" w:eastAsia="Times New Roman" w:hAnsi="Arial" w:cs="Arial"/>
              </w:rPr>
              <w:t>progression to safeguarding referral and investigation may be necessary.</w:t>
            </w:r>
          </w:p>
          <w:p w:rsidR="001464DA" w:rsidRDefault="001464DA" w:rsidP="00EB6154">
            <w:pPr>
              <w:spacing w:before="8"/>
              <w:rPr>
                <w:rFonts w:ascii="Arial" w:eastAsia="Times New Roman" w:hAnsi="Arial" w:cs="Arial"/>
              </w:rPr>
            </w:pPr>
          </w:p>
        </w:tc>
        <w:tc>
          <w:tcPr>
            <w:tcW w:w="4531" w:type="dxa"/>
          </w:tcPr>
          <w:p w:rsidR="001464DA" w:rsidRDefault="001464DA" w:rsidP="000E597C">
            <w:pPr>
              <w:spacing w:before="8"/>
              <w:rPr>
                <w:rFonts w:ascii="Arial" w:eastAsia="Times New Roman" w:hAnsi="Arial" w:cs="Arial"/>
              </w:rPr>
            </w:pPr>
            <w:r w:rsidRPr="00116844">
              <w:rPr>
                <w:rFonts w:ascii="Arial" w:eastAsia="Times New Roman" w:hAnsi="Arial" w:cs="Arial"/>
              </w:rPr>
              <w:t xml:space="preserve">Safeguarding alert should be made </w:t>
            </w:r>
          </w:p>
        </w:tc>
      </w:tr>
    </w:tbl>
    <w:p w:rsidR="001464DA" w:rsidRPr="00CC6A47" w:rsidRDefault="001464DA" w:rsidP="001464DA">
      <w:pPr>
        <w:spacing w:before="8"/>
        <w:rPr>
          <w:rFonts w:ascii="Arial" w:eastAsia="Times New Roman" w:hAnsi="Arial" w:cs="Arial"/>
          <w:sz w:val="24"/>
          <w:szCs w:val="24"/>
        </w:rPr>
      </w:pPr>
      <w:r w:rsidRPr="00CC6A47">
        <w:rPr>
          <w:rFonts w:ascii="Arial" w:eastAsia="Times New Roman" w:hAnsi="Arial" w:cs="Arial"/>
          <w:sz w:val="24"/>
          <w:szCs w:val="24"/>
        </w:rPr>
        <w:t xml:space="preserve">Cases show that engagement can often be created through the provision of practical items such as fridges, heaters or support with welfare benefits. This type of relationship can be accepted more easily, with attention then turning to care of the domestic environment or (often the last to be agreed) personal care. Clearing or cleaning property is more difficult due to the attachment that people often have to their possessions or surroundings. It is necessary to secure the individual’s engagement in deciding what should stay and what should go (often better achieved with a more consensual outcome). Recognition should be given to the need to replace what was being given up with forward-looking intervention focusing on lifestyle, companionship and activities. </w:t>
      </w:r>
    </w:p>
    <w:p w:rsidR="001464DA" w:rsidRPr="00CC6A47" w:rsidRDefault="001464DA" w:rsidP="001464DA">
      <w:pPr>
        <w:spacing w:before="8"/>
        <w:rPr>
          <w:rFonts w:ascii="Arial" w:eastAsia="Times New Roman" w:hAnsi="Arial" w:cs="Arial"/>
          <w:sz w:val="24"/>
          <w:szCs w:val="24"/>
        </w:rPr>
      </w:pPr>
      <w:r w:rsidRPr="00CC6A47">
        <w:rPr>
          <w:rFonts w:ascii="Arial" w:eastAsia="Times New Roman" w:hAnsi="Arial" w:cs="Arial"/>
          <w:sz w:val="24"/>
          <w:szCs w:val="24"/>
        </w:rPr>
        <w:t xml:space="preserve">Coercive interventions can be used sometimes, although the perspectives of people who use services shows that directive approaches are deeply unwelcome and the cost tends to be high in </w:t>
      </w:r>
      <w:r w:rsidRPr="00CC6A47">
        <w:rPr>
          <w:rFonts w:ascii="Arial" w:eastAsia="Times New Roman" w:hAnsi="Arial" w:cs="Arial"/>
          <w:sz w:val="24"/>
          <w:szCs w:val="24"/>
        </w:rPr>
        <w:lastRenderedPageBreak/>
        <w:t>human terms, were extreme. There have been examples of such interventions that, with honest but empathic engagement, positive change can be produced.</w:t>
      </w:r>
    </w:p>
    <w:p w:rsidR="001E500F" w:rsidRPr="006E145E" w:rsidRDefault="001E500F" w:rsidP="00FF44DC">
      <w:pPr>
        <w:pStyle w:val="HEADING1"/>
        <w:rPr>
          <w:color w:val="00005C"/>
        </w:rPr>
      </w:pPr>
      <w:bookmarkStart w:id="24" w:name="_Toc19522773"/>
      <w:bookmarkStart w:id="25" w:name="_Toc95210045"/>
      <w:r w:rsidRPr="009C713F">
        <w:rPr>
          <w:noProof/>
          <w:color w:val="000000" w:themeColor="text1"/>
          <w:lang w:eastAsia="en-GB"/>
        </w:rPr>
        <w:drawing>
          <wp:anchor distT="0" distB="0" distL="114300" distR="114300" simplePos="0" relativeHeight="251677696" behindDoc="0" locked="0" layoutInCell="1" allowOverlap="1" wp14:anchorId="3ECE7DB5" wp14:editId="12B9684A">
            <wp:simplePos x="0" y="0"/>
            <wp:positionH relativeFrom="margin">
              <wp:posOffset>19050</wp:posOffset>
            </wp:positionH>
            <wp:positionV relativeFrom="paragraph">
              <wp:posOffset>47625</wp:posOffset>
            </wp:positionV>
            <wp:extent cx="858520" cy="828675"/>
            <wp:effectExtent l="38100" t="38100" r="47625" b="3048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858520" cy="828675"/>
                    </a:xfrm>
                    <a:prstGeom prst="rect">
                      <a:avLst/>
                    </a:prstGeom>
                    <a:ln w="38100">
                      <a:solidFill>
                        <a:srgbClr val="E10066"/>
                      </a:solidFill>
                    </a:ln>
                  </pic:spPr>
                </pic:pic>
              </a:graphicData>
            </a:graphic>
            <wp14:sizeRelH relativeFrom="page">
              <wp14:pctWidth>0</wp14:pctWidth>
            </wp14:sizeRelH>
            <wp14:sizeRelV relativeFrom="page">
              <wp14:pctHeight>0</wp14:pctHeight>
            </wp14:sizeRelV>
          </wp:anchor>
        </w:drawing>
      </w:r>
      <w:r w:rsidRPr="002E6F7D">
        <w:rPr>
          <w:color w:val="000000" w:themeColor="text1"/>
        </w:rPr>
        <w:t xml:space="preserve"> </w:t>
      </w:r>
      <w:bookmarkEnd w:id="24"/>
      <w:r w:rsidRPr="006E145E">
        <w:t>Choice and Consent</w:t>
      </w:r>
      <w:bookmarkEnd w:id="25"/>
    </w:p>
    <w:p w:rsidR="001E500F" w:rsidRPr="00CC6A47" w:rsidRDefault="001E500F" w:rsidP="001E500F">
      <w:pPr>
        <w:autoSpaceDE w:val="0"/>
        <w:autoSpaceDN w:val="0"/>
        <w:adjustRightInd w:val="0"/>
        <w:spacing w:after="0" w:line="240" w:lineRule="auto"/>
        <w:jc w:val="both"/>
        <w:rPr>
          <w:rFonts w:ascii="Arial" w:hAnsi="Arial" w:cs="Arial"/>
          <w:color w:val="000000"/>
          <w:sz w:val="24"/>
          <w:szCs w:val="24"/>
        </w:rPr>
      </w:pPr>
      <w:r w:rsidRPr="00CC6A47">
        <w:rPr>
          <w:rFonts w:ascii="Arial" w:hAnsi="Arial" w:cs="Arial"/>
          <w:color w:val="000000"/>
          <w:sz w:val="24"/>
          <w:szCs w:val="24"/>
        </w:rPr>
        <w:t xml:space="preserve">In relation to health and social care, consent is a service user’s agreement for a professional to provide care. Consent may be indicated non-verbally, orally or in writing. </w:t>
      </w:r>
    </w:p>
    <w:p w:rsidR="001E500F" w:rsidRPr="00CC6A47" w:rsidRDefault="001E500F" w:rsidP="001E500F">
      <w:pPr>
        <w:autoSpaceDE w:val="0"/>
        <w:autoSpaceDN w:val="0"/>
        <w:adjustRightInd w:val="0"/>
        <w:spacing w:after="0" w:line="240" w:lineRule="auto"/>
        <w:jc w:val="both"/>
        <w:rPr>
          <w:rFonts w:ascii="Arial" w:hAnsi="Arial" w:cs="Arial"/>
          <w:color w:val="000000"/>
          <w:sz w:val="24"/>
          <w:szCs w:val="24"/>
        </w:rPr>
      </w:pPr>
    </w:p>
    <w:p w:rsidR="001E500F" w:rsidRPr="00CC6A47" w:rsidRDefault="001E500F" w:rsidP="001E500F">
      <w:pPr>
        <w:autoSpaceDE w:val="0"/>
        <w:autoSpaceDN w:val="0"/>
        <w:adjustRightInd w:val="0"/>
        <w:spacing w:after="0" w:line="240" w:lineRule="auto"/>
        <w:jc w:val="both"/>
        <w:rPr>
          <w:rFonts w:ascii="Arial" w:hAnsi="Arial" w:cs="Arial"/>
          <w:color w:val="000000"/>
          <w:sz w:val="24"/>
          <w:szCs w:val="24"/>
        </w:rPr>
      </w:pPr>
      <w:r w:rsidRPr="00CC6A47">
        <w:rPr>
          <w:rFonts w:ascii="Arial" w:hAnsi="Arial" w:cs="Arial"/>
          <w:color w:val="000000"/>
          <w:sz w:val="24"/>
          <w:szCs w:val="24"/>
        </w:rPr>
        <w:t>For the consent to be valid, the service user must:</w:t>
      </w:r>
    </w:p>
    <w:p w:rsidR="001E500F" w:rsidRPr="00CC6A47" w:rsidRDefault="001E500F" w:rsidP="001E500F">
      <w:pPr>
        <w:numPr>
          <w:ilvl w:val="0"/>
          <w:numId w:val="12"/>
        </w:numPr>
        <w:autoSpaceDE w:val="0"/>
        <w:autoSpaceDN w:val="0"/>
        <w:adjustRightInd w:val="0"/>
        <w:spacing w:after="0" w:line="240" w:lineRule="auto"/>
        <w:jc w:val="both"/>
        <w:rPr>
          <w:rFonts w:ascii="Arial" w:hAnsi="Arial" w:cs="Arial"/>
          <w:color w:val="000000"/>
          <w:sz w:val="24"/>
          <w:szCs w:val="24"/>
        </w:rPr>
      </w:pPr>
      <w:r w:rsidRPr="00CC6A47">
        <w:rPr>
          <w:rFonts w:ascii="Arial" w:hAnsi="Arial" w:cs="Arial"/>
          <w:color w:val="000000"/>
          <w:sz w:val="24"/>
          <w:szCs w:val="24"/>
        </w:rPr>
        <w:t>Be competent to make the particular decision.</w:t>
      </w:r>
    </w:p>
    <w:p w:rsidR="001E500F" w:rsidRPr="00CC6A47" w:rsidRDefault="001E500F" w:rsidP="001E500F">
      <w:pPr>
        <w:numPr>
          <w:ilvl w:val="0"/>
          <w:numId w:val="12"/>
        </w:numPr>
        <w:autoSpaceDE w:val="0"/>
        <w:autoSpaceDN w:val="0"/>
        <w:adjustRightInd w:val="0"/>
        <w:spacing w:after="0" w:line="240" w:lineRule="auto"/>
        <w:jc w:val="both"/>
        <w:rPr>
          <w:rFonts w:ascii="Arial" w:hAnsi="Arial" w:cs="Arial"/>
          <w:color w:val="000000"/>
          <w:sz w:val="24"/>
          <w:szCs w:val="24"/>
        </w:rPr>
      </w:pPr>
      <w:r w:rsidRPr="00CC6A47">
        <w:rPr>
          <w:rFonts w:ascii="Arial" w:hAnsi="Arial" w:cs="Arial"/>
          <w:color w:val="000000"/>
          <w:sz w:val="24"/>
          <w:szCs w:val="24"/>
        </w:rPr>
        <w:t>Have received sufficient information to inform the decision.</w:t>
      </w:r>
    </w:p>
    <w:p w:rsidR="001E500F" w:rsidRPr="00CC6A47" w:rsidRDefault="001E500F" w:rsidP="001E500F">
      <w:pPr>
        <w:numPr>
          <w:ilvl w:val="0"/>
          <w:numId w:val="12"/>
        </w:numPr>
        <w:autoSpaceDE w:val="0"/>
        <w:autoSpaceDN w:val="0"/>
        <w:adjustRightInd w:val="0"/>
        <w:spacing w:after="0" w:line="240" w:lineRule="auto"/>
        <w:jc w:val="both"/>
        <w:rPr>
          <w:rFonts w:ascii="Arial" w:hAnsi="Arial" w:cs="Arial"/>
          <w:color w:val="000000"/>
          <w:sz w:val="24"/>
          <w:szCs w:val="24"/>
        </w:rPr>
      </w:pPr>
      <w:r w:rsidRPr="00CC6A47">
        <w:rPr>
          <w:rFonts w:ascii="Arial" w:hAnsi="Arial" w:cs="Arial"/>
          <w:color w:val="000000"/>
          <w:sz w:val="24"/>
          <w:szCs w:val="24"/>
        </w:rPr>
        <w:t>Not be acting under duress.</w:t>
      </w:r>
    </w:p>
    <w:p w:rsidR="001E500F" w:rsidRPr="00CC6A47" w:rsidRDefault="001E500F" w:rsidP="001E500F">
      <w:pPr>
        <w:autoSpaceDE w:val="0"/>
        <w:autoSpaceDN w:val="0"/>
        <w:adjustRightInd w:val="0"/>
        <w:spacing w:after="0" w:line="240" w:lineRule="auto"/>
        <w:jc w:val="both"/>
        <w:rPr>
          <w:rFonts w:ascii="Arial" w:hAnsi="Arial" w:cs="Arial"/>
          <w:color w:val="000000"/>
          <w:sz w:val="24"/>
          <w:szCs w:val="24"/>
        </w:rPr>
      </w:pPr>
    </w:p>
    <w:p w:rsidR="001E500F" w:rsidRPr="00CC6A47" w:rsidRDefault="001E500F" w:rsidP="001E500F">
      <w:pPr>
        <w:autoSpaceDE w:val="0"/>
        <w:autoSpaceDN w:val="0"/>
        <w:adjustRightInd w:val="0"/>
        <w:spacing w:after="0" w:line="240" w:lineRule="auto"/>
        <w:jc w:val="both"/>
        <w:rPr>
          <w:rFonts w:ascii="Arial" w:hAnsi="Arial" w:cs="Arial"/>
          <w:color w:val="000000"/>
          <w:sz w:val="24"/>
          <w:szCs w:val="24"/>
        </w:rPr>
      </w:pPr>
      <w:r w:rsidRPr="00CC6A47">
        <w:rPr>
          <w:rFonts w:ascii="Arial" w:hAnsi="Arial" w:cs="Arial"/>
          <w:color w:val="000000"/>
          <w:sz w:val="24"/>
          <w:szCs w:val="24"/>
        </w:rPr>
        <w:t>The Practitioner must ensure that the person is kept central to any decision undertaken when a concern is being raised.  There are recognised exceptions to gaining consent for action in relation to a safeguarding concern:</w:t>
      </w:r>
    </w:p>
    <w:p w:rsidR="001E500F" w:rsidRPr="00CC6A47" w:rsidRDefault="001E500F" w:rsidP="001E500F">
      <w:pPr>
        <w:autoSpaceDE w:val="0"/>
        <w:autoSpaceDN w:val="0"/>
        <w:adjustRightInd w:val="0"/>
        <w:spacing w:after="0" w:line="240" w:lineRule="auto"/>
        <w:jc w:val="both"/>
        <w:rPr>
          <w:rFonts w:ascii="Arial" w:hAnsi="Arial" w:cs="Arial"/>
          <w:color w:val="000000"/>
          <w:sz w:val="24"/>
          <w:szCs w:val="24"/>
        </w:rPr>
      </w:pPr>
    </w:p>
    <w:p w:rsidR="001E500F" w:rsidRPr="00CC6A47" w:rsidRDefault="001E500F" w:rsidP="001E500F">
      <w:pPr>
        <w:numPr>
          <w:ilvl w:val="0"/>
          <w:numId w:val="13"/>
        </w:numPr>
        <w:autoSpaceDE w:val="0"/>
        <w:autoSpaceDN w:val="0"/>
        <w:adjustRightInd w:val="0"/>
        <w:spacing w:after="0" w:line="240" w:lineRule="auto"/>
        <w:jc w:val="both"/>
        <w:rPr>
          <w:rFonts w:ascii="Arial" w:hAnsi="Arial" w:cs="Arial"/>
          <w:color w:val="000000"/>
          <w:sz w:val="24"/>
          <w:szCs w:val="24"/>
        </w:rPr>
      </w:pPr>
      <w:r w:rsidRPr="00CC6A47">
        <w:rPr>
          <w:rFonts w:ascii="Arial" w:hAnsi="Arial" w:cs="Arial"/>
          <w:color w:val="000000"/>
          <w:sz w:val="24"/>
          <w:szCs w:val="24"/>
        </w:rPr>
        <w:t>When a person is deemed to lack capacity and a best interest decision is required.</w:t>
      </w:r>
    </w:p>
    <w:p w:rsidR="001E500F" w:rsidRPr="00CC6A47" w:rsidRDefault="001E500F" w:rsidP="001E500F">
      <w:pPr>
        <w:numPr>
          <w:ilvl w:val="0"/>
          <w:numId w:val="13"/>
        </w:numPr>
        <w:autoSpaceDE w:val="0"/>
        <w:autoSpaceDN w:val="0"/>
        <w:adjustRightInd w:val="0"/>
        <w:spacing w:after="0" w:line="240" w:lineRule="auto"/>
        <w:jc w:val="both"/>
        <w:rPr>
          <w:rFonts w:ascii="Arial" w:hAnsi="Arial" w:cs="Arial"/>
          <w:color w:val="000000"/>
          <w:sz w:val="24"/>
          <w:szCs w:val="24"/>
        </w:rPr>
      </w:pPr>
      <w:r w:rsidRPr="00CC6A47">
        <w:rPr>
          <w:rFonts w:ascii="Arial" w:hAnsi="Arial" w:cs="Arial"/>
          <w:color w:val="000000"/>
          <w:sz w:val="24"/>
          <w:szCs w:val="24"/>
        </w:rPr>
        <w:t>When a patient/service user is acting under duress / undue influence.</w:t>
      </w:r>
    </w:p>
    <w:p w:rsidR="001E500F" w:rsidRPr="00CC6A47" w:rsidRDefault="001E500F" w:rsidP="001E500F">
      <w:pPr>
        <w:numPr>
          <w:ilvl w:val="0"/>
          <w:numId w:val="13"/>
        </w:numPr>
        <w:autoSpaceDE w:val="0"/>
        <w:autoSpaceDN w:val="0"/>
        <w:adjustRightInd w:val="0"/>
        <w:spacing w:after="0" w:line="240" w:lineRule="auto"/>
        <w:jc w:val="both"/>
        <w:rPr>
          <w:rFonts w:ascii="Arial" w:hAnsi="Arial" w:cs="Arial"/>
          <w:color w:val="000000"/>
          <w:sz w:val="24"/>
          <w:szCs w:val="24"/>
        </w:rPr>
      </w:pPr>
      <w:r w:rsidRPr="00CC6A47">
        <w:rPr>
          <w:rFonts w:ascii="Arial" w:hAnsi="Arial" w:cs="Arial"/>
          <w:color w:val="000000"/>
          <w:sz w:val="24"/>
          <w:szCs w:val="24"/>
        </w:rPr>
        <w:t>And when it is in the public interest and/or there are legal restrictions because a crime has or will be committed.</w:t>
      </w:r>
    </w:p>
    <w:p w:rsidR="001E500F" w:rsidRPr="00CC6A47" w:rsidRDefault="001E500F" w:rsidP="001E500F">
      <w:pPr>
        <w:numPr>
          <w:ilvl w:val="0"/>
          <w:numId w:val="13"/>
        </w:numPr>
        <w:autoSpaceDE w:val="0"/>
        <w:autoSpaceDN w:val="0"/>
        <w:adjustRightInd w:val="0"/>
        <w:spacing w:after="0" w:line="240" w:lineRule="auto"/>
        <w:jc w:val="both"/>
        <w:rPr>
          <w:rFonts w:ascii="Arial" w:hAnsi="Arial" w:cs="Arial"/>
          <w:color w:val="000000"/>
          <w:sz w:val="24"/>
          <w:szCs w:val="24"/>
        </w:rPr>
      </w:pPr>
      <w:r w:rsidRPr="00CC6A47">
        <w:rPr>
          <w:rFonts w:ascii="Arial" w:hAnsi="Arial" w:cs="Arial"/>
          <w:color w:val="000000"/>
          <w:sz w:val="24"/>
          <w:szCs w:val="24"/>
        </w:rPr>
        <w:t>Only people over 18 can make an Advance Decision or donate a Lasting Power of Attorney. The Deprivation of Liberty Safeguards only apply to people aged 18 or over.</w:t>
      </w:r>
    </w:p>
    <w:p w:rsidR="001E500F" w:rsidRPr="006E145E" w:rsidRDefault="001E500F" w:rsidP="00FF44DC">
      <w:pPr>
        <w:pStyle w:val="HEADING1"/>
      </w:pPr>
      <w:bookmarkStart w:id="26" w:name="_Toc95210046"/>
      <w:r w:rsidRPr="006E145E">
        <w:t>Assessing Capacity and Recognising Fluctuating Capacity</w:t>
      </w:r>
      <w:bookmarkEnd w:id="26"/>
      <w:r w:rsidRPr="006E145E">
        <w:t xml:space="preserve"> </w:t>
      </w:r>
    </w:p>
    <w:p w:rsidR="001E500F" w:rsidRPr="00CC6A47" w:rsidRDefault="001E500F" w:rsidP="001E500F">
      <w:pPr>
        <w:autoSpaceDE w:val="0"/>
        <w:autoSpaceDN w:val="0"/>
        <w:adjustRightInd w:val="0"/>
        <w:spacing w:after="0" w:line="240" w:lineRule="auto"/>
        <w:jc w:val="both"/>
        <w:rPr>
          <w:rFonts w:ascii="Arial" w:hAnsi="Arial" w:cs="Arial"/>
          <w:color w:val="000000"/>
          <w:sz w:val="24"/>
          <w:szCs w:val="24"/>
        </w:rPr>
      </w:pPr>
    </w:p>
    <w:p w:rsidR="001E500F" w:rsidRPr="00CC6A47" w:rsidRDefault="001E500F" w:rsidP="001E500F">
      <w:pPr>
        <w:autoSpaceDE w:val="0"/>
        <w:autoSpaceDN w:val="0"/>
        <w:adjustRightInd w:val="0"/>
        <w:spacing w:after="0" w:line="240" w:lineRule="auto"/>
        <w:jc w:val="both"/>
        <w:rPr>
          <w:rFonts w:ascii="Arial" w:hAnsi="Arial" w:cs="Arial"/>
          <w:color w:val="000000"/>
          <w:sz w:val="24"/>
          <w:szCs w:val="24"/>
        </w:rPr>
      </w:pPr>
      <w:r w:rsidRPr="00CC6A47">
        <w:rPr>
          <w:rFonts w:ascii="Arial" w:hAnsi="Arial" w:cs="Arial"/>
          <w:b/>
          <w:color w:val="000000"/>
          <w:sz w:val="24"/>
          <w:szCs w:val="24"/>
        </w:rPr>
        <w:t xml:space="preserve">Key Principles – Mental Capacity </w:t>
      </w:r>
    </w:p>
    <w:p w:rsidR="001E500F" w:rsidRPr="00CC6A47" w:rsidRDefault="001E500F" w:rsidP="001E500F">
      <w:pPr>
        <w:numPr>
          <w:ilvl w:val="0"/>
          <w:numId w:val="14"/>
        </w:numPr>
        <w:autoSpaceDE w:val="0"/>
        <w:autoSpaceDN w:val="0"/>
        <w:adjustRightInd w:val="0"/>
        <w:spacing w:after="0" w:line="240" w:lineRule="auto"/>
        <w:jc w:val="both"/>
        <w:rPr>
          <w:rFonts w:ascii="Arial" w:hAnsi="Arial" w:cs="Arial"/>
          <w:color w:val="000000"/>
          <w:sz w:val="24"/>
          <w:szCs w:val="24"/>
        </w:rPr>
      </w:pPr>
      <w:r w:rsidRPr="00CC6A47">
        <w:rPr>
          <w:rFonts w:ascii="Arial" w:hAnsi="Arial" w:cs="Arial"/>
          <w:color w:val="000000"/>
          <w:sz w:val="24"/>
          <w:szCs w:val="24"/>
        </w:rPr>
        <w:t>An early assessment of the individual’s mental capacity is essential;</w:t>
      </w:r>
    </w:p>
    <w:p w:rsidR="001E500F" w:rsidRPr="00CC6A47" w:rsidRDefault="001E500F" w:rsidP="001E500F">
      <w:pPr>
        <w:numPr>
          <w:ilvl w:val="0"/>
          <w:numId w:val="14"/>
        </w:numPr>
        <w:autoSpaceDE w:val="0"/>
        <w:autoSpaceDN w:val="0"/>
        <w:adjustRightInd w:val="0"/>
        <w:spacing w:after="0" w:line="240" w:lineRule="auto"/>
        <w:jc w:val="both"/>
        <w:rPr>
          <w:rFonts w:ascii="Arial" w:hAnsi="Arial" w:cs="Arial"/>
          <w:color w:val="000000"/>
          <w:sz w:val="24"/>
          <w:szCs w:val="24"/>
        </w:rPr>
      </w:pPr>
      <w:r w:rsidRPr="00CC6A47">
        <w:rPr>
          <w:rFonts w:ascii="Arial" w:hAnsi="Arial" w:cs="Arial"/>
          <w:color w:val="000000"/>
          <w:sz w:val="24"/>
          <w:szCs w:val="24"/>
        </w:rPr>
        <w:t>A person must be assumed to have capacity unless it is established that he or she lack capacity;</w:t>
      </w:r>
    </w:p>
    <w:p w:rsidR="001E500F" w:rsidRPr="00CC6A47" w:rsidRDefault="001E500F" w:rsidP="001E500F">
      <w:pPr>
        <w:numPr>
          <w:ilvl w:val="0"/>
          <w:numId w:val="14"/>
        </w:numPr>
        <w:autoSpaceDE w:val="0"/>
        <w:autoSpaceDN w:val="0"/>
        <w:adjustRightInd w:val="0"/>
        <w:spacing w:after="0" w:line="240" w:lineRule="auto"/>
        <w:jc w:val="both"/>
        <w:rPr>
          <w:rFonts w:ascii="Arial" w:hAnsi="Arial" w:cs="Arial"/>
          <w:color w:val="000000"/>
          <w:sz w:val="24"/>
          <w:szCs w:val="24"/>
        </w:rPr>
      </w:pPr>
      <w:r w:rsidRPr="00CC6A47">
        <w:rPr>
          <w:rFonts w:ascii="Arial" w:hAnsi="Arial" w:cs="Arial"/>
          <w:color w:val="000000"/>
          <w:sz w:val="24"/>
          <w:szCs w:val="24"/>
        </w:rPr>
        <w:t>When individuals being supported to make their own decisions – make every effort to encourage and support people to make the decisions for themselves. If lack of capacity is established, it is still important that you involve the person as far as possible in making decisions.</w:t>
      </w:r>
    </w:p>
    <w:p w:rsidR="001E500F" w:rsidRPr="00CC6A47" w:rsidRDefault="001E500F" w:rsidP="001E500F">
      <w:pPr>
        <w:numPr>
          <w:ilvl w:val="0"/>
          <w:numId w:val="14"/>
        </w:numPr>
        <w:autoSpaceDE w:val="0"/>
        <w:autoSpaceDN w:val="0"/>
        <w:adjustRightInd w:val="0"/>
        <w:spacing w:after="0" w:line="240" w:lineRule="auto"/>
        <w:jc w:val="both"/>
        <w:rPr>
          <w:rFonts w:ascii="Arial" w:hAnsi="Arial" w:cs="Arial"/>
          <w:color w:val="000000"/>
          <w:sz w:val="24"/>
          <w:szCs w:val="24"/>
        </w:rPr>
      </w:pPr>
      <w:r w:rsidRPr="00CC6A47">
        <w:rPr>
          <w:rFonts w:ascii="Arial" w:hAnsi="Arial" w:cs="Arial"/>
          <w:color w:val="000000"/>
          <w:sz w:val="24"/>
          <w:szCs w:val="24"/>
        </w:rPr>
        <w:t>Capacity can fluctuate so if you see signs of change then you can always assess capacity again at a later time;</w:t>
      </w:r>
    </w:p>
    <w:p w:rsidR="001E500F" w:rsidRPr="00CC6A47" w:rsidRDefault="001E500F" w:rsidP="001E500F">
      <w:pPr>
        <w:numPr>
          <w:ilvl w:val="0"/>
          <w:numId w:val="14"/>
        </w:numPr>
        <w:autoSpaceDE w:val="0"/>
        <w:autoSpaceDN w:val="0"/>
        <w:adjustRightInd w:val="0"/>
        <w:spacing w:after="0" w:line="240" w:lineRule="auto"/>
        <w:jc w:val="both"/>
        <w:rPr>
          <w:rFonts w:ascii="Arial" w:hAnsi="Arial" w:cs="Arial"/>
          <w:color w:val="000000"/>
          <w:sz w:val="24"/>
          <w:szCs w:val="24"/>
        </w:rPr>
      </w:pPr>
      <w:r w:rsidRPr="00CC6A47">
        <w:rPr>
          <w:rFonts w:ascii="Arial" w:hAnsi="Arial" w:cs="Arial"/>
          <w:color w:val="000000"/>
          <w:sz w:val="24"/>
          <w:szCs w:val="24"/>
        </w:rPr>
        <w:t>If the individual has capacity and is making unwise decisions, you must respect their decisions but still offer support and guidance;</w:t>
      </w:r>
    </w:p>
    <w:p w:rsidR="001E500F" w:rsidRPr="00CC6A47" w:rsidRDefault="001E500F" w:rsidP="001E500F">
      <w:pPr>
        <w:numPr>
          <w:ilvl w:val="0"/>
          <w:numId w:val="14"/>
        </w:numPr>
        <w:autoSpaceDE w:val="0"/>
        <w:autoSpaceDN w:val="0"/>
        <w:adjustRightInd w:val="0"/>
        <w:spacing w:after="0" w:line="240" w:lineRule="auto"/>
        <w:jc w:val="both"/>
        <w:rPr>
          <w:rFonts w:ascii="Arial" w:hAnsi="Arial" w:cs="Arial"/>
          <w:color w:val="000000"/>
          <w:sz w:val="24"/>
          <w:szCs w:val="24"/>
        </w:rPr>
      </w:pPr>
      <w:r w:rsidRPr="00CC6A47">
        <w:rPr>
          <w:rFonts w:ascii="Arial" w:hAnsi="Arial" w:cs="Arial"/>
          <w:color w:val="000000"/>
          <w:sz w:val="24"/>
          <w:szCs w:val="24"/>
        </w:rPr>
        <w:t xml:space="preserve">If a person has compromised mental capacity and they are non-engaging, it may take a while to assess the full extent of their cognitive impairment; </w:t>
      </w:r>
    </w:p>
    <w:p w:rsidR="001E500F" w:rsidRPr="00CC6A47" w:rsidRDefault="001E500F" w:rsidP="001E500F">
      <w:pPr>
        <w:numPr>
          <w:ilvl w:val="0"/>
          <w:numId w:val="14"/>
        </w:numPr>
        <w:autoSpaceDE w:val="0"/>
        <w:autoSpaceDN w:val="0"/>
        <w:adjustRightInd w:val="0"/>
        <w:spacing w:after="0" w:line="240" w:lineRule="auto"/>
        <w:jc w:val="both"/>
        <w:rPr>
          <w:rFonts w:ascii="Arial" w:hAnsi="Arial" w:cs="Arial"/>
          <w:color w:val="000000"/>
          <w:sz w:val="24"/>
          <w:szCs w:val="24"/>
        </w:rPr>
      </w:pPr>
      <w:r w:rsidRPr="00CC6A47">
        <w:rPr>
          <w:rFonts w:ascii="Arial" w:hAnsi="Arial" w:cs="Arial"/>
          <w:color w:val="000000"/>
          <w:sz w:val="24"/>
          <w:szCs w:val="24"/>
        </w:rPr>
        <w:t xml:space="preserve">If the individual lacks the mental capacity to make informed decisions about risk, all involved parties must act in their best interests – and all best interest decisions must be fully documented. </w:t>
      </w:r>
    </w:p>
    <w:p w:rsidR="001E500F" w:rsidRPr="00CC6A47" w:rsidRDefault="001E500F" w:rsidP="001E500F">
      <w:pPr>
        <w:numPr>
          <w:ilvl w:val="0"/>
          <w:numId w:val="14"/>
        </w:numPr>
        <w:autoSpaceDE w:val="0"/>
        <w:autoSpaceDN w:val="0"/>
        <w:adjustRightInd w:val="0"/>
        <w:spacing w:after="0" w:line="240" w:lineRule="auto"/>
        <w:jc w:val="both"/>
        <w:rPr>
          <w:rFonts w:ascii="Arial" w:hAnsi="Arial" w:cs="Arial"/>
          <w:color w:val="000000"/>
          <w:sz w:val="24"/>
          <w:szCs w:val="24"/>
        </w:rPr>
      </w:pPr>
      <w:r w:rsidRPr="00CC6A47">
        <w:rPr>
          <w:rFonts w:ascii="Arial" w:hAnsi="Arial" w:cs="Arial"/>
          <w:color w:val="000000"/>
          <w:sz w:val="24"/>
          <w:szCs w:val="24"/>
        </w:rPr>
        <w:t xml:space="preserve">Consider the less restrictive option. Someone making a decision or acting on behalf of a person who lacks capacity must consider whether it is possible to decide or act in a way that would interfere less with the person’s rights and freedoms of action, or whether there is a need to decide or act at all. </w:t>
      </w:r>
    </w:p>
    <w:p w:rsidR="001E500F" w:rsidRPr="00CC6A47" w:rsidRDefault="001E500F" w:rsidP="001E500F">
      <w:pPr>
        <w:pStyle w:val="ListParagraph"/>
        <w:numPr>
          <w:ilvl w:val="0"/>
          <w:numId w:val="14"/>
        </w:numPr>
        <w:rPr>
          <w:rFonts w:ascii="Arial" w:hAnsi="Arial" w:cs="Arial"/>
          <w:sz w:val="24"/>
          <w:szCs w:val="24"/>
        </w:rPr>
      </w:pPr>
      <w:r w:rsidRPr="00CC6A47">
        <w:rPr>
          <w:rFonts w:ascii="Arial" w:hAnsi="Arial" w:cs="Arial"/>
          <w:sz w:val="24"/>
          <w:szCs w:val="24"/>
        </w:rPr>
        <w:t xml:space="preserve">A care advocate can help an individual be involved in decisions about their care and support. </w:t>
      </w:r>
    </w:p>
    <w:p w:rsidR="00E50A0D" w:rsidRPr="006E145E" w:rsidRDefault="00E50A0D" w:rsidP="00FF44DC">
      <w:pPr>
        <w:pStyle w:val="HEADING1"/>
      </w:pPr>
      <w:bookmarkStart w:id="27" w:name="_Toc95210047"/>
      <w:r w:rsidRPr="006E145E">
        <w:lastRenderedPageBreak/>
        <w:t>Other things to consider</w:t>
      </w:r>
      <w:bookmarkEnd w:id="27"/>
    </w:p>
    <w:tbl>
      <w:tblPr>
        <w:tblStyle w:val="TableGrid"/>
        <w:tblW w:w="0" w:type="auto"/>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3450"/>
        <w:gridCol w:w="3445"/>
        <w:gridCol w:w="3451"/>
      </w:tblGrid>
      <w:tr w:rsidR="00E50A0D" w:rsidTr="00E50A0D">
        <w:tc>
          <w:tcPr>
            <w:tcW w:w="3450" w:type="dxa"/>
            <w:shd w:val="clear" w:color="auto" w:fill="FFE7FF"/>
            <w:vAlign w:val="center"/>
          </w:tcPr>
          <w:p w:rsidR="00E50A0D" w:rsidRDefault="00E50A0D" w:rsidP="00DA776B">
            <w:pPr>
              <w:jc w:val="center"/>
              <w:rPr>
                <w:rFonts w:ascii="Arial" w:hAnsi="Arial" w:cs="Arial"/>
                <w:color w:val="000000" w:themeColor="text1"/>
              </w:rPr>
            </w:pPr>
          </w:p>
          <w:p w:rsidR="00E50A0D" w:rsidRDefault="00E50A0D" w:rsidP="00DA776B">
            <w:pPr>
              <w:jc w:val="center"/>
              <w:rPr>
                <w:rFonts w:ascii="Arial" w:hAnsi="Arial" w:cs="Arial"/>
                <w:color w:val="000000" w:themeColor="text1"/>
              </w:rPr>
            </w:pPr>
            <w:r w:rsidRPr="001C2E42">
              <w:rPr>
                <w:rFonts w:ascii="Arial" w:hAnsi="Arial" w:cs="Arial"/>
                <w:color w:val="000000" w:themeColor="text1"/>
              </w:rPr>
              <w:t>Is there anything causing you concern of immediate high risk or danger?</w:t>
            </w:r>
          </w:p>
          <w:p w:rsidR="00E50A0D" w:rsidRPr="001C2E42" w:rsidRDefault="00E50A0D" w:rsidP="00DA776B">
            <w:pPr>
              <w:jc w:val="center"/>
              <w:rPr>
                <w:rFonts w:ascii="Arial" w:hAnsi="Arial" w:cs="Arial"/>
                <w:color w:val="000000" w:themeColor="text1"/>
              </w:rPr>
            </w:pPr>
          </w:p>
        </w:tc>
        <w:tc>
          <w:tcPr>
            <w:tcW w:w="3445" w:type="dxa"/>
            <w:shd w:val="clear" w:color="auto" w:fill="FFE7FF"/>
            <w:vAlign w:val="center"/>
          </w:tcPr>
          <w:p w:rsidR="00E50A0D" w:rsidRPr="001C2E42" w:rsidRDefault="00E50A0D" w:rsidP="00DA776B">
            <w:pPr>
              <w:jc w:val="center"/>
              <w:rPr>
                <w:rFonts w:ascii="Arial" w:hAnsi="Arial" w:cs="Arial"/>
                <w:color w:val="000000" w:themeColor="text1"/>
              </w:rPr>
            </w:pPr>
            <w:r>
              <w:rPr>
                <w:rFonts w:ascii="Arial" w:hAnsi="Arial" w:cs="Arial"/>
                <w:color w:val="000000" w:themeColor="text1"/>
              </w:rPr>
              <w:t>Has a crime been committed?</w:t>
            </w:r>
          </w:p>
        </w:tc>
        <w:tc>
          <w:tcPr>
            <w:tcW w:w="3451" w:type="dxa"/>
            <w:shd w:val="clear" w:color="auto" w:fill="FFE7FF"/>
            <w:vAlign w:val="center"/>
          </w:tcPr>
          <w:p w:rsidR="00E50A0D" w:rsidRPr="001C2E42" w:rsidRDefault="00E50A0D" w:rsidP="00DA776B">
            <w:pPr>
              <w:jc w:val="center"/>
              <w:rPr>
                <w:rFonts w:ascii="Arial" w:hAnsi="Arial" w:cs="Arial"/>
                <w:color w:val="000000" w:themeColor="text1"/>
              </w:rPr>
            </w:pPr>
            <w:r>
              <w:rPr>
                <w:rFonts w:ascii="Arial" w:hAnsi="Arial" w:cs="Arial"/>
                <w:color w:val="000000" w:themeColor="text1"/>
              </w:rPr>
              <w:t xml:space="preserve">What are the </w:t>
            </w:r>
            <w:r w:rsidR="0011467B">
              <w:rPr>
                <w:rFonts w:ascii="Arial" w:hAnsi="Arial" w:cs="Arial"/>
                <w:color w:val="000000" w:themeColor="text1"/>
              </w:rPr>
              <w:t>person’s</w:t>
            </w:r>
            <w:r>
              <w:rPr>
                <w:rFonts w:ascii="Arial" w:hAnsi="Arial" w:cs="Arial"/>
                <w:color w:val="000000" w:themeColor="text1"/>
              </w:rPr>
              <w:t xml:space="preserve"> views and wishes?</w:t>
            </w:r>
          </w:p>
        </w:tc>
      </w:tr>
      <w:tr w:rsidR="00E50A0D" w:rsidTr="00E50A0D">
        <w:tc>
          <w:tcPr>
            <w:tcW w:w="3450" w:type="dxa"/>
            <w:shd w:val="clear" w:color="auto" w:fill="FFE7FF"/>
            <w:vAlign w:val="center"/>
          </w:tcPr>
          <w:p w:rsidR="00E50A0D" w:rsidRDefault="00E50A0D" w:rsidP="00DA776B">
            <w:pPr>
              <w:jc w:val="center"/>
              <w:rPr>
                <w:rFonts w:ascii="Arial" w:hAnsi="Arial" w:cs="Arial"/>
                <w:color w:val="000000" w:themeColor="text1"/>
              </w:rPr>
            </w:pPr>
          </w:p>
          <w:p w:rsidR="00E50A0D" w:rsidRDefault="00E50A0D" w:rsidP="00DA776B">
            <w:pPr>
              <w:jc w:val="center"/>
              <w:rPr>
                <w:rFonts w:ascii="Arial" w:hAnsi="Arial" w:cs="Arial"/>
                <w:color w:val="000000" w:themeColor="text1"/>
              </w:rPr>
            </w:pPr>
            <w:r>
              <w:rPr>
                <w:rFonts w:ascii="Arial" w:hAnsi="Arial" w:cs="Arial"/>
                <w:color w:val="000000" w:themeColor="text1"/>
              </w:rPr>
              <w:t>Assess if</w:t>
            </w:r>
            <w:r w:rsidRPr="001C2E42">
              <w:rPr>
                <w:rFonts w:ascii="Arial" w:hAnsi="Arial" w:cs="Arial"/>
                <w:color w:val="000000" w:themeColor="text1"/>
              </w:rPr>
              <w:t xml:space="preserve"> they have</w:t>
            </w:r>
            <w:r>
              <w:rPr>
                <w:rFonts w:ascii="Arial" w:hAnsi="Arial" w:cs="Arial"/>
                <w:color w:val="000000" w:themeColor="text1"/>
              </w:rPr>
              <w:t xml:space="preserve"> mental</w:t>
            </w:r>
            <w:r w:rsidRPr="001C2E42">
              <w:rPr>
                <w:rFonts w:ascii="Arial" w:hAnsi="Arial" w:cs="Arial"/>
                <w:color w:val="000000" w:themeColor="text1"/>
              </w:rPr>
              <w:t xml:space="preserve"> capacity and if they have had a capacity assessment check when the decision was made.</w:t>
            </w:r>
          </w:p>
          <w:p w:rsidR="00E50A0D" w:rsidRPr="001C2E42" w:rsidRDefault="00E50A0D" w:rsidP="00DA776B">
            <w:pPr>
              <w:jc w:val="center"/>
              <w:rPr>
                <w:rFonts w:ascii="Arial" w:hAnsi="Arial" w:cs="Arial"/>
                <w:color w:val="000000" w:themeColor="text1"/>
              </w:rPr>
            </w:pPr>
          </w:p>
        </w:tc>
        <w:tc>
          <w:tcPr>
            <w:tcW w:w="3445" w:type="dxa"/>
            <w:shd w:val="clear" w:color="auto" w:fill="FFE7FF"/>
            <w:vAlign w:val="center"/>
          </w:tcPr>
          <w:p w:rsidR="00E50A0D" w:rsidRPr="001C2E42" w:rsidRDefault="00E50A0D" w:rsidP="00DA776B">
            <w:pPr>
              <w:jc w:val="center"/>
              <w:rPr>
                <w:rFonts w:ascii="Arial" w:hAnsi="Arial" w:cs="Arial"/>
                <w:color w:val="000000" w:themeColor="text1"/>
              </w:rPr>
            </w:pPr>
            <w:r w:rsidRPr="001C2E42">
              <w:rPr>
                <w:rFonts w:ascii="Arial" w:hAnsi="Arial" w:cs="Arial"/>
                <w:color w:val="000000" w:themeColor="text1"/>
              </w:rPr>
              <w:t>Carry out property inspections</w:t>
            </w:r>
            <w:r>
              <w:rPr>
                <w:rFonts w:ascii="Arial" w:hAnsi="Arial" w:cs="Arial"/>
                <w:color w:val="000000" w:themeColor="text1"/>
              </w:rPr>
              <w:t>. F</w:t>
            </w:r>
            <w:r w:rsidRPr="001C2E42">
              <w:rPr>
                <w:rFonts w:ascii="Arial" w:hAnsi="Arial" w:cs="Arial"/>
                <w:color w:val="000000" w:themeColor="text1"/>
              </w:rPr>
              <w:t xml:space="preserve">ire services or </w:t>
            </w:r>
            <w:r>
              <w:rPr>
                <w:rFonts w:ascii="Arial" w:hAnsi="Arial" w:cs="Arial"/>
                <w:color w:val="000000" w:themeColor="text1"/>
              </w:rPr>
              <w:t>H</w:t>
            </w:r>
            <w:r w:rsidRPr="001C2E42">
              <w:rPr>
                <w:rFonts w:ascii="Arial" w:hAnsi="Arial" w:cs="Arial"/>
                <w:color w:val="000000" w:themeColor="text1"/>
              </w:rPr>
              <w:t>ousing</w:t>
            </w:r>
            <w:r>
              <w:rPr>
                <w:rFonts w:ascii="Arial" w:hAnsi="Arial" w:cs="Arial"/>
                <w:color w:val="000000" w:themeColor="text1"/>
              </w:rPr>
              <w:t xml:space="preserve"> services</w:t>
            </w:r>
            <w:r w:rsidRPr="001C2E42">
              <w:rPr>
                <w:rFonts w:ascii="Arial" w:hAnsi="Arial" w:cs="Arial"/>
                <w:color w:val="000000" w:themeColor="text1"/>
              </w:rPr>
              <w:t xml:space="preserve"> may be able to assist you.</w:t>
            </w:r>
          </w:p>
        </w:tc>
        <w:tc>
          <w:tcPr>
            <w:tcW w:w="3451" w:type="dxa"/>
            <w:shd w:val="clear" w:color="auto" w:fill="FFE7FF"/>
            <w:vAlign w:val="center"/>
          </w:tcPr>
          <w:p w:rsidR="00E50A0D" w:rsidRPr="001C2E42" w:rsidRDefault="00E50A0D" w:rsidP="00DA776B">
            <w:pPr>
              <w:jc w:val="center"/>
              <w:rPr>
                <w:rFonts w:ascii="Arial" w:hAnsi="Arial" w:cs="Arial"/>
                <w:color w:val="000000" w:themeColor="text1"/>
              </w:rPr>
            </w:pPr>
            <w:r w:rsidRPr="001C2E42">
              <w:rPr>
                <w:rFonts w:ascii="Arial" w:hAnsi="Arial" w:cs="Arial"/>
                <w:color w:val="000000" w:themeColor="text1"/>
              </w:rPr>
              <w:t xml:space="preserve">Look into </w:t>
            </w:r>
            <w:r>
              <w:rPr>
                <w:rFonts w:ascii="Arial" w:hAnsi="Arial" w:cs="Arial"/>
                <w:color w:val="000000" w:themeColor="text1"/>
              </w:rPr>
              <w:t xml:space="preserve">welfare </w:t>
            </w:r>
            <w:r w:rsidRPr="001C2E42">
              <w:rPr>
                <w:rFonts w:ascii="Arial" w:hAnsi="Arial" w:cs="Arial"/>
                <w:color w:val="000000" w:themeColor="text1"/>
              </w:rPr>
              <w:t>benefits</w:t>
            </w:r>
            <w:r>
              <w:rPr>
                <w:rFonts w:ascii="Arial" w:hAnsi="Arial" w:cs="Arial"/>
                <w:color w:val="000000" w:themeColor="text1"/>
              </w:rPr>
              <w:t>.</w:t>
            </w:r>
            <w:r w:rsidRPr="001C2E42">
              <w:rPr>
                <w:rFonts w:ascii="Arial" w:hAnsi="Arial" w:cs="Arial"/>
                <w:color w:val="000000" w:themeColor="text1"/>
              </w:rPr>
              <w:t xml:space="preserve"> </w:t>
            </w:r>
            <w:r>
              <w:rPr>
                <w:rFonts w:ascii="Arial" w:hAnsi="Arial" w:cs="Arial"/>
                <w:color w:val="000000" w:themeColor="text1"/>
              </w:rPr>
              <w:t>A</w:t>
            </w:r>
            <w:r w:rsidRPr="001C2E42">
              <w:rPr>
                <w:rFonts w:ascii="Arial" w:hAnsi="Arial" w:cs="Arial"/>
                <w:color w:val="000000" w:themeColor="text1"/>
              </w:rPr>
              <w:t xml:space="preserve">re they in receipt of </w:t>
            </w:r>
            <w:r>
              <w:rPr>
                <w:rFonts w:ascii="Arial" w:hAnsi="Arial" w:cs="Arial"/>
                <w:color w:val="000000" w:themeColor="text1"/>
              </w:rPr>
              <w:t>any? H</w:t>
            </w:r>
            <w:r w:rsidRPr="001C2E42">
              <w:rPr>
                <w:rFonts w:ascii="Arial" w:hAnsi="Arial" w:cs="Arial"/>
                <w:color w:val="000000" w:themeColor="text1"/>
              </w:rPr>
              <w:t>ave they had any breaks in their benefits?</w:t>
            </w:r>
          </w:p>
        </w:tc>
      </w:tr>
      <w:tr w:rsidR="00E50A0D" w:rsidTr="00E50A0D">
        <w:tc>
          <w:tcPr>
            <w:tcW w:w="3450" w:type="dxa"/>
            <w:shd w:val="clear" w:color="auto" w:fill="FFE7FF"/>
            <w:vAlign w:val="center"/>
          </w:tcPr>
          <w:p w:rsidR="00E50A0D" w:rsidRDefault="00E50A0D" w:rsidP="00DA776B">
            <w:pPr>
              <w:jc w:val="center"/>
              <w:rPr>
                <w:rFonts w:ascii="Arial" w:hAnsi="Arial" w:cs="Arial"/>
                <w:color w:val="000000" w:themeColor="text1"/>
              </w:rPr>
            </w:pPr>
          </w:p>
          <w:p w:rsidR="00E50A0D" w:rsidRPr="001C2E42" w:rsidRDefault="00E50A0D" w:rsidP="00DA776B">
            <w:pPr>
              <w:jc w:val="center"/>
              <w:rPr>
                <w:rFonts w:ascii="Arial" w:hAnsi="Arial" w:cs="Arial"/>
                <w:color w:val="000000" w:themeColor="text1"/>
              </w:rPr>
            </w:pPr>
            <w:r w:rsidRPr="001C2E42">
              <w:rPr>
                <w:rFonts w:ascii="Arial" w:hAnsi="Arial" w:cs="Arial"/>
                <w:color w:val="000000" w:themeColor="text1"/>
              </w:rPr>
              <w:t>Find out who owns their property</w:t>
            </w:r>
            <w:r>
              <w:rPr>
                <w:rFonts w:ascii="Arial" w:hAnsi="Arial" w:cs="Arial"/>
                <w:color w:val="000000" w:themeColor="text1"/>
              </w:rPr>
              <w:t>. Are they a</w:t>
            </w:r>
            <w:r w:rsidRPr="001C2E42">
              <w:rPr>
                <w:rFonts w:ascii="Arial" w:hAnsi="Arial" w:cs="Arial"/>
                <w:color w:val="000000" w:themeColor="text1"/>
              </w:rPr>
              <w:t xml:space="preserve"> home owner</w:t>
            </w:r>
            <w:r>
              <w:rPr>
                <w:rFonts w:ascii="Arial" w:hAnsi="Arial" w:cs="Arial"/>
                <w:color w:val="000000" w:themeColor="text1"/>
              </w:rPr>
              <w:t xml:space="preserve"> or is there a </w:t>
            </w:r>
            <w:r w:rsidRPr="001C2E42">
              <w:rPr>
                <w:rFonts w:ascii="Arial" w:hAnsi="Arial" w:cs="Arial"/>
                <w:color w:val="000000" w:themeColor="text1"/>
              </w:rPr>
              <w:t>private landlord</w:t>
            </w:r>
            <w:r>
              <w:rPr>
                <w:rFonts w:ascii="Arial" w:hAnsi="Arial" w:cs="Arial"/>
                <w:color w:val="000000" w:themeColor="text1"/>
              </w:rPr>
              <w:t xml:space="preserve"> or</w:t>
            </w:r>
            <w:r w:rsidRPr="001C2E42">
              <w:rPr>
                <w:rFonts w:ascii="Arial" w:hAnsi="Arial" w:cs="Arial"/>
                <w:color w:val="000000" w:themeColor="text1"/>
              </w:rPr>
              <w:t>, social landlord?</w:t>
            </w:r>
          </w:p>
        </w:tc>
        <w:tc>
          <w:tcPr>
            <w:tcW w:w="3445" w:type="dxa"/>
            <w:shd w:val="clear" w:color="auto" w:fill="FFE7FF"/>
            <w:vAlign w:val="center"/>
          </w:tcPr>
          <w:p w:rsidR="00E50A0D" w:rsidRPr="001C2E42" w:rsidRDefault="00E50A0D" w:rsidP="00DA776B">
            <w:pPr>
              <w:jc w:val="center"/>
              <w:rPr>
                <w:rFonts w:ascii="Arial" w:hAnsi="Arial" w:cs="Arial"/>
                <w:color w:val="000000" w:themeColor="text1"/>
              </w:rPr>
            </w:pPr>
            <w:r w:rsidRPr="001C2E42">
              <w:rPr>
                <w:rFonts w:ascii="Arial" w:hAnsi="Arial" w:cs="Arial"/>
                <w:color w:val="000000" w:themeColor="text1"/>
              </w:rPr>
              <w:t>Check for hospital admissions</w:t>
            </w:r>
          </w:p>
        </w:tc>
        <w:tc>
          <w:tcPr>
            <w:tcW w:w="3451" w:type="dxa"/>
            <w:shd w:val="clear" w:color="auto" w:fill="FFE7FF"/>
            <w:vAlign w:val="center"/>
          </w:tcPr>
          <w:p w:rsidR="00E50A0D" w:rsidRPr="001C2E42" w:rsidRDefault="00E50A0D" w:rsidP="00DA776B">
            <w:pPr>
              <w:jc w:val="center"/>
              <w:rPr>
                <w:rFonts w:ascii="Arial" w:hAnsi="Arial" w:cs="Arial"/>
                <w:color w:val="000000" w:themeColor="text1"/>
              </w:rPr>
            </w:pPr>
            <w:r w:rsidRPr="001C2E42">
              <w:rPr>
                <w:rFonts w:ascii="Arial" w:hAnsi="Arial" w:cs="Arial"/>
                <w:color w:val="000000" w:themeColor="text1"/>
              </w:rPr>
              <w:t>Carry out risk assessments (safeguarding)</w:t>
            </w:r>
          </w:p>
        </w:tc>
      </w:tr>
      <w:tr w:rsidR="00E50A0D" w:rsidTr="00E50A0D">
        <w:tc>
          <w:tcPr>
            <w:tcW w:w="3450" w:type="dxa"/>
            <w:shd w:val="clear" w:color="auto" w:fill="FFE7FF"/>
            <w:vAlign w:val="center"/>
          </w:tcPr>
          <w:p w:rsidR="00E50A0D" w:rsidRDefault="00E50A0D" w:rsidP="00DA776B">
            <w:pPr>
              <w:jc w:val="center"/>
              <w:rPr>
                <w:rFonts w:ascii="Arial" w:hAnsi="Arial" w:cs="Arial"/>
                <w:color w:val="000000" w:themeColor="text1"/>
              </w:rPr>
            </w:pPr>
          </w:p>
          <w:p w:rsidR="00E50A0D" w:rsidRDefault="00E50A0D" w:rsidP="00DA776B">
            <w:pPr>
              <w:jc w:val="center"/>
              <w:rPr>
                <w:rFonts w:ascii="Arial" w:hAnsi="Arial" w:cs="Arial"/>
                <w:color w:val="000000" w:themeColor="text1"/>
              </w:rPr>
            </w:pPr>
            <w:r w:rsidRPr="001C2E42">
              <w:rPr>
                <w:rFonts w:ascii="Arial" w:hAnsi="Arial" w:cs="Arial"/>
                <w:color w:val="000000" w:themeColor="text1"/>
              </w:rPr>
              <w:t xml:space="preserve">Other than friends and family is </w:t>
            </w:r>
            <w:r>
              <w:rPr>
                <w:rFonts w:ascii="Arial" w:hAnsi="Arial" w:cs="Arial"/>
                <w:color w:val="000000" w:themeColor="text1"/>
              </w:rPr>
              <w:t>there</w:t>
            </w:r>
            <w:r w:rsidRPr="001C2E42">
              <w:rPr>
                <w:rFonts w:ascii="Arial" w:hAnsi="Arial" w:cs="Arial"/>
                <w:color w:val="000000" w:themeColor="text1"/>
              </w:rPr>
              <w:t xml:space="preserve"> anyone the person engages with</w:t>
            </w:r>
            <w:r>
              <w:rPr>
                <w:rFonts w:ascii="Arial" w:hAnsi="Arial" w:cs="Arial"/>
                <w:color w:val="000000" w:themeColor="text1"/>
              </w:rPr>
              <w:t>. W</w:t>
            </w:r>
            <w:r w:rsidRPr="001C2E42">
              <w:rPr>
                <w:rFonts w:ascii="Arial" w:hAnsi="Arial" w:cs="Arial"/>
                <w:color w:val="000000" w:themeColor="text1"/>
              </w:rPr>
              <w:t>here do they get their groceries</w:t>
            </w:r>
            <w:r>
              <w:rPr>
                <w:rFonts w:ascii="Arial" w:hAnsi="Arial" w:cs="Arial"/>
                <w:color w:val="000000" w:themeColor="text1"/>
              </w:rPr>
              <w:t>?</w:t>
            </w:r>
            <w:r w:rsidRPr="001C2E42">
              <w:rPr>
                <w:rFonts w:ascii="Arial" w:hAnsi="Arial" w:cs="Arial"/>
                <w:color w:val="000000" w:themeColor="text1"/>
              </w:rPr>
              <w:t xml:space="preserve"> </w:t>
            </w:r>
            <w:r>
              <w:rPr>
                <w:rFonts w:ascii="Arial" w:hAnsi="Arial" w:cs="Arial"/>
                <w:color w:val="000000" w:themeColor="text1"/>
              </w:rPr>
              <w:t>A</w:t>
            </w:r>
            <w:r w:rsidRPr="001C2E42">
              <w:rPr>
                <w:rFonts w:ascii="Arial" w:hAnsi="Arial" w:cs="Arial"/>
                <w:color w:val="000000" w:themeColor="text1"/>
              </w:rPr>
              <w:t>re there any places they often visit?</w:t>
            </w:r>
          </w:p>
          <w:p w:rsidR="00E50A0D" w:rsidRPr="001C2E42" w:rsidRDefault="00E50A0D" w:rsidP="00DA776B">
            <w:pPr>
              <w:jc w:val="center"/>
              <w:rPr>
                <w:rFonts w:ascii="Arial" w:hAnsi="Arial" w:cs="Arial"/>
                <w:color w:val="000000" w:themeColor="text1"/>
              </w:rPr>
            </w:pPr>
          </w:p>
        </w:tc>
        <w:tc>
          <w:tcPr>
            <w:tcW w:w="3445" w:type="dxa"/>
            <w:shd w:val="clear" w:color="auto" w:fill="FFE7FF"/>
            <w:vAlign w:val="center"/>
          </w:tcPr>
          <w:p w:rsidR="00E50A0D" w:rsidRPr="001C2E42" w:rsidRDefault="00E50A0D" w:rsidP="00DA776B">
            <w:pPr>
              <w:jc w:val="center"/>
              <w:rPr>
                <w:rFonts w:ascii="Arial" w:hAnsi="Arial" w:cs="Arial"/>
                <w:color w:val="000000" w:themeColor="text1"/>
              </w:rPr>
            </w:pPr>
            <w:r w:rsidRPr="001C2E42">
              <w:rPr>
                <w:rFonts w:ascii="Arial" w:hAnsi="Arial" w:cs="Arial"/>
                <w:color w:val="000000" w:themeColor="text1"/>
              </w:rPr>
              <w:t>Li</w:t>
            </w:r>
            <w:r>
              <w:rPr>
                <w:rFonts w:ascii="Arial" w:hAnsi="Arial" w:cs="Arial"/>
                <w:color w:val="000000" w:themeColor="text1"/>
              </w:rPr>
              <w:t>ai</w:t>
            </w:r>
            <w:r w:rsidRPr="001C2E42">
              <w:rPr>
                <w:rFonts w:ascii="Arial" w:hAnsi="Arial" w:cs="Arial"/>
                <w:color w:val="000000" w:themeColor="text1"/>
              </w:rPr>
              <w:t xml:space="preserve">se with other key services including but not limited to health, police, social care, housing, </w:t>
            </w:r>
            <w:r>
              <w:rPr>
                <w:rFonts w:ascii="Arial" w:hAnsi="Arial" w:cs="Arial"/>
                <w:color w:val="000000" w:themeColor="text1"/>
              </w:rPr>
              <w:t xml:space="preserve">and </w:t>
            </w:r>
            <w:r w:rsidRPr="001C2E42">
              <w:rPr>
                <w:rFonts w:ascii="Arial" w:hAnsi="Arial" w:cs="Arial"/>
                <w:color w:val="000000" w:themeColor="text1"/>
              </w:rPr>
              <w:t>care agenc</w:t>
            </w:r>
            <w:r>
              <w:rPr>
                <w:rFonts w:ascii="Arial" w:hAnsi="Arial" w:cs="Arial"/>
                <w:color w:val="000000" w:themeColor="text1"/>
              </w:rPr>
              <w:t>ies</w:t>
            </w:r>
            <w:r w:rsidRPr="001C2E42">
              <w:rPr>
                <w:rFonts w:ascii="Arial" w:hAnsi="Arial" w:cs="Arial"/>
                <w:color w:val="000000" w:themeColor="text1"/>
              </w:rPr>
              <w:t xml:space="preserve"> etc.</w:t>
            </w:r>
          </w:p>
        </w:tc>
        <w:tc>
          <w:tcPr>
            <w:tcW w:w="3451" w:type="dxa"/>
            <w:shd w:val="clear" w:color="auto" w:fill="FFE7FF"/>
            <w:vAlign w:val="center"/>
          </w:tcPr>
          <w:p w:rsidR="00E50A0D" w:rsidRPr="001C2E42" w:rsidRDefault="00E50A0D" w:rsidP="00DA776B">
            <w:pPr>
              <w:jc w:val="center"/>
              <w:rPr>
                <w:rFonts w:ascii="Arial" w:hAnsi="Arial" w:cs="Arial"/>
                <w:color w:val="000000" w:themeColor="text1"/>
              </w:rPr>
            </w:pPr>
            <w:r w:rsidRPr="001C2E42">
              <w:rPr>
                <w:rFonts w:ascii="Arial" w:hAnsi="Arial" w:cs="Arial"/>
                <w:color w:val="000000" w:themeColor="text1"/>
              </w:rPr>
              <w:t>Have they received any interventions for self-neglect before?</w:t>
            </w:r>
          </w:p>
        </w:tc>
      </w:tr>
      <w:tr w:rsidR="00E50A0D" w:rsidTr="00E50A0D">
        <w:tc>
          <w:tcPr>
            <w:tcW w:w="3450" w:type="dxa"/>
            <w:shd w:val="clear" w:color="auto" w:fill="FFE7FF"/>
            <w:vAlign w:val="center"/>
          </w:tcPr>
          <w:p w:rsidR="00E50A0D" w:rsidRPr="001C2E42" w:rsidRDefault="00E50A0D" w:rsidP="00DA776B">
            <w:pPr>
              <w:jc w:val="center"/>
              <w:rPr>
                <w:rFonts w:ascii="Arial" w:hAnsi="Arial" w:cs="Arial"/>
                <w:color w:val="000000" w:themeColor="text1"/>
              </w:rPr>
            </w:pPr>
            <w:r w:rsidRPr="001C2E42">
              <w:rPr>
                <w:rFonts w:ascii="Arial" w:hAnsi="Arial" w:cs="Arial"/>
                <w:color w:val="000000" w:themeColor="text1"/>
              </w:rPr>
              <w:t>Take a visual audit</w:t>
            </w:r>
            <w:r>
              <w:rPr>
                <w:rFonts w:ascii="Arial" w:hAnsi="Arial" w:cs="Arial"/>
                <w:color w:val="000000" w:themeColor="text1"/>
              </w:rPr>
              <w:t>. T</w:t>
            </w:r>
            <w:r w:rsidRPr="001C2E42">
              <w:rPr>
                <w:rFonts w:ascii="Arial" w:hAnsi="Arial" w:cs="Arial"/>
                <w:color w:val="000000" w:themeColor="text1"/>
              </w:rPr>
              <w:t xml:space="preserve">ry to remember how they physically </w:t>
            </w:r>
            <w:r>
              <w:rPr>
                <w:rFonts w:ascii="Arial" w:hAnsi="Arial" w:cs="Arial"/>
                <w:color w:val="000000" w:themeColor="text1"/>
              </w:rPr>
              <w:t xml:space="preserve">looked </w:t>
            </w:r>
            <w:r w:rsidRPr="001C2E42">
              <w:rPr>
                <w:rFonts w:ascii="Arial" w:hAnsi="Arial" w:cs="Arial"/>
                <w:color w:val="000000" w:themeColor="text1"/>
              </w:rPr>
              <w:t xml:space="preserve">and how </w:t>
            </w:r>
            <w:r>
              <w:rPr>
                <w:rFonts w:ascii="Arial" w:hAnsi="Arial" w:cs="Arial"/>
                <w:color w:val="000000" w:themeColor="text1"/>
              </w:rPr>
              <w:t>was the appearance of the home?</w:t>
            </w:r>
          </w:p>
        </w:tc>
        <w:tc>
          <w:tcPr>
            <w:tcW w:w="3445" w:type="dxa"/>
            <w:shd w:val="clear" w:color="auto" w:fill="FFE7FF"/>
            <w:vAlign w:val="center"/>
          </w:tcPr>
          <w:p w:rsidR="00E50A0D" w:rsidRPr="001C2E42" w:rsidRDefault="00E50A0D" w:rsidP="00DA776B">
            <w:pPr>
              <w:jc w:val="center"/>
              <w:rPr>
                <w:rFonts w:ascii="Arial" w:hAnsi="Arial" w:cs="Arial"/>
                <w:color w:val="000000" w:themeColor="text1"/>
              </w:rPr>
            </w:pPr>
            <w:r>
              <w:rPr>
                <w:rFonts w:ascii="Arial" w:hAnsi="Arial" w:cs="Arial"/>
                <w:color w:val="000000" w:themeColor="text1"/>
              </w:rPr>
              <w:t>Check m</w:t>
            </w:r>
            <w:r w:rsidRPr="001C2E42">
              <w:rPr>
                <w:rFonts w:ascii="Arial" w:hAnsi="Arial" w:cs="Arial"/>
                <w:color w:val="000000" w:themeColor="text1"/>
              </w:rPr>
              <w:t>edications and medical history consider mental health, learning disability, brain injury or physical illness</w:t>
            </w:r>
          </w:p>
        </w:tc>
        <w:tc>
          <w:tcPr>
            <w:tcW w:w="3451" w:type="dxa"/>
            <w:shd w:val="clear" w:color="auto" w:fill="FFE7FF"/>
            <w:vAlign w:val="center"/>
          </w:tcPr>
          <w:p w:rsidR="00E50A0D" w:rsidRDefault="00E50A0D" w:rsidP="00DA776B">
            <w:pPr>
              <w:jc w:val="center"/>
              <w:rPr>
                <w:rFonts w:ascii="Arial" w:hAnsi="Arial" w:cs="Arial"/>
                <w:color w:val="000000" w:themeColor="text1"/>
              </w:rPr>
            </w:pPr>
          </w:p>
          <w:p w:rsidR="00E50A0D" w:rsidRDefault="00E50A0D" w:rsidP="00DA776B">
            <w:pPr>
              <w:jc w:val="center"/>
              <w:rPr>
                <w:rFonts w:ascii="Arial" w:hAnsi="Arial" w:cs="Arial"/>
                <w:color w:val="000000" w:themeColor="text1"/>
              </w:rPr>
            </w:pPr>
            <w:r w:rsidRPr="001C2E42">
              <w:rPr>
                <w:rFonts w:ascii="Arial" w:hAnsi="Arial" w:cs="Arial"/>
                <w:color w:val="000000" w:themeColor="text1"/>
              </w:rPr>
              <w:t xml:space="preserve">Look at the </w:t>
            </w:r>
            <w:r w:rsidR="00EB259A" w:rsidRPr="001C2E42">
              <w:rPr>
                <w:rFonts w:ascii="Arial" w:hAnsi="Arial" w:cs="Arial"/>
                <w:color w:val="000000" w:themeColor="text1"/>
              </w:rPr>
              <w:t>person’s</w:t>
            </w:r>
            <w:r w:rsidRPr="001C2E42">
              <w:rPr>
                <w:rFonts w:ascii="Arial" w:hAnsi="Arial" w:cs="Arial"/>
                <w:color w:val="000000" w:themeColor="text1"/>
              </w:rPr>
              <w:t xml:space="preserve"> financial history or speak to them about any financial concerns they may have</w:t>
            </w:r>
            <w:r>
              <w:rPr>
                <w:rFonts w:ascii="Arial" w:hAnsi="Arial" w:cs="Arial"/>
                <w:color w:val="000000" w:themeColor="text1"/>
              </w:rPr>
              <w:t>. A</w:t>
            </w:r>
            <w:r w:rsidRPr="001C2E42">
              <w:rPr>
                <w:rFonts w:ascii="Arial" w:hAnsi="Arial" w:cs="Arial"/>
                <w:color w:val="000000" w:themeColor="text1"/>
              </w:rPr>
              <w:t>re they in any arrears?</w:t>
            </w:r>
          </w:p>
          <w:p w:rsidR="00E50A0D" w:rsidRPr="001C2E42" w:rsidRDefault="00E50A0D" w:rsidP="00DA776B">
            <w:pPr>
              <w:jc w:val="center"/>
              <w:rPr>
                <w:rFonts w:ascii="Arial" w:hAnsi="Arial" w:cs="Arial"/>
                <w:color w:val="000000" w:themeColor="text1"/>
              </w:rPr>
            </w:pPr>
          </w:p>
        </w:tc>
      </w:tr>
      <w:tr w:rsidR="00E50A0D" w:rsidTr="00E50A0D">
        <w:tc>
          <w:tcPr>
            <w:tcW w:w="3450" w:type="dxa"/>
            <w:shd w:val="clear" w:color="auto" w:fill="FFE7FF"/>
            <w:vAlign w:val="center"/>
          </w:tcPr>
          <w:p w:rsidR="00E50A0D" w:rsidRPr="001C2E42" w:rsidRDefault="00E50A0D" w:rsidP="00DA776B">
            <w:pPr>
              <w:jc w:val="center"/>
              <w:rPr>
                <w:rFonts w:ascii="Arial" w:hAnsi="Arial" w:cs="Arial"/>
                <w:color w:val="000000" w:themeColor="text1"/>
              </w:rPr>
            </w:pPr>
            <w:r>
              <w:rPr>
                <w:rFonts w:ascii="Arial" w:hAnsi="Arial" w:cs="Arial"/>
                <w:color w:val="000000" w:themeColor="text1"/>
              </w:rPr>
              <w:t>How long have they been self-neglecting?</w:t>
            </w:r>
          </w:p>
        </w:tc>
        <w:tc>
          <w:tcPr>
            <w:tcW w:w="3445" w:type="dxa"/>
            <w:shd w:val="clear" w:color="auto" w:fill="FFE7FF"/>
            <w:vAlign w:val="center"/>
          </w:tcPr>
          <w:p w:rsidR="00E50A0D" w:rsidRPr="001C2E42" w:rsidRDefault="00E50A0D" w:rsidP="00DA776B">
            <w:pPr>
              <w:jc w:val="center"/>
              <w:rPr>
                <w:rFonts w:ascii="Arial" w:hAnsi="Arial" w:cs="Arial"/>
                <w:color w:val="000000" w:themeColor="text1"/>
              </w:rPr>
            </w:pPr>
            <w:r>
              <w:rPr>
                <w:rFonts w:ascii="Arial" w:hAnsi="Arial" w:cs="Arial"/>
                <w:color w:val="000000" w:themeColor="text1"/>
              </w:rPr>
              <w:t>Is the self-neglect impacting anyone else?</w:t>
            </w:r>
          </w:p>
        </w:tc>
        <w:tc>
          <w:tcPr>
            <w:tcW w:w="3451" w:type="dxa"/>
            <w:shd w:val="clear" w:color="auto" w:fill="FFE7FF"/>
            <w:vAlign w:val="center"/>
          </w:tcPr>
          <w:p w:rsidR="00E50A0D" w:rsidRDefault="00E50A0D" w:rsidP="00DA776B">
            <w:pPr>
              <w:jc w:val="center"/>
              <w:rPr>
                <w:rFonts w:ascii="Arial" w:hAnsi="Arial" w:cs="Arial"/>
                <w:color w:val="000000" w:themeColor="text1"/>
              </w:rPr>
            </w:pPr>
            <w:r>
              <w:rPr>
                <w:rFonts w:ascii="Arial" w:hAnsi="Arial" w:cs="Arial"/>
                <w:color w:val="000000" w:themeColor="text1"/>
              </w:rPr>
              <w:t>Are there any animals in the property, if so are they being well cared for?</w:t>
            </w:r>
          </w:p>
        </w:tc>
      </w:tr>
      <w:tr w:rsidR="00E50A0D" w:rsidTr="00E50A0D">
        <w:tc>
          <w:tcPr>
            <w:tcW w:w="3450" w:type="dxa"/>
            <w:shd w:val="clear" w:color="auto" w:fill="FFE7FF"/>
            <w:vAlign w:val="center"/>
          </w:tcPr>
          <w:p w:rsidR="00E50A0D" w:rsidRDefault="00E50A0D" w:rsidP="00DA776B">
            <w:pPr>
              <w:jc w:val="center"/>
              <w:rPr>
                <w:rFonts w:ascii="Arial" w:hAnsi="Arial" w:cs="Arial"/>
                <w:color w:val="000000" w:themeColor="text1"/>
              </w:rPr>
            </w:pPr>
            <w:r>
              <w:rPr>
                <w:rFonts w:ascii="Arial" w:hAnsi="Arial" w:cs="Arial"/>
                <w:color w:val="000000" w:themeColor="text1"/>
              </w:rPr>
              <w:t>If there is anyone else living in the household? Do they have any involvement with statutory services?</w:t>
            </w:r>
          </w:p>
        </w:tc>
        <w:tc>
          <w:tcPr>
            <w:tcW w:w="3445" w:type="dxa"/>
            <w:shd w:val="clear" w:color="auto" w:fill="FFE7FF"/>
            <w:vAlign w:val="center"/>
          </w:tcPr>
          <w:p w:rsidR="00E50A0D" w:rsidRDefault="00E50A0D" w:rsidP="00DA776B">
            <w:pPr>
              <w:jc w:val="center"/>
              <w:rPr>
                <w:rFonts w:ascii="Arial" w:hAnsi="Arial" w:cs="Arial"/>
                <w:color w:val="000000" w:themeColor="text1"/>
              </w:rPr>
            </w:pPr>
            <w:r>
              <w:rPr>
                <w:rFonts w:ascii="Arial" w:hAnsi="Arial" w:cs="Arial"/>
                <w:color w:val="000000" w:themeColor="text1"/>
              </w:rPr>
              <w:t>Is the home stocked with enough food and the right kind of food?</w:t>
            </w:r>
          </w:p>
        </w:tc>
        <w:tc>
          <w:tcPr>
            <w:tcW w:w="3451" w:type="dxa"/>
            <w:shd w:val="clear" w:color="auto" w:fill="FFE7FF"/>
            <w:vAlign w:val="center"/>
          </w:tcPr>
          <w:p w:rsidR="00E50A0D" w:rsidRDefault="00E50A0D" w:rsidP="00DA776B">
            <w:pPr>
              <w:jc w:val="center"/>
              <w:rPr>
                <w:rFonts w:ascii="Arial" w:hAnsi="Arial" w:cs="Arial"/>
                <w:color w:val="000000" w:themeColor="text1"/>
              </w:rPr>
            </w:pPr>
            <w:r>
              <w:rPr>
                <w:rFonts w:ascii="Arial" w:hAnsi="Arial" w:cs="Arial"/>
                <w:color w:val="000000" w:themeColor="text1"/>
              </w:rPr>
              <w:t>Are all the amenities working in the home, such as water and electric?</w:t>
            </w:r>
          </w:p>
        </w:tc>
      </w:tr>
      <w:tr w:rsidR="00E50A0D" w:rsidTr="00E50A0D">
        <w:tc>
          <w:tcPr>
            <w:tcW w:w="3450" w:type="dxa"/>
            <w:shd w:val="clear" w:color="auto" w:fill="FFE7FF"/>
            <w:vAlign w:val="center"/>
          </w:tcPr>
          <w:p w:rsidR="00E50A0D" w:rsidRDefault="00E50A0D" w:rsidP="00DA776B">
            <w:pPr>
              <w:jc w:val="center"/>
              <w:rPr>
                <w:rFonts w:ascii="Arial" w:hAnsi="Arial" w:cs="Arial"/>
                <w:color w:val="000000" w:themeColor="text1"/>
              </w:rPr>
            </w:pPr>
            <w:r>
              <w:rPr>
                <w:rFonts w:ascii="Arial" w:hAnsi="Arial" w:cs="Arial"/>
                <w:color w:val="000000" w:themeColor="text1"/>
              </w:rPr>
              <w:t>Is there e</w:t>
            </w:r>
            <w:r w:rsidRPr="00CB23EA">
              <w:rPr>
                <w:rFonts w:ascii="Arial" w:hAnsi="Arial" w:cs="Arial"/>
                <w:color w:val="000000" w:themeColor="text1"/>
              </w:rPr>
              <w:t xml:space="preserve">vidence of frequent </w:t>
            </w:r>
            <w:r>
              <w:rPr>
                <w:rFonts w:ascii="Arial" w:hAnsi="Arial" w:cs="Arial"/>
                <w:color w:val="000000" w:themeColor="text1"/>
              </w:rPr>
              <w:t>attention from</w:t>
            </w:r>
            <w:r w:rsidRPr="00CB23EA">
              <w:rPr>
                <w:rFonts w:ascii="Arial" w:hAnsi="Arial" w:cs="Arial"/>
                <w:color w:val="000000" w:themeColor="text1"/>
              </w:rPr>
              <w:t xml:space="preserve"> services o</w:t>
            </w:r>
            <w:r>
              <w:rPr>
                <w:rFonts w:ascii="Arial" w:hAnsi="Arial" w:cs="Arial"/>
                <w:color w:val="000000" w:themeColor="text1"/>
              </w:rPr>
              <w:t xml:space="preserve">r </w:t>
            </w:r>
            <w:r w:rsidRPr="00CB23EA">
              <w:rPr>
                <w:rFonts w:ascii="Arial" w:hAnsi="Arial" w:cs="Arial"/>
                <w:color w:val="000000" w:themeColor="text1"/>
              </w:rPr>
              <w:t>repeated</w:t>
            </w:r>
            <w:r>
              <w:rPr>
                <w:rFonts w:ascii="Arial" w:hAnsi="Arial" w:cs="Arial"/>
                <w:color w:val="000000" w:themeColor="text1"/>
              </w:rPr>
              <w:t xml:space="preserve"> </w:t>
            </w:r>
            <w:r w:rsidRPr="00CB23EA">
              <w:rPr>
                <w:rFonts w:ascii="Arial" w:hAnsi="Arial" w:cs="Arial"/>
                <w:color w:val="000000" w:themeColor="text1"/>
              </w:rPr>
              <w:t>failure to attend</w:t>
            </w:r>
            <w:r>
              <w:rPr>
                <w:rFonts w:ascii="Arial" w:hAnsi="Arial" w:cs="Arial"/>
                <w:color w:val="000000" w:themeColor="text1"/>
              </w:rPr>
              <w:t xml:space="preserve"> appointments?</w:t>
            </w:r>
          </w:p>
        </w:tc>
        <w:tc>
          <w:tcPr>
            <w:tcW w:w="3445" w:type="dxa"/>
            <w:shd w:val="clear" w:color="auto" w:fill="FFE7FF"/>
            <w:vAlign w:val="center"/>
          </w:tcPr>
          <w:p w:rsidR="00E50A0D" w:rsidRDefault="00E50A0D" w:rsidP="00DA776B">
            <w:pPr>
              <w:jc w:val="center"/>
              <w:rPr>
                <w:rFonts w:ascii="Arial" w:hAnsi="Arial" w:cs="Arial"/>
                <w:color w:val="000000" w:themeColor="text1"/>
              </w:rPr>
            </w:pPr>
            <w:r w:rsidRPr="001C2E42">
              <w:rPr>
                <w:rFonts w:ascii="Arial" w:hAnsi="Arial" w:cs="Arial"/>
                <w:color w:val="000000" w:themeColor="text1"/>
              </w:rPr>
              <w:t>Check all records you have available to you.</w:t>
            </w:r>
          </w:p>
        </w:tc>
        <w:tc>
          <w:tcPr>
            <w:tcW w:w="3451" w:type="dxa"/>
            <w:shd w:val="clear" w:color="auto" w:fill="FFE7FF"/>
            <w:vAlign w:val="center"/>
          </w:tcPr>
          <w:p w:rsidR="00E50A0D" w:rsidRDefault="00E50A0D" w:rsidP="00DA776B">
            <w:pPr>
              <w:jc w:val="center"/>
              <w:rPr>
                <w:rFonts w:ascii="Arial" w:hAnsi="Arial" w:cs="Arial"/>
                <w:color w:val="000000" w:themeColor="text1"/>
              </w:rPr>
            </w:pPr>
            <w:r>
              <w:rPr>
                <w:rFonts w:ascii="Arial" w:hAnsi="Arial" w:cs="Arial"/>
                <w:color w:val="000000" w:themeColor="text1"/>
              </w:rPr>
              <w:t xml:space="preserve">Does the person have any cultural or religious requirements? </w:t>
            </w:r>
          </w:p>
        </w:tc>
      </w:tr>
      <w:tr w:rsidR="00E50A0D" w:rsidTr="00E50A0D">
        <w:tc>
          <w:tcPr>
            <w:tcW w:w="3450" w:type="dxa"/>
            <w:shd w:val="clear" w:color="auto" w:fill="FFE7FF"/>
            <w:vAlign w:val="center"/>
          </w:tcPr>
          <w:p w:rsidR="00E50A0D" w:rsidRDefault="00E50A0D" w:rsidP="00DA776B">
            <w:pPr>
              <w:jc w:val="center"/>
              <w:rPr>
                <w:rFonts w:ascii="Arial" w:hAnsi="Arial" w:cs="Arial"/>
                <w:color w:val="000000" w:themeColor="text1"/>
              </w:rPr>
            </w:pPr>
            <w:r w:rsidRPr="00CB23EA">
              <w:rPr>
                <w:rFonts w:ascii="Arial" w:hAnsi="Arial" w:cs="Arial"/>
                <w:color w:val="000000" w:themeColor="text1"/>
              </w:rPr>
              <w:t>Speak to family, friends and neighbours about any concerns they may have.</w:t>
            </w:r>
          </w:p>
        </w:tc>
        <w:tc>
          <w:tcPr>
            <w:tcW w:w="3445" w:type="dxa"/>
            <w:shd w:val="clear" w:color="auto" w:fill="FFE7FF"/>
            <w:vAlign w:val="center"/>
          </w:tcPr>
          <w:p w:rsidR="00E50A0D" w:rsidRPr="001C2E42" w:rsidRDefault="00E50A0D" w:rsidP="00DA776B">
            <w:pPr>
              <w:jc w:val="center"/>
              <w:rPr>
                <w:rFonts w:ascii="Arial" w:hAnsi="Arial" w:cs="Arial"/>
                <w:color w:val="000000" w:themeColor="text1"/>
              </w:rPr>
            </w:pPr>
            <w:r>
              <w:rPr>
                <w:rFonts w:ascii="Arial" w:hAnsi="Arial" w:cs="Arial"/>
                <w:color w:val="000000" w:themeColor="text1"/>
              </w:rPr>
              <w:t xml:space="preserve"> Does the person have any issues with substance misuse?</w:t>
            </w:r>
          </w:p>
        </w:tc>
        <w:tc>
          <w:tcPr>
            <w:tcW w:w="3451" w:type="dxa"/>
            <w:shd w:val="clear" w:color="auto" w:fill="FFE7FF"/>
            <w:vAlign w:val="center"/>
          </w:tcPr>
          <w:p w:rsidR="00E50A0D" w:rsidRDefault="00E50A0D" w:rsidP="00DA776B">
            <w:pPr>
              <w:jc w:val="center"/>
              <w:rPr>
                <w:rFonts w:ascii="Arial" w:hAnsi="Arial" w:cs="Arial"/>
                <w:color w:val="000000" w:themeColor="text1"/>
              </w:rPr>
            </w:pPr>
            <w:r>
              <w:rPr>
                <w:rFonts w:ascii="Arial" w:hAnsi="Arial" w:cs="Arial"/>
                <w:color w:val="000000" w:themeColor="text1"/>
              </w:rPr>
              <w:t>Ask them their preferred communication method.</w:t>
            </w:r>
          </w:p>
        </w:tc>
      </w:tr>
    </w:tbl>
    <w:p w:rsidR="002113BE" w:rsidRPr="00CC6A47" w:rsidRDefault="00C85524" w:rsidP="00E50A0D">
      <w:pPr>
        <w:pStyle w:val="Heading10"/>
        <w:jc w:val="both"/>
        <w:rPr>
          <w:rFonts w:ascii="Arial" w:hAnsi="Arial" w:cs="Arial"/>
          <w:b w:val="0"/>
          <w:color w:val="auto"/>
          <w:sz w:val="24"/>
          <w:szCs w:val="24"/>
        </w:rPr>
      </w:pPr>
      <w:bookmarkStart w:id="28" w:name="_Toc19522767"/>
      <w:r>
        <w:rPr>
          <w:rFonts w:ascii="Arial" w:hAnsi="Arial" w:cs="Arial"/>
          <w:b w:val="0"/>
          <w:color w:val="auto"/>
          <w:sz w:val="24"/>
          <w:szCs w:val="24"/>
        </w:rPr>
        <w:lastRenderedPageBreak/>
        <w:t>Also c</w:t>
      </w:r>
      <w:r w:rsidR="002113BE" w:rsidRPr="00CC6A47">
        <w:rPr>
          <w:rFonts w:ascii="Arial" w:hAnsi="Arial" w:cs="Arial"/>
          <w:b w:val="0"/>
          <w:color w:val="auto"/>
          <w:sz w:val="24"/>
          <w:szCs w:val="24"/>
        </w:rPr>
        <w:t xml:space="preserve">onsider whether the </w:t>
      </w:r>
      <w:r w:rsidR="00CC6A47" w:rsidRPr="00CC6A47">
        <w:rPr>
          <w:rFonts w:ascii="Arial" w:hAnsi="Arial" w:cs="Arial"/>
          <w:b w:val="0"/>
          <w:color w:val="auto"/>
          <w:sz w:val="24"/>
          <w:szCs w:val="24"/>
        </w:rPr>
        <w:t>client</w:t>
      </w:r>
      <w:r w:rsidR="002113BE" w:rsidRPr="00CC6A47">
        <w:rPr>
          <w:rFonts w:ascii="Arial" w:hAnsi="Arial" w:cs="Arial"/>
          <w:b w:val="0"/>
          <w:color w:val="auto"/>
          <w:sz w:val="24"/>
          <w:szCs w:val="24"/>
        </w:rPr>
        <w:t xml:space="preserve"> qualifies for </w:t>
      </w:r>
      <w:r w:rsidR="00F171C1" w:rsidRPr="00CC6A47">
        <w:rPr>
          <w:rFonts w:ascii="Arial" w:hAnsi="Arial" w:cs="Arial"/>
          <w:b w:val="0"/>
          <w:color w:val="auto"/>
          <w:sz w:val="24"/>
          <w:szCs w:val="24"/>
        </w:rPr>
        <w:t xml:space="preserve">Havering’s </w:t>
      </w:r>
      <w:r w:rsidR="002113BE" w:rsidRPr="00CC6A47">
        <w:rPr>
          <w:rFonts w:ascii="Arial" w:hAnsi="Arial" w:cs="Arial"/>
          <w:b w:val="0"/>
          <w:color w:val="auto"/>
          <w:sz w:val="24"/>
          <w:szCs w:val="24"/>
        </w:rPr>
        <w:t xml:space="preserve">Private Housing Health Assistance – Please see </w:t>
      </w:r>
      <w:r>
        <w:rPr>
          <w:rFonts w:ascii="Arial" w:hAnsi="Arial" w:cs="Arial"/>
          <w:b w:val="0"/>
          <w:color w:val="auto"/>
          <w:sz w:val="24"/>
          <w:szCs w:val="24"/>
        </w:rPr>
        <w:t>the p</w:t>
      </w:r>
      <w:r w:rsidR="002113BE" w:rsidRPr="00CC6A47">
        <w:rPr>
          <w:rFonts w:ascii="Arial" w:hAnsi="Arial" w:cs="Arial"/>
          <w:b w:val="0"/>
          <w:color w:val="auto"/>
          <w:sz w:val="24"/>
          <w:szCs w:val="24"/>
        </w:rPr>
        <w:t>olicy below</w:t>
      </w:r>
    </w:p>
    <w:p w:rsidR="00B00C24" w:rsidRDefault="00CC6A47" w:rsidP="00E50A0D">
      <w:pPr>
        <w:pStyle w:val="Heading10"/>
        <w:jc w:val="both"/>
        <w:rPr>
          <w:rFonts w:ascii="Arial" w:hAnsi="Arial" w:cs="Arial"/>
          <w:color w:val="00005C"/>
        </w:rPr>
      </w:pPr>
      <w:r>
        <w:rPr>
          <w:rFonts w:ascii="Arial" w:hAnsi="Arial" w:cs="Arial"/>
          <w:color w:val="00005C"/>
        </w:rPr>
        <w:object w:dxaOrig="1537"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0" o:title=""/>
          </v:shape>
          <o:OLEObject Type="Embed" ProgID="AcroExch.Document.DC" ShapeID="_x0000_i1025" DrawAspect="Icon" ObjectID="_1721535663" r:id="rId51"/>
        </w:object>
      </w:r>
    </w:p>
    <w:p w:rsidR="00DA776B" w:rsidRPr="002E6F7D" w:rsidRDefault="00DA776B" w:rsidP="00FF44DC">
      <w:pPr>
        <w:pStyle w:val="HEADING1"/>
      </w:pPr>
      <w:bookmarkStart w:id="29" w:name="_Toc95210048"/>
      <w:r w:rsidRPr="002E6F7D">
        <w:t>Advocacy and Support</w:t>
      </w:r>
      <w:bookmarkEnd w:id="29"/>
      <w:r w:rsidRPr="002E6F7D">
        <w:t xml:space="preserve"> </w:t>
      </w:r>
    </w:p>
    <w:p w:rsidR="00DA776B" w:rsidRPr="00DA776B" w:rsidRDefault="00DA776B" w:rsidP="00DA776B">
      <w:pPr>
        <w:rPr>
          <w:rFonts w:ascii="Arial" w:hAnsi="Arial" w:cs="Arial"/>
          <w:sz w:val="24"/>
          <w:szCs w:val="24"/>
        </w:rPr>
      </w:pPr>
      <w:r w:rsidRPr="00DA776B">
        <w:rPr>
          <w:rFonts w:ascii="Arial" w:hAnsi="Arial" w:cs="Arial"/>
          <w:sz w:val="24"/>
          <w:szCs w:val="24"/>
        </w:rPr>
        <w:t>Under the Care Act 2014, the role of an independent advocate is to ensure the person's voice is heard and their rights are upheld. They also enable the person to be fully involved in the process and in decision-making. This can include representing someone if they are unable to represent themselves and can also include supporting someone to self-advocate.</w:t>
      </w:r>
    </w:p>
    <w:p w:rsidR="00DA776B" w:rsidRPr="00DA776B" w:rsidRDefault="00DA776B" w:rsidP="00DA776B">
      <w:pPr>
        <w:rPr>
          <w:rFonts w:ascii="Arial" w:hAnsi="Arial" w:cs="Arial"/>
          <w:sz w:val="24"/>
          <w:szCs w:val="24"/>
        </w:rPr>
      </w:pPr>
      <w:r w:rsidRPr="00DA776B">
        <w:rPr>
          <w:rFonts w:ascii="Arial" w:hAnsi="Arial" w:cs="Arial"/>
          <w:sz w:val="24"/>
          <w:szCs w:val="24"/>
        </w:rPr>
        <w:t>There is a legally-binding duty upon the local authority to arrange an independent advocate.</w:t>
      </w:r>
      <w:r w:rsidR="00756723">
        <w:rPr>
          <w:rFonts w:ascii="Arial" w:hAnsi="Arial" w:cs="Arial"/>
          <w:sz w:val="24"/>
          <w:szCs w:val="24"/>
        </w:rPr>
        <w:t xml:space="preserve"> Havering has commissioned the Mind </w:t>
      </w:r>
      <w:r w:rsidR="008968F8">
        <w:rPr>
          <w:rFonts w:ascii="Arial" w:hAnsi="Arial" w:cs="Arial"/>
          <w:sz w:val="24"/>
          <w:szCs w:val="24"/>
        </w:rPr>
        <w:t xml:space="preserve">– Havering Integrated </w:t>
      </w:r>
      <w:r w:rsidR="00756723">
        <w:rPr>
          <w:rFonts w:ascii="Arial" w:hAnsi="Arial" w:cs="Arial"/>
          <w:sz w:val="24"/>
          <w:szCs w:val="24"/>
        </w:rPr>
        <w:t xml:space="preserve">Advocacy </w:t>
      </w:r>
      <w:r w:rsidR="008968F8">
        <w:rPr>
          <w:rFonts w:ascii="Arial" w:hAnsi="Arial" w:cs="Arial"/>
          <w:sz w:val="24"/>
          <w:szCs w:val="24"/>
        </w:rPr>
        <w:t>S</w:t>
      </w:r>
      <w:r w:rsidR="00756723">
        <w:rPr>
          <w:rFonts w:ascii="Arial" w:hAnsi="Arial" w:cs="Arial"/>
          <w:sz w:val="24"/>
          <w:szCs w:val="24"/>
        </w:rPr>
        <w:t>ervice.</w:t>
      </w:r>
    </w:p>
    <w:p w:rsidR="00DA776B" w:rsidRPr="00DA776B" w:rsidRDefault="00DA776B" w:rsidP="00DA776B">
      <w:pPr>
        <w:rPr>
          <w:rFonts w:ascii="Arial" w:hAnsi="Arial" w:cs="Arial"/>
          <w:sz w:val="24"/>
          <w:szCs w:val="24"/>
        </w:rPr>
      </w:pPr>
      <w:r w:rsidRPr="00DA776B">
        <w:rPr>
          <w:rFonts w:ascii="Arial" w:hAnsi="Arial" w:cs="Arial"/>
          <w:sz w:val="24"/>
          <w:szCs w:val="24"/>
        </w:rPr>
        <w:t>This duty applies in cases where, if an independent advocate was not provided, the person would have substantial difficulty in being fully involved and there is no appropriate individual available who meets the criteria of the Care Act.</w:t>
      </w:r>
    </w:p>
    <w:p w:rsidR="00DA776B" w:rsidRPr="00DA776B" w:rsidRDefault="00DA776B" w:rsidP="00DA776B">
      <w:pPr>
        <w:rPr>
          <w:rFonts w:ascii="Arial" w:hAnsi="Arial" w:cs="Arial"/>
          <w:sz w:val="24"/>
          <w:szCs w:val="24"/>
        </w:rPr>
      </w:pPr>
      <w:r w:rsidRPr="00DA776B">
        <w:rPr>
          <w:rFonts w:ascii="Arial" w:hAnsi="Arial" w:cs="Arial"/>
          <w:sz w:val="24"/>
          <w:szCs w:val="24"/>
        </w:rPr>
        <w:t>The duty applies to both carers and those with care and support needs across different types of care setting.</w:t>
      </w:r>
    </w:p>
    <w:p w:rsidR="00DA776B" w:rsidRPr="00DA776B" w:rsidRDefault="00DA776B" w:rsidP="00DA776B">
      <w:pPr>
        <w:rPr>
          <w:rFonts w:ascii="Arial" w:hAnsi="Arial" w:cs="Arial"/>
          <w:sz w:val="24"/>
          <w:szCs w:val="24"/>
        </w:rPr>
      </w:pPr>
      <w:r w:rsidRPr="00DA776B">
        <w:rPr>
          <w:rFonts w:ascii="Arial" w:hAnsi="Arial" w:cs="Arial"/>
          <w:sz w:val="24"/>
          <w:szCs w:val="24"/>
        </w:rPr>
        <w:t>The duty to arrange an independent advocate applies from first contact onwards, in the care planning process, and in a review of arrangements. If the person moves area, the local authority carrying out the assessment, planning or review is responsible for deciding whether continuity of independent advocacy is desirable.</w:t>
      </w:r>
    </w:p>
    <w:p w:rsidR="00DA776B" w:rsidRPr="00DA776B" w:rsidRDefault="00DA776B" w:rsidP="00DA776B">
      <w:pPr>
        <w:rPr>
          <w:rFonts w:ascii="Arial" w:hAnsi="Arial" w:cs="Arial"/>
          <w:sz w:val="24"/>
          <w:szCs w:val="24"/>
        </w:rPr>
      </w:pPr>
      <w:r w:rsidRPr="00DA776B">
        <w:rPr>
          <w:rFonts w:ascii="Arial" w:hAnsi="Arial" w:cs="Arial"/>
          <w:sz w:val="24"/>
          <w:szCs w:val="24"/>
        </w:rPr>
        <w:t>The Care Act 2014 defines four domains, in any one of which a person might have substantial difficulty in being fully involved:</w:t>
      </w:r>
    </w:p>
    <w:p w:rsidR="00DA776B" w:rsidRPr="00DA776B" w:rsidRDefault="00DA776B" w:rsidP="00DA776B">
      <w:pPr>
        <w:numPr>
          <w:ilvl w:val="0"/>
          <w:numId w:val="18"/>
        </w:numPr>
        <w:rPr>
          <w:rFonts w:ascii="Arial" w:hAnsi="Arial" w:cs="Arial"/>
          <w:sz w:val="24"/>
          <w:szCs w:val="24"/>
        </w:rPr>
      </w:pPr>
      <w:r w:rsidRPr="00DA776B">
        <w:rPr>
          <w:rFonts w:ascii="Arial" w:hAnsi="Arial" w:cs="Arial"/>
          <w:sz w:val="24"/>
          <w:szCs w:val="24"/>
        </w:rPr>
        <w:t>understanding relevant information</w:t>
      </w:r>
    </w:p>
    <w:p w:rsidR="00DA776B" w:rsidRPr="00DA776B" w:rsidRDefault="00DA776B" w:rsidP="00DA776B">
      <w:pPr>
        <w:numPr>
          <w:ilvl w:val="0"/>
          <w:numId w:val="18"/>
        </w:numPr>
        <w:rPr>
          <w:rFonts w:ascii="Arial" w:hAnsi="Arial" w:cs="Arial"/>
          <w:sz w:val="24"/>
          <w:szCs w:val="24"/>
        </w:rPr>
      </w:pPr>
      <w:r w:rsidRPr="00DA776B">
        <w:rPr>
          <w:rFonts w:ascii="Arial" w:hAnsi="Arial" w:cs="Arial"/>
          <w:sz w:val="24"/>
          <w:szCs w:val="24"/>
        </w:rPr>
        <w:t>retaining information</w:t>
      </w:r>
    </w:p>
    <w:p w:rsidR="00DA776B" w:rsidRPr="00DA776B" w:rsidRDefault="00DA776B" w:rsidP="00DA776B">
      <w:pPr>
        <w:numPr>
          <w:ilvl w:val="0"/>
          <w:numId w:val="18"/>
        </w:numPr>
        <w:rPr>
          <w:rFonts w:ascii="Arial" w:hAnsi="Arial" w:cs="Arial"/>
          <w:sz w:val="24"/>
          <w:szCs w:val="24"/>
        </w:rPr>
      </w:pPr>
      <w:r w:rsidRPr="00DA776B">
        <w:rPr>
          <w:rFonts w:ascii="Arial" w:hAnsi="Arial" w:cs="Arial"/>
          <w:sz w:val="24"/>
          <w:szCs w:val="24"/>
        </w:rPr>
        <w:t>using or weighing up information</w:t>
      </w:r>
    </w:p>
    <w:p w:rsidR="00DA776B" w:rsidRPr="00DA776B" w:rsidRDefault="00DA776B" w:rsidP="00DA776B">
      <w:pPr>
        <w:numPr>
          <w:ilvl w:val="0"/>
          <w:numId w:val="18"/>
        </w:numPr>
        <w:rPr>
          <w:rFonts w:ascii="Arial" w:hAnsi="Arial" w:cs="Arial"/>
          <w:sz w:val="24"/>
          <w:szCs w:val="24"/>
        </w:rPr>
      </w:pPr>
      <w:r w:rsidRPr="00DA776B">
        <w:rPr>
          <w:rFonts w:ascii="Arial" w:hAnsi="Arial" w:cs="Arial"/>
          <w:sz w:val="24"/>
          <w:szCs w:val="24"/>
        </w:rPr>
        <w:t>communicating their views, wishes and feelings.</w:t>
      </w:r>
    </w:p>
    <w:p w:rsidR="00DA776B" w:rsidRPr="00DA776B" w:rsidRDefault="00DA776B" w:rsidP="00DA776B">
      <w:pPr>
        <w:rPr>
          <w:rFonts w:ascii="Arial" w:hAnsi="Arial" w:cs="Arial"/>
          <w:sz w:val="24"/>
          <w:szCs w:val="24"/>
        </w:rPr>
      </w:pPr>
      <w:r w:rsidRPr="00DA776B">
        <w:rPr>
          <w:rFonts w:ascii="Arial" w:hAnsi="Arial" w:cs="Arial"/>
          <w:sz w:val="24"/>
          <w:szCs w:val="24"/>
        </w:rPr>
        <w:t>Professionals make a judgement whether a person has substantial difficulty; they do not have to prove this conclusively.</w:t>
      </w:r>
    </w:p>
    <w:p w:rsidR="00DA776B" w:rsidRPr="00DA776B" w:rsidRDefault="00DA776B" w:rsidP="00DA776B">
      <w:pPr>
        <w:rPr>
          <w:rFonts w:ascii="Arial" w:hAnsi="Arial" w:cs="Arial"/>
          <w:sz w:val="24"/>
          <w:szCs w:val="24"/>
        </w:rPr>
      </w:pPr>
      <w:r w:rsidRPr="00DA776B">
        <w:rPr>
          <w:rFonts w:ascii="Arial" w:hAnsi="Arial" w:cs="Arial"/>
          <w:sz w:val="24"/>
          <w:szCs w:val="24"/>
        </w:rPr>
        <w:t>A carer, friend or family member can be appointed to assist a person's involvement by acting as an 'appropriate individual', instead of appointing an independent advocate. They must meet the criteria of the Act and be able to maximise the individual’s involvement in the process. There are instances when a person may be judged as not being an appropriate individual or where they may not be able and willing to provide the right support.</w:t>
      </w:r>
    </w:p>
    <w:p w:rsidR="00DA776B" w:rsidRPr="00DA776B" w:rsidRDefault="00DA776B" w:rsidP="00DA776B">
      <w:pPr>
        <w:rPr>
          <w:rFonts w:ascii="Arial" w:hAnsi="Arial" w:cs="Arial"/>
          <w:sz w:val="24"/>
          <w:szCs w:val="24"/>
        </w:rPr>
      </w:pPr>
      <w:r w:rsidRPr="00DA776B">
        <w:rPr>
          <w:rFonts w:ascii="Arial" w:hAnsi="Arial" w:cs="Arial"/>
          <w:sz w:val="24"/>
          <w:szCs w:val="24"/>
        </w:rPr>
        <w:t>At different stages in the process:</w:t>
      </w:r>
    </w:p>
    <w:p w:rsidR="00DA776B" w:rsidRPr="00DA776B" w:rsidRDefault="00DA776B" w:rsidP="00DA776B">
      <w:pPr>
        <w:numPr>
          <w:ilvl w:val="0"/>
          <w:numId w:val="19"/>
        </w:numPr>
        <w:rPr>
          <w:rFonts w:ascii="Arial" w:hAnsi="Arial" w:cs="Arial"/>
          <w:sz w:val="24"/>
          <w:szCs w:val="24"/>
        </w:rPr>
      </w:pPr>
      <w:r w:rsidRPr="00DA776B">
        <w:rPr>
          <w:rFonts w:ascii="Arial" w:hAnsi="Arial" w:cs="Arial"/>
          <w:sz w:val="24"/>
          <w:szCs w:val="24"/>
        </w:rPr>
        <w:t>An appropriate adult can replace an independent advocate</w:t>
      </w:r>
    </w:p>
    <w:p w:rsidR="00DA776B" w:rsidRPr="00DA776B" w:rsidRDefault="00DA776B" w:rsidP="00DA776B">
      <w:pPr>
        <w:numPr>
          <w:ilvl w:val="0"/>
          <w:numId w:val="19"/>
        </w:numPr>
        <w:rPr>
          <w:rFonts w:ascii="Arial" w:hAnsi="Arial" w:cs="Arial"/>
          <w:sz w:val="24"/>
          <w:szCs w:val="24"/>
        </w:rPr>
      </w:pPr>
      <w:r w:rsidRPr="00DA776B">
        <w:rPr>
          <w:rFonts w:ascii="Arial" w:hAnsi="Arial" w:cs="Arial"/>
          <w:sz w:val="24"/>
          <w:szCs w:val="24"/>
        </w:rPr>
        <w:t>An independent advocate can replace an appropriate individual</w:t>
      </w:r>
    </w:p>
    <w:p w:rsidR="00DA776B" w:rsidRPr="00DA776B" w:rsidRDefault="00DA776B" w:rsidP="00DA776B">
      <w:pPr>
        <w:numPr>
          <w:ilvl w:val="0"/>
          <w:numId w:val="19"/>
        </w:numPr>
        <w:rPr>
          <w:rFonts w:ascii="Arial" w:hAnsi="Arial" w:cs="Arial"/>
          <w:sz w:val="24"/>
          <w:szCs w:val="24"/>
        </w:rPr>
      </w:pPr>
      <w:r w:rsidRPr="00DA776B">
        <w:rPr>
          <w:rFonts w:ascii="Arial" w:hAnsi="Arial" w:cs="Arial"/>
          <w:sz w:val="24"/>
          <w:szCs w:val="24"/>
        </w:rPr>
        <w:lastRenderedPageBreak/>
        <w:t>An independent advocate can support the involvement of two people from the same household, as long as there is no conflict of interest</w:t>
      </w:r>
    </w:p>
    <w:p w:rsidR="00DA776B" w:rsidRPr="00DA776B" w:rsidRDefault="00DA776B" w:rsidP="00DA776B">
      <w:pPr>
        <w:rPr>
          <w:rFonts w:ascii="Arial" w:hAnsi="Arial" w:cs="Arial"/>
          <w:sz w:val="24"/>
          <w:szCs w:val="24"/>
        </w:rPr>
      </w:pPr>
      <w:r w:rsidRPr="00DA776B">
        <w:rPr>
          <w:rFonts w:ascii="Arial" w:hAnsi="Arial" w:cs="Arial"/>
          <w:sz w:val="24"/>
          <w:szCs w:val="24"/>
        </w:rPr>
        <w:t>Being an independent advocate means maximising the individual’s involvement, supporting and representing the person to:</w:t>
      </w:r>
    </w:p>
    <w:p w:rsidR="00DA776B" w:rsidRPr="00DA776B" w:rsidRDefault="00DA776B" w:rsidP="00DA776B">
      <w:pPr>
        <w:numPr>
          <w:ilvl w:val="0"/>
          <w:numId w:val="20"/>
        </w:numPr>
        <w:rPr>
          <w:rFonts w:ascii="Arial" w:hAnsi="Arial" w:cs="Arial"/>
          <w:sz w:val="24"/>
          <w:szCs w:val="24"/>
        </w:rPr>
      </w:pPr>
      <w:r w:rsidRPr="00DA776B">
        <w:rPr>
          <w:rFonts w:ascii="Arial" w:hAnsi="Arial" w:cs="Arial"/>
          <w:sz w:val="24"/>
          <w:szCs w:val="24"/>
        </w:rPr>
        <w:t>understand key care and support or safeguarding processes, communicate views, wishes and feelings, and self-advocate where possible</w:t>
      </w:r>
    </w:p>
    <w:p w:rsidR="00DA776B" w:rsidRPr="00DA776B" w:rsidRDefault="00DA776B" w:rsidP="00DA776B">
      <w:pPr>
        <w:numPr>
          <w:ilvl w:val="0"/>
          <w:numId w:val="20"/>
        </w:numPr>
        <w:rPr>
          <w:rFonts w:ascii="Arial" w:hAnsi="Arial" w:cs="Arial"/>
          <w:sz w:val="24"/>
          <w:szCs w:val="24"/>
        </w:rPr>
      </w:pPr>
      <w:r w:rsidRPr="00DA776B">
        <w:rPr>
          <w:rFonts w:ascii="Arial" w:hAnsi="Arial" w:cs="Arial"/>
          <w:sz w:val="24"/>
          <w:szCs w:val="24"/>
        </w:rPr>
        <w:t>understand and uphold their rights</w:t>
      </w:r>
    </w:p>
    <w:p w:rsidR="00DA776B" w:rsidRPr="00DA776B" w:rsidRDefault="00DA776B" w:rsidP="00DA776B">
      <w:pPr>
        <w:numPr>
          <w:ilvl w:val="0"/>
          <w:numId w:val="20"/>
        </w:numPr>
        <w:rPr>
          <w:rFonts w:ascii="Arial" w:hAnsi="Arial" w:cs="Arial"/>
          <w:sz w:val="24"/>
          <w:szCs w:val="24"/>
        </w:rPr>
      </w:pPr>
      <w:r w:rsidRPr="00DA776B">
        <w:rPr>
          <w:rFonts w:ascii="Arial" w:hAnsi="Arial" w:cs="Arial"/>
          <w:sz w:val="24"/>
          <w:szCs w:val="24"/>
        </w:rPr>
        <w:t>understand how their needs can be met in the local context</w:t>
      </w:r>
    </w:p>
    <w:p w:rsidR="00DA776B" w:rsidRPr="00DA776B" w:rsidRDefault="00DA776B" w:rsidP="00DA776B">
      <w:pPr>
        <w:numPr>
          <w:ilvl w:val="0"/>
          <w:numId w:val="20"/>
        </w:numPr>
        <w:rPr>
          <w:rFonts w:ascii="Arial" w:hAnsi="Arial" w:cs="Arial"/>
          <w:sz w:val="24"/>
          <w:szCs w:val="24"/>
        </w:rPr>
      </w:pPr>
      <w:r w:rsidRPr="00DA776B">
        <w:rPr>
          <w:rFonts w:ascii="Arial" w:hAnsi="Arial" w:cs="Arial"/>
          <w:sz w:val="24"/>
          <w:szCs w:val="24"/>
        </w:rPr>
        <w:t>make decisions, and challenge decisions where the advocate believes that they don’t fulfil the local authority’s duty to promote individual wellbeing.</w:t>
      </w:r>
    </w:p>
    <w:p w:rsidR="00DA776B" w:rsidRPr="00DA776B" w:rsidRDefault="00DA776B" w:rsidP="00DA776B">
      <w:pPr>
        <w:rPr>
          <w:rFonts w:ascii="Arial" w:hAnsi="Arial" w:cs="Arial"/>
          <w:sz w:val="24"/>
          <w:szCs w:val="24"/>
        </w:rPr>
      </w:pPr>
      <w:r w:rsidRPr="00DA776B">
        <w:rPr>
          <w:rFonts w:ascii="Arial" w:hAnsi="Arial" w:cs="Arial"/>
          <w:sz w:val="24"/>
          <w:szCs w:val="24"/>
        </w:rPr>
        <w:t>An independent advocate must have appropriate experience and training, display integrity, competence and good character, be able to work independently and be regularly supervised. The local authority is expected to recognise the independent advocate's duty and the importance of their service, including ensuring there is sufficient provision of independent advocates in their area and that identification and referral is working effectively.</w:t>
      </w:r>
    </w:p>
    <w:p w:rsidR="00DA776B" w:rsidRDefault="00DA776B" w:rsidP="00DA776B">
      <w:pPr>
        <w:rPr>
          <w:rFonts w:ascii="Arial" w:hAnsi="Arial" w:cs="Arial"/>
          <w:sz w:val="24"/>
          <w:szCs w:val="24"/>
        </w:rPr>
      </w:pPr>
      <w:r w:rsidRPr="00DA776B">
        <w:rPr>
          <w:rFonts w:ascii="Arial" w:hAnsi="Arial" w:cs="Arial"/>
          <w:sz w:val="24"/>
          <w:szCs w:val="24"/>
        </w:rPr>
        <w:t>The main interfaces of Care Act 2014 advocacy are with the Mental Capacity Act 2005 and Mental Health Act 1983 (as amended in 2007). Some people qualifying for independent advocacy under the Care Act 2014 will also qualify for advocacy under the Mental Capacity Act 2005. The same advocate can provide support under both acts if they meet the appropriate requirements. The provision of independent advocacy also applies to those people being jointly assessed by the NHS and the local authority, or where a package of support is planned, commissioned or funded by both a local authority and a Clinical Commissioning Group.</w:t>
      </w:r>
    </w:p>
    <w:p w:rsidR="002E6F7D" w:rsidRDefault="002E6F7D" w:rsidP="002B1802">
      <w:pPr>
        <w:jc w:val="center"/>
        <w:rPr>
          <w:rFonts w:ascii="Arial" w:hAnsi="Arial" w:cs="Arial"/>
          <w:b/>
          <w:color w:val="000000"/>
        </w:rPr>
      </w:pPr>
    </w:p>
    <w:p w:rsidR="002E6F7D" w:rsidRDefault="002E6F7D" w:rsidP="002B1802">
      <w:pPr>
        <w:jc w:val="center"/>
        <w:rPr>
          <w:rFonts w:ascii="Arial" w:hAnsi="Arial" w:cs="Arial"/>
          <w:b/>
          <w:color w:val="000000"/>
        </w:rPr>
      </w:pPr>
    </w:p>
    <w:p w:rsidR="002E6F7D" w:rsidRDefault="002E6F7D" w:rsidP="002B1802">
      <w:pPr>
        <w:jc w:val="center"/>
        <w:rPr>
          <w:rFonts w:ascii="Arial" w:hAnsi="Arial" w:cs="Arial"/>
          <w:b/>
          <w:color w:val="000000"/>
        </w:rPr>
      </w:pPr>
    </w:p>
    <w:p w:rsidR="002E6F7D" w:rsidRDefault="002E6F7D" w:rsidP="002B1802">
      <w:pPr>
        <w:jc w:val="center"/>
        <w:rPr>
          <w:rFonts w:ascii="Arial" w:hAnsi="Arial" w:cs="Arial"/>
          <w:b/>
          <w:color w:val="000000"/>
        </w:rPr>
      </w:pPr>
    </w:p>
    <w:p w:rsidR="002E6F7D" w:rsidRDefault="002E6F7D" w:rsidP="002B1802">
      <w:pPr>
        <w:jc w:val="center"/>
        <w:rPr>
          <w:rFonts w:ascii="Arial" w:hAnsi="Arial" w:cs="Arial"/>
          <w:b/>
          <w:color w:val="000000"/>
        </w:rPr>
      </w:pPr>
    </w:p>
    <w:p w:rsidR="002E6F7D" w:rsidRDefault="002E6F7D" w:rsidP="002B1802">
      <w:pPr>
        <w:jc w:val="center"/>
        <w:rPr>
          <w:rFonts w:ascii="Arial" w:hAnsi="Arial" w:cs="Arial"/>
          <w:b/>
          <w:color w:val="000000"/>
        </w:rPr>
      </w:pPr>
    </w:p>
    <w:p w:rsidR="002E6F7D" w:rsidRDefault="002E6F7D" w:rsidP="002B1802">
      <w:pPr>
        <w:jc w:val="center"/>
        <w:rPr>
          <w:rFonts w:ascii="Arial" w:hAnsi="Arial" w:cs="Arial"/>
          <w:b/>
          <w:color w:val="000000"/>
        </w:rPr>
      </w:pPr>
    </w:p>
    <w:p w:rsidR="002E6F7D" w:rsidRDefault="002E6F7D" w:rsidP="002B1802">
      <w:pPr>
        <w:jc w:val="center"/>
        <w:rPr>
          <w:rFonts w:ascii="Arial" w:hAnsi="Arial" w:cs="Arial"/>
          <w:b/>
          <w:color w:val="000000"/>
        </w:rPr>
      </w:pPr>
    </w:p>
    <w:p w:rsidR="002E6F7D" w:rsidRDefault="002E6F7D" w:rsidP="002B1802">
      <w:pPr>
        <w:jc w:val="center"/>
        <w:rPr>
          <w:rFonts w:ascii="Arial" w:hAnsi="Arial" w:cs="Arial"/>
          <w:b/>
          <w:color w:val="000000"/>
        </w:rPr>
      </w:pPr>
    </w:p>
    <w:p w:rsidR="002E6F7D" w:rsidRDefault="002E6F7D" w:rsidP="002B1802">
      <w:pPr>
        <w:jc w:val="center"/>
        <w:rPr>
          <w:rFonts w:ascii="Arial" w:hAnsi="Arial" w:cs="Arial"/>
          <w:b/>
          <w:color w:val="000000"/>
        </w:rPr>
      </w:pPr>
    </w:p>
    <w:p w:rsidR="002E6F7D" w:rsidRDefault="002E6F7D" w:rsidP="002B1802">
      <w:pPr>
        <w:jc w:val="center"/>
        <w:rPr>
          <w:rFonts w:ascii="Arial" w:hAnsi="Arial" w:cs="Arial"/>
          <w:b/>
          <w:color w:val="000000"/>
        </w:rPr>
      </w:pPr>
    </w:p>
    <w:p w:rsidR="002E6F7D" w:rsidRDefault="002E6F7D" w:rsidP="002B1802">
      <w:pPr>
        <w:jc w:val="center"/>
        <w:rPr>
          <w:rFonts w:ascii="Arial" w:hAnsi="Arial" w:cs="Arial"/>
          <w:b/>
          <w:color w:val="000000"/>
        </w:rPr>
      </w:pPr>
    </w:p>
    <w:p w:rsidR="002E6F7D" w:rsidRDefault="002E6F7D" w:rsidP="002B1802">
      <w:pPr>
        <w:jc w:val="center"/>
        <w:rPr>
          <w:rFonts w:ascii="Arial" w:hAnsi="Arial" w:cs="Arial"/>
          <w:b/>
          <w:color w:val="000000"/>
        </w:rPr>
      </w:pPr>
    </w:p>
    <w:p w:rsidR="002E6F7D" w:rsidRDefault="002E6F7D" w:rsidP="002B1802">
      <w:pPr>
        <w:jc w:val="center"/>
        <w:rPr>
          <w:rFonts w:ascii="Arial" w:hAnsi="Arial" w:cs="Arial"/>
          <w:b/>
          <w:color w:val="000000"/>
        </w:rPr>
      </w:pPr>
    </w:p>
    <w:p w:rsidR="002E6F7D" w:rsidRDefault="002E6F7D" w:rsidP="002B1802">
      <w:pPr>
        <w:jc w:val="center"/>
        <w:rPr>
          <w:rFonts w:ascii="Arial" w:hAnsi="Arial" w:cs="Arial"/>
          <w:b/>
          <w:color w:val="000000"/>
        </w:rPr>
      </w:pPr>
    </w:p>
    <w:p w:rsidR="002E6F7D" w:rsidRDefault="002E6F7D" w:rsidP="002B1802">
      <w:pPr>
        <w:jc w:val="center"/>
        <w:rPr>
          <w:rFonts w:ascii="Arial" w:hAnsi="Arial" w:cs="Arial"/>
          <w:b/>
          <w:color w:val="000000"/>
        </w:rPr>
      </w:pPr>
    </w:p>
    <w:p w:rsidR="00FF44DC" w:rsidRPr="002E6F7D" w:rsidRDefault="002E6F7D" w:rsidP="00FF44DC">
      <w:pPr>
        <w:pStyle w:val="HEADING1"/>
      </w:pPr>
      <w:bookmarkStart w:id="30" w:name="_Toc95210050"/>
      <w:r w:rsidRPr="002E6F7D">
        <w:lastRenderedPageBreak/>
        <w:t>Public Health Act 1936</w:t>
      </w:r>
      <w:bookmarkEnd w:id="30"/>
      <w:r w:rsidRPr="002E6F7D">
        <w:t xml:space="preserve"> </w:t>
      </w:r>
    </w:p>
    <w:p w:rsidR="00FF44DC" w:rsidRDefault="00FF44DC" w:rsidP="002E6F7D">
      <w:pPr>
        <w:spacing w:after="0"/>
        <w:rPr>
          <w:rFonts w:ascii="Arial" w:hAnsi="Arial" w:cs="Arial"/>
          <w:bCs/>
          <w:sz w:val="24"/>
          <w:szCs w:val="24"/>
          <w:u w:val="single"/>
        </w:rPr>
      </w:pPr>
    </w:p>
    <w:p w:rsidR="002E6F7D" w:rsidRPr="00CC6A47" w:rsidRDefault="002E6F7D" w:rsidP="002E6F7D">
      <w:pPr>
        <w:spacing w:after="0"/>
        <w:rPr>
          <w:rFonts w:ascii="Arial" w:hAnsi="Arial" w:cs="Arial"/>
          <w:bCs/>
          <w:sz w:val="24"/>
          <w:szCs w:val="24"/>
          <w:u w:val="single"/>
        </w:rPr>
      </w:pPr>
      <w:r w:rsidRPr="00CC6A47">
        <w:rPr>
          <w:rFonts w:ascii="Arial" w:hAnsi="Arial" w:cs="Arial"/>
          <w:bCs/>
          <w:sz w:val="24"/>
          <w:szCs w:val="24"/>
          <w:u w:val="single"/>
        </w:rPr>
        <w:t xml:space="preserve">Section 79: Power to require removal of noxious matter by occupier of premises </w:t>
      </w:r>
    </w:p>
    <w:p w:rsidR="002E6F7D" w:rsidRDefault="002E6F7D" w:rsidP="002E6F7D">
      <w:pPr>
        <w:spacing w:after="0"/>
        <w:rPr>
          <w:rFonts w:ascii="Arial" w:hAnsi="Arial" w:cs="Arial"/>
          <w:bCs/>
          <w:sz w:val="24"/>
          <w:szCs w:val="24"/>
        </w:rPr>
      </w:pPr>
      <w:r w:rsidRPr="00CC6A47">
        <w:rPr>
          <w:rFonts w:ascii="Arial" w:hAnsi="Arial" w:cs="Arial"/>
          <w:bCs/>
          <w:sz w:val="24"/>
          <w:szCs w:val="24"/>
        </w:rPr>
        <w:t>The Local Authority (LA) will always try and work with a householder to identify a solution to a hoarded property, however in cases where the resident is not willing to co-operate the LA can serve notice on the owner or occupier to “remove accumulations of noxious matter‟. Noxious not defined, but usually is “harmful, unwholesome‟. No appeal available. If not complied with in 24 hours, The LA can do works in default and recover expenses.</w:t>
      </w:r>
    </w:p>
    <w:p w:rsidR="002E6F7D" w:rsidRPr="00CC6A47" w:rsidRDefault="002E6F7D" w:rsidP="002E6F7D">
      <w:pPr>
        <w:spacing w:after="0"/>
        <w:rPr>
          <w:rFonts w:ascii="Arial" w:hAnsi="Arial" w:cs="Arial"/>
          <w:bCs/>
          <w:sz w:val="24"/>
          <w:szCs w:val="24"/>
        </w:rPr>
      </w:pPr>
    </w:p>
    <w:p w:rsidR="002E6F7D" w:rsidRPr="00CC6A47" w:rsidRDefault="002E6F7D" w:rsidP="002E6F7D">
      <w:pPr>
        <w:spacing w:after="0"/>
        <w:rPr>
          <w:rFonts w:ascii="Arial" w:hAnsi="Arial" w:cs="Arial"/>
          <w:bCs/>
          <w:sz w:val="24"/>
          <w:szCs w:val="24"/>
        </w:rPr>
      </w:pPr>
      <w:r w:rsidRPr="00CC6A47">
        <w:rPr>
          <w:rFonts w:ascii="Arial" w:hAnsi="Arial" w:cs="Arial"/>
          <w:bCs/>
          <w:sz w:val="24"/>
          <w:szCs w:val="24"/>
        </w:rPr>
        <w:t>S</w:t>
      </w:r>
      <w:r w:rsidRPr="00CC6A47">
        <w:rPr>
          <w:rFonts w:ascii="Arial" w:hAnsi="Arial" w:cs="Arial"/>
          <w:bCs/>
          <w:sz w:val="24"/>
          <w:szCs w:val="24"/>
          <w:u w:val="single"/>
        </w:rPr>
        <w:t xml:space="preserve">ection 83: Cleansing of filthy or verminous premises </w:t>
      </w:r>
    </w:p>
    <w:p w:rsidR="002E6F7D" w:rsidRPr="00CC6A47" w:rsidRDefault="002E6F7D" w:rsidP="002E6F7D">
      <w:pPr>
        <w:spacing w:after="0"/>
        <w:rPr>
          <w:rFonts w:ascii="Arial" w:hAnsi="Arial" w:cs="Arial"/>
          <w:bCs/>
          <w:sz w:val="24"/>
          <w:szCs w:val="24"/>
        </w:rPr>
      </w:pPr>
      <w:r w:rsidRPr="00CC6A47">
        <w:rPr>
          <w:rFonts w:ascii="Arial" w:hAnsi="Arial" w:cs="Arial"/>
          <w:bCs/>
          <w:sz w:val="24"/>
          <w:szCs w:val="24"/>
        </w:rPr>
        <w:t xml:space="preserve">Where any premises, tent, van, shed, ship or boat is either; </w:t>
      </w:r>
    </w:p>
    <w:p w:rsidR="002E6F7D" w:rsidRPr="00CC6A47" w:rsidRDefault="002E6F7D" w:rsidP="002E6F7D">
      <w:pPr>
        <w:spacing w:after="0"/>
        <w:rPr>
          <w:rFonts w:ascii="Arial" w:hAnsi="Arial" w:cs="Arial"/>
          <w:bCs/>
          <w:sz w:val="24"/>
          <w:szCs w:val="24"/>
        </w:rPr>
      </w:pPr>
      <w:r w:rsidRPr="00CC6A47">
        <w:rPr>
          <w:rFonts w:ascii="Arial" w:hAnsi="Arial" w:cs="Arial"/>
          <w:bCs/>
          <w:sz w:val="24"/>
          <w:szCs w:val="24"/>
        </w:rPr>
        <w:t xml:space="preserve">a) Filthy or unwholesome so as to be prejudicial to health; or </w:t>
      </w:r>
    </w:p>
    <w:p w:rsidR="002E6F7D" w:rsidRPr="00CC6A47" w:rsidRDefault="002E6F7D" w:rsidP="002E6F7D">
      <w:pPr>
        <w:spacing w:after="0"/>
        <w:rPr>
          <w:rFonts w:ascii="Arial" w:hAnsi="Arial" w:cs="Arial"/>
          <w:bCs/>
          <w:sz w:val="24"/>
          <w:szCs w:val="24"/>
        </w:rPr>
      </w:pPr>
      <w:proofErr w:type="gramStart"/>
      <w:r w:rsidRPr="00CC6A47">
        <w:rPr>
          <w:rFonts w:ascii="Arial" w:hAnsi="Arial" w:cs="Arial"/>
          <w:bCs/>
          <w:sz w:val="24"/>
          <w:szCs w:val="24"/>
        </w:rPr>
        <w:t>b</w:t>
      </w:r>
      <w:proofErr w:type="gramEnd"/>
      <w:r w:rsidRPr="00CC6A47">
        <w:rPr>
          <w:rFonts w:ascii="Arial" w:hAnsi="Arial" w:cs="Arial"/>
          <w:bCs/>
          <w:sz w:val="24"/>
          <w:szCs w:val="24"/>
        </w:rPr>
        <w:t xml:space="preserve">) Verminous (relating to rats, mice other pests including insects, their eggs and larvae) </w:t>
      </w:r>
    </w:p>
    <w:p w:rsidR="00FC512C" w:rsidRDefault="002E6F7D" w:rsidP="002E6F7D">
      <w:pPr>
        <w:rPr>
          <w:rFonts w:ascii="Arial" w:hAnsi="Arial" w:cs="Arial"/>
          <w:bCs/>
          <w:sz w:val="24"/>
          <w:szCs w:val="24"/>
        </w:rPr>
      </w:pPr>
      <w:r w:rsidRPr="00CC6A47">
        <w:rPr>
          <w:rFonts w:ascii="Arial" w:hAnsi="Arial" w:cs="Arial"/>
          <w:bCs/>
          <w:sz w:val="24"/>
          <w:szCs w:val="24"/>
        </w:rPr>
        <w:t>LA serves notice requiring clearance of materials and objects that are filthy, cleansing of surfaces, carpets etc. within 24 hours or more.</w:t>
      </w:r>
    </w:p>
    <w:p w:rsidR="00FC512C" w:rsidRDefault="002E6F7D" w:rsidP="00FC512C">
      <w:pPr>
        <w:rPr>
          <w:rFonts w:ascii="Arial" w:hAnsi="Arial" w:cs="Arial"/>
          <w:bCs/>
          <w:sz w:val="24"/>
          <w:szCs w:val="24"/>
        </w:rPr>
      </w:pPr>
      <w:r w:rsidRPr="00CC6A47">
        <w:rPr>
          <w:rFonts w:ascii="Arial" w:hAnsi="Arial" w:cs="Arial"/>
          <w:bCs/>
          <w:sz w:val="24"/>
          <w:szCs w:val="24"/>
        </w:rPr>
        <w:t xml:space="preserve">If not complied with, Environmental Health (EH) </w:t>
      </w:r>
      <w:r w:rsidR="00FC512C" w:rsidRPr="00FC512C">
        <w:rPr>
          <w:rFonts w:ascii="Arial" w:hAnsi="Arial" w:cs="Arial"/>
          <w:bCs/>
          <w:sz w:val="24"/>
          <w:szCs w:val="24"/>
        </w:rPr>
        <w:t>has a range of powers to in</w:t>
      </w:r>
      <w:r w:rsidR="00B05738">
        <w:rPr>
          <w:rFonts w:ascii="Arial" w:hAnsi="Arial" w:cs="Arial"/>
          <w:bCs/>
          <w:sz w:val="24"/>
          <w:szCs w:val="24"/>
        </w:rPr>
        <w:t xml:space="preserve">tervene where a property is in </w:t>
      </w:r>
      <w:r w:rsidR="00FC512C" w:rsidRPr="00FC512C">
        <w:rPr>
          <w:rFonts w:ascii="Arial" w:hAnsi="Arial" w:cs="Arial"/>
          <w:bCs/>
          <w:sz w:val="24"/>
          <w:szCs w:val="24"/>
        </w:rPr>
        <w:t>a condition that is prejudicial to health, or where the pre</w:t>
      </w:r>
      <w:r w:rsidR="00B05738">
        <w:rPr>
          <w:rFonts w:ascii="Arial" w:hAnsi="Arial" w:cs="Arial"/>
          <w:bCs/>
          <w:sz w:val="24"/>
          <w:szCs w:val="24"/>
        </w:rPr>
        <w:t xml:space="preserve">mises are materially affecting </w:t>
      </w:r>
      <w:r w:rsidR="00FC512C" w:rsidRPr="00FC512C">
        <w:rPr>
          <w:rFonts w:ascii="Arial" w:hAnsi="Arial" w:cs="Arial"/>
          <w:bCs/>
          <w:sz w:val="24"/>
          <w:szCs w:val="24"/>
        </w:rPr>
        <w:t>neighbouring premises. These powers do not rely on a p</w:t>
      </w:r>
      <w:r w:rsidR="00B05738">
        <w:rPr>
          <w:rFonts w:ascii="Arial" w:hAnsi="Arial" w:cs="Arial"/>
          <w:bCs/>
          <w:sz w:val="24"/>
          <w:szCs w:val="24"/>
        </w:rPr>
        <w:t xml:space="preserve">resumption that the individual </w:t>
      </w:r>
      <w:r w:rsidR="00FC512C" w:rsidRPr="00FC512C">
        <w:rPr>
          <w:rFonts w:ascii="Arial" w:hAnsi="Arial" w:cs="Arial"/>
          <w:bCs/>
          <w:sz w:val="24"/>
          <w:szCs w:val="24"/>
        </w:rPr>
        <w:t>affected by such intervention lacks capacity.</w:t>
      </w:r>
    </w:p>
    <w:p w:rsidR="00E50A0D" w:rsidRPr="00FF44DC" w:rsidRDefault="00E50A0D" w:rsidP="00FF44DC">
      <w:pPr>
        <w:pStyle w:val="HEADING1"/>
      </w:pPr>
      <w:bookmarkStart w:id="31" w:name="_Toc95210051"/>
      <w:r w:rsidRPr="00FF44DC">
        <w:t>Escalation Process</w:t>
      </w:r>
      <w:bookmarkEnd w:id="28"/>
      <w:bookmarkEnd w:id="31"/>
      <w:r w:rsidRPr="00FF44DC">
        <w:t xml:space="preserve"> </w:t>
      </w:r>
    </w:p>
    <w:p w:rsidR="00E50A0D" w:rsidRPr="00CC6A47" w:rsidRDefault="00E50A0D" w:rsidP="00E50A0D">
      <w:pPr>
        <w:jc w:val="both"/>
        <w:rPr>
          <w:rFonts w:ascii="Arial" w:hAnsi="Arial" w:cs="Arial"/>
          <w:sz w:val="24"/>
          <w:szCs w:val="24"/>
        </w:rPr>
      </w:pPr>
      <w:r w:rsidRPr="00CC6A47">
        <w:rPr>
          <w:rFonts w:ascii="Arial" w:hAnsi="Arial" w:cs="Arial"/>
          <w:sz w:val="24"/>
          <w:szCs w:val="24"/>
        </w:rPr>
        <w:t>When working with children, adults and families, there may be times when professionals disagree with each other’s decisions that may result in the need to escalate concerns about particular cases. Escalation is a positive and healthy part of good practice for working with children and adults and is open to everyone</w:t>
      </w:r>
    </w:p>
    <w:p w:rsidR="00E50A0D" w:rsidRPr="00CC6A47" w:rsidRDefault="00657F7D" w:rsidP="00E50A0D">
      <w:pPr>
        <w:jc w:val="both"/>
        <w:rPr>
          <w:rFonts w:ascii="Arial" w:hAnsi="Arial" w:cs="Arial"/>
          <w:sz w:val="24"/>
          <w:szCs w:val="24"/>
        </w:rPr>
      </w:pPr>
      <w:r>
        <w:rPr>
          <w:rFonts w:ascii="Arial" w:hAnsi="Arial" w:cs="Arial"/>
          <w:sz w:val="24"/>
          <w:szCs w:val="24"/>
        </w:rPr>
        <w:t>P</w:t>
      </w:r>
      <w:r w:rsidR="00E50A0D" w:rsidRPr="00CC6A47">
        <w:rPr>
          <w:rFonts w:ascii="Arial" w:hAnsi="Arial" w:cs="Arial"/>
          <w:sz w:val="24"/>
          <w:szCs w:val="24"/>
        </w:rPr>
        <w:t xml:space="preserve">ractitioners working with people who often present with complex needs can have different opinions and views on the best way to provide support. Discussion and debate with colleagues, along with constructive challenge should be an integral part of our everyday practice. </w:t>
      </w:r>
    </w:p>
    <w:p w:rsidR="00E50A0D" w:rsidRPr="00CC6A47" w:rsidRDefault="00E50A0D" w:rsidP="00E50A0D">
      <w:pPr>
        <w:jc w:val="both"/>
        <w:rPr>
          <w:rFonts w:ascii="Arial" w:hAnsi="Arial" w:cs="Arial"/>
          <w:sz w:val="24"/>
          <w:szCs w:val="24"/>
        </w:rPr>
      </w:pPr>
      <w:r w:rsidRPr="00CC6A47">
        <w:rPr>
          <w:rFonts w:ascii="Arial" w:hAnsi="Arial" w:cs="Arial"/>
          <w:sz w:val="24"/>
          <w:szCs w:val="24"/>
        </w:rPr>
        <w:t xml:space="preserve">At times </w:t>
      </w:r>
      <w:r w:rsidR="00657F7D">
        <w:rPr>
          <w:rFonts w:ascii="Arial" w:hAnsi="Arial" w:cs="Arial"/>
          <w:sz w:val="24"/>
          <w:szCs w:val="24"/>
        </w:rPr>
        <w:t>there</w:t>
      </w:r>
      <w:r w:rsidRPr="00CC6A47">
        <w:rPr>
          <w:rFonts w:ascii="Arial" w:hAnsi="Arial" w:cs="Arial"/>
          <w:sz w:val="24"/>
          <w:szCs w:val="24"/>
        </w:rPr>
        <w:t xml:space="preserve"> may </w:t>
      </w:r>
      <w:r w:rsidR="00657F7D">
        <w:rPr>
          <w:rFonts w:ascii="Arial" w:hAnsi="Arial" w:cs="Arial"/>
          <w:sz w:val="24"/>
          <w:szCs w:val="24"/>
        </w:rPr>
        <w:t xml:space="preserve">be </w:t>
      </w:r>
      <w:r w:rsidRPr="00CC6A47">
        <w:rPr>
          <w:rFonts w:ascii="Arial" w:hAnsi="Arial" w:cs="Arial"/>
          <w:sz w:val="24"/>
          <w:szCs w:val="24"/>
        </w:rPr>
        <w:t>disagree</w:t>
      </w:r>
      <w:r w:rsidR="00657F7D">
        <w:rPr>
          <w:rFonts w:ascii="Arial" w:hAnsi="Arial" w:cs="Arial"/>
          <w:sz w:val="24"/>
          <w:szCs w:val="24"/>
        </w:rPr>
        <w:t>ments</w:t>
      </w:r>
      <w:r w:rsidRPr="00CC6A47">
        <w:rPr>
          <w:rFonts w:ascii="Arial" w:hAnsi="Arial" w:cs="Arial"/>
          <w:sz w:val="24"/>
          <w:szCs w:val="24"/>
        </w:rPr>
        <w:t xml:space="preserve"> about: </w:t>
      </w:r>
    </w:p>
    <w:p w:rsidR="00E50A0D" w:rsidRPr="00CC6A47" w:rsidRDefault="00E50A0D" w:rsidP="00E50A0D">
      <w:pPr>
        <w:pStyle w:val="ListParagraph"/>
        <w:numPr>
          <w:ilvl w:val="0"/>
          <w:numId w:val="15"/>
        </w:numPr>
        <w:jc w:val="both"/>
        <w:rPr>
          <w:rFonts w:ascii="Arial" w:hAnsi="Arial" w:cs="Arial"/>
          <w:sz w:val="24"/>
          <w:szCs w:val="24"/>
        </w:rPr>
      </w:pPr>
      <w:r w:rsidRPr="00CC6A47">
        <w:rPr>
          <w:rFonts w:ascii="Arial" w:hAnsi="Arial" w:cs="Arial"/>
          <w:sz w:val="24"/>
          <w:szCs w:val="24"/>
        </w:rPr>
        <w:t xml:space="preserve"> </w:t>
      </w:r>
      <w:r w:rsidR="00E24ECD" w:rsidRPr="00CC6A47">
        <w:rPr>
          <w:rFonts w:ascii="Arial" w:hAnsi="Arial" w:cs="Arial"/>
          <w:sz w:val="24"/>
          <w:szCs w:val="24"/>
        </w:rPr>
        <w:t>T</w:t>
      </w:r>
      <w:r w:rsidRPr="00CC6A47">
        <w:rPr>
          <w:rFonts w:ascii="Arial" w:hAnsi="Arial" w:cs="Arial"/>
          <w:sz w:val="24"/>
          <w:szCs w:val="24"/>
        </w:rPr>
        <w:t>hreshold judgements;</w:t>
      </w:r>
    </w:p>
    <w:p w:rsidR="00E50A0D" w:rsidRPr="00CC6A47" w:rsidRDefault="00E50A0D" w:rsidP="00E50A0D">
      <w:pPr>
        <w:pStyle w:val="ListParagraph"/>
        <w:numPr>
          <w:ilvl w:val="0"/>
          <w:numId w:val="15"/>
        </w:numPr>
        <w:jc w:val="both"/>
        <w:rPr>
          <w:rFonts w:ascii="Arial" w:hAnsi="Arial" w:cs="Arial"/>
          <w:sz w:val="24"/>
          <w:szCs w:val="24"/>
        </w:rPr>
      </w:pPr>
      <w:r w:rsidRPr="00CC6A47">
        <w:rPr>
          <w:rFonts w:ascii="Arial" w:hAnsi="Arial" w:cs="Arial"/>
          <w:sz w:val="24"/>
          <w:szCs w:val="24"/>
        </w:rPr>
        <w:t xml:space="preserve"> </w:t>
      </w:r>
      <w:r w:rsidR="00E24ECD" w:rsidRPr="00CC6A47">
        <w:rPr>
          <w:rFonts w:ascii="Arial" w:hAnsi="Arial" w:cs="Arial"/>
          <w:sz w:val="24"/>
          <w:szCs w:val="24"/>
        </w:rPr>
        <w:t>The</w:t>
      </w:r>
      <w:r w:rsidRPr="00CC6A47">
        <w:rPr>
          <w:rFonts w:ascii="Arial" w:hAnsi="Arial" w:cs="Arial"/>
          <w:sz w:val="24"/>
          <w:szCs w:val="24"/>
        </w:rPr>
        <w:t xml:space="preserve"> appropriate course of safeguarding action.</w:t>
      </w:r>
    </w:p>
    <w:p w:rsidR="00E50A0D" w:rsidRPr="00CC6A47" w:rsidRDefault="00657F7D" w:rsidP="00E50A0D">
      <w:pPr>
        <w:jc w:val="both"/>
        <w:rPr>
          <w:rFonts w:ascii="Arial" w:hAnsi="Arial" w:cs="Arial"/>
          <w:sz w:val="24"/>
          <w:szCs w:val="24"/>
        </w:rPr>
      </w:pPr>
      <w:r>
        <w:rPr>
          <w:rFonts w:ascii="Arial" w:hAnsi="Arial" w:cs="Arial"/>
          <w:sz w:val="24"/>
          <w:szCs w:val="24"/>
        </w:rPr>
        <w:t>There may</w:t>
      </w:r>
      <w:r w:rsidR="00E50A0D" w:rsidRPr="00CC6A47">
        <w:rPr>
          <w:rFonts w:ascii="Arial" w:hAnsi="Arial" w:cs="Arial"/>
          <w:sz w:val="24"/>
          <w:szCs w:val="24"/>
        </w:rPr>
        <w:t xml:space="preserve"> also </w:t>
      </w:r>
      <w:r>
        <w:rPr>
          <w:rFonts w:ascii="Arial" w:hAnsi="Arial" w:cs="Arial"/>
          <w:sz w:val="24"/>
          <w:szCs w:val="24"/>
        </w:rPr>
        <w:t>be</w:t>
      </w:r>
      <w:r w:rsidR="00E50A0D" w:rsidRPr="00CC6A47">
        <w:rPr>
          <w:rFonts w:ascii="Arial" w:hAnsi="Arial" w:cs="Arial"/>
          <w:sz w:val="24"/>
          <w:szCs w:val="24"/>
        </w:rPr>
        <w:t xml:space="preserve"> concerns about professional practice. </w:t>
      </w:r>
      <w:r>
        <w:rPr>
          <w:rFonts w:ascii="Arial" w:hAnsi="Arial" w:cs="Arial"/>
          <w:sz w:val="24"/>
          <w:szCs w:val="24"/>
        </w:rPr>
        <w:t>Practitioners have a</w:t>
      </w:r>
      <w:r w:rsidR="00E50A0D" w:rsidRPr="00CC6A47">
        <w:rPr>
          <w:rFonts w:ascii="Arial" w:hAnsi="Arial" w:cs="Arial"/>
          <w:sz w:val="24"/>
          <w:szCs w:val="24"/>
        </w:rPr>
        <w:t xml:space="preserve"> responsibility to:</w:t>
      </w:r>
    </w:p>
    <w:p w:rsidR="00E50A0D" w:rsidRPr="00CC6A47" w:rsidRDefault="00E50A0D" w:rsidP="00E50A0D">
      <w:pPr>
        <w:pStyle w:val="ListParagraph"/>
        <w:numPr>
          <w:ilvl w:val="0"/>
          <w:numId w:val="15"/>
        </w:numPr>
        <w:jc w:val="both"/>
        <w:rPr>
          <w:rFonts w:ascii="Arial" w:hAnsi="Arial" w:cs="Arial"/>
          <w:sz w:val="24"/>
          <w:szCs w:val="24"/>
        </w:rPr>
      </w:pPr>
      <w:r w:rsidRPr="00CC6A47">
        <w:rPr>
          <w:rFonts w:ascii="Arial" w:hAnsi="Arial" w:cs="Arial"/>
          <w:sz w:val="24"/>
          <w:szCs w:val="24"/>
        </w:rPr>
        <w:t>speak to managers about any disagreements or concerns;</w:t>
      </w:r>
    </w:p>
    <w:p w:rsidR="00E50A0D" w:rsidRPr="00CC6A47" w:rsidRDefault="00E50A0D" w:rsidP="00E50A0D">
      <w:pPr>
        <w:pStyle w:val="ListParagraph"/>
        <w:numPr>
          <w:ilvl w:val="0"/>
          <w:numId w:val="15"/>
        </w:numPr>
        <w:jc w:val="both"/>
        <w:rPr>
          <w:rFonts w:ascii="Arial" w:hAnsi="Arial" w:cs="Arial"/>
          <w:sz w:val="24"/>
          <w:szCs w:val="24"/>
        </w:rPr>
      </w:pPr>
      <w:r w:rsidRPr="00CC6A47">
        <w:rPr>
          <w:rFonts w:ascii="Arial" w:hAnsi="Arial" w:cs="Arial"/>
          <w:sz w:val="24"/>
          <w:szCs w:val="24"/>
        </w:rPr>
        <w:t xml:space="preserve">ask to speak to the manager of the person </w:t>
      </w:r>
      <w:r w:rsidR="00657F7D">
        <w:rPr>
          <w:rFonts w:ascii="Arial" w:hAnsi="Arial" w:cs="Arial"/>
          <w:sz w:val="24"/>
          <w:szCs w:val="24"/>
        </w:rPr>
        <w:t xml:space="preserve">the disagreement is </w:t>
      </w:r>
      <w:r w:rsidRPr="00CC6A47">
        <w:rPr>
          <w:rFonts w:ascii="Arial" w:hAnsi="Arial" w:cs="Arial"/>
          <w:sz w:val="24"/>
          <w:szCs w:val="24"/>
        </w:rPr>
        <w:t xml:space="preserve">with and if necessary, keep going up the hierarchy if </w:t>
      </w:r>
      <w:r w:rsidR="00657F7D">
        <w:rPr>
          <w:rFonts w:ascii="Arial" w:hAnsi="Arial" w:cs="Arial"/>
          <w:sz w:val="24"/>
          <w:szCs w:val="24"/>
        </w:rPr>
        <w:t>it is felt</w:t>
      </w:r>
      <w:r w:rsidRPr="00CC6A47">
        <w:rPr>
          <w:rFonts w:ascii="Arial" w:hAnsi="Arial" w:cs="Arial"/>
          <w:sz w:val="24"/>
          <w:szCs w:val="24"/>
        </w:rPr>
        <w:t xml:space="preserve"> opinions are not being understood;</w:t>
      </w:r>
    </w:p>
    <w:p w:rsidR="00E50A0D" w:rsidRPr="00CC6A47" w:rsidRDefault="00E50A0D" w:rsidP="00657F7D">
      <w:pPr>
        <w:pStyle w:val="ListParagraph"/>
        <w:jc w:val="both"/>
        <w:rPr>
          <w:rFonts w:ascii="Arial" w:hAnsi="Arial" w:cs="Arial"/>
          <w:sz w:val="24"/>
          <w:szCs w:val="24"/>
        </w:rPr>
      </w:pPr>
    </w:p>
    <w:p w:rsidR="006464E4" w:rsidRDefault="00E50A0D" w:rsidP="00E50A0D">
      <w:pPr>
        <w:jc w:val="both"/>
        <w:rPr>
          <w:rFonts w:ascii="Arial" w:hAnsi="Arial" w:cs="Arial"/>
          <w:sz w:val="24"/>
          <w:szCs w:val="24"/>
        </w:rPr>
      </w:pPr>
      <w:r w:rsidRPr="00CC6A47">
        <w:rPr>
          <w:rFonts w:ascii="Arial" w:hAnsi="Arial" w:cs="Arial"/>
          <w:sz w:val="24"/>
          <w:szCs w:val="24"/>
        </w:rPr>
        <w:t xml:space="preserve">The </w:t>
      </w:r>
      <w:hyperlink r:id="rId52" w:history="1">
        <w:r w:rsidR="00D63B8D" w:rsidRPr="006464E4">
          <w:rPr>
            <w:rStyle w:val="Hyperlink"/>
            <w:rFonts w:ascii="Arial" w:hAnsi="Arial" w:cs="Arial"/>
            <w:sz w:val="24"/>
            <w:szCs w:val="24"/>
          </w:rPr>
          <w:t>SAB E</w:t>
        </w:r>
        <w:r w:rsidRPr="006464E4">
          <w:rPr>
            <w:rStyle w:val="Hyperlink"/>
            <w:rFonts w:ascii="Arial" w:hAnsi="Arial" w:cs="Arial"/>
            <w:sz w:val="24"/>
            <w:szCs w:val="24"/>
          </w:rPr>
          <w:t xml:space="preserve">scalation </w:t>
        </w:r>
        <w:r w:rsidR="00D63B8D" w:rsidRPr="006464E4">
          <w:rPr>
            <w:rStyle w:val="Hyperlink"/>
            <w:rFonts w:ascii="Arial" w:hAnsi="Arial" w:cs="Arial"/>
            <w:sz w:val="24"/>
            <w:szCs w:val="24"/>
          </w:rPr>
          <w:t>Policy</w:t>
        </w:r>
      </w:hyperlink>
      <w:r w:rsidRPr="00CC6A47">
        <w:rPr>
          <w:rFonts w:ascii="Arial" w:hAnsi="Arial" w:cs="Arial"/>
          <w:sz w:val="24"/>
          <w:szCs w:val="24"/>
        </w:rPr>
        <w:t xml:space="preserve"> gives advice on how to take action using the appropriate channels when you believe that your professional opinions have not been acted on appropriately</w:t>
      </w:r>
      <w:r w:rsidR="00195237" w:rsidRPr="00CC6A47">
        <w:rPr>
          <w:rFonts w:ascii="Arial" w:hAnsi="Arial" w:cs="Arial"/>
          <w:sz w:val="24"/>
          <w:szCs w:val="24"/>
        </w:rPr>
        <w:t xml:space="preserve">. </w:t>
      </w:r>
    </w:p>
    <w:p w:rsidR="00E50A0D" w:rsidRDefault="006464E4" w:rsidP="00E50A0D">
      <w:pPr>
        <w:jc w:val="both"/>
        <w:rPr>
          <w:rFonts w:ascii="Arial" w:hAnsi="Arial" w:cs="Arial"/>
          <w:color w:val="ED7D31" w:themeColor="accent2"/>
          <w:sz w:val="24"/>
          <w:szCs w:val="24"/>
        </w:rPr>
      </w:pPr>
      <w:r>
        <w:rPr>
          <w:rFonts w:ascii="Arial" w:hAnsi="Arial" w:cs="Arial"/>
          <w:color w:val="ED7D31" w:themeColor="accent2"/>
          <w:sz w:val="24"/>
          <w:szCs w:val="24"/>
        </w:rPr>
        <w:t xml:space="preserve"> </w:t>
      </w:r>
    </w:p>
    <w:p w:rsidR="00962575" w:rsidRDefault="00962575" w:rsidP="00E50A0D">
      <w:pPr>
        <w:jc w:val="both"/>
        <w:rPr>
          <w:rFonts w:ascii="Arial" w:hAnsi="Arial" w:cs="Arial"/>
          <w:color w:val="ED7D31" w:themeColor="accent2"/>
          <w:sz w:val="24"/>
          <w:szCs w:val="24"/>
        </w:rPr>
      </w:pPr>
    </w:p>
    <w:p w:rsidR="00962575" w:rsidRPr="00657F7D" w:rsidRDefault="00962575" w:rsidP="00E50A0D">
      <w:pPr>
        <w:jc w:val="both"/>
        <w:rPr>
          <w:rFonts w:ascii="Arial" w:hAnsi="Arial" w:cs="Arial"/>
          <w:color w:val="ED7D31" w:themeColor="accent2"/>
          <w:sz w:val="24"/>
          <w:szCs w:val="24"/>
        </w:rPr>
      </w:pPr>
    </w:p>
    <w:p w:rsidR="008708DE" w:rsidRPr="006E145E" w:rsidRDefault="00AD79A3" w:rsidP="00FF44DC">
      <w:pPr>
        <w:pStyle w:val="HEADING1"/>
      </w:pPr>
      <w:bookmarkStart w:id="32" w:name="_Toc95210052"/>
      <w:r w:rsidRPr="006E145E">
        <w:lastRenderedPageBreak/>
        <w:t>Checklist for staff</w:t>
      </w:r>
      <w:bookmarkEnd w:id="32"/>
    </w:p>
    <w:p w:rsidR="00FF44DC" w:rsidRDefault="00FF44DC" w:rsidP="00FF44DC">
      <w:pPr>
        <w:pStyle w:val="ListParagraph"/>
        <w:spacing w:after="0"/>
        <w:jc w:val="both"/>
        <w:rPr>
          <w:rFonts w:ascii="Arial" w:hAnsi="Arial" w:cs="Arial"/>
          <w:sz w:val="24"/>
          <w:szCs w:val="24"/>
        </w:rPr>
      </w:pPr>
    </w:p>
    <w:p w:rsidR="008708DE" w:rsidRPr="0094314C" w:rsidRDefault="008708DE" w:rsidP="0094314C">
      <w:pPr>
        <w:pStyle w:val="ListParagraph"/>
        <w:numPr>
          <w:ilvl w:val="0"/>
          <w:numId w:val="31"/>
        </w:numPr>
        <w:spacing w:after="0"/>
        <w:jc w:val="both"/>
        <w:rPr>
          <w:rFonts w:ascii="Arial" w:hAnsi="Arial" w:cs="Arial"/>
          <w:sz w:val="24"/>
          <w:szCs w:val="24"/>
        </w:rPr>
      </w:pPr>
      <w:r w:rsidRPr="0094314C">
        <w:rPr>
          <w:rFonts w:ascii="Arial" w:hAnsi="Arial" w:cs="Arial"/>
          <w:sz w:val="24"/>
          <w:szCs w:val="24"/>
        </w:rPr>
        <w:t xml:space="preserve">Is </w:t>
      </w:r>
      <w:r w:rsidR="001464DA" w:rsidRPr="0094314C">
        <w:rPr>
          <w:rFonts w:ascii="Arial" w:hAnsi="Arial" w:cs="Arial"/>
          <w:sz w:val="24"/>
          <w:szCs w:val="24"/>
        </w:rPr>
        <w:t xml:space="preserve">the person </w:t>
      </w:r>
      <w:r w:rsidRPr="0094314C">
        <w:rPr>
          <w:rFonts w:ascii="Arial" w:hAnsi="Arial" w:cs="Arial"/>
          <w:sz w:val="24"/>
          <w:szCs w:val="24"/>
        </w:rPr>
        <w:t>physically frail or has a physical disability, learning disability, mental health needs, long term condition or misuses substances or alcohol?</w:t>
      </w:r>
    </w:p>
    <w:p w:rsidR="008708DE" w:rsidRPr="0094314C" w:rsidRDefault="008708DE" w:rsidP="0094314C">
      <w:pPr>
        <w:pStyle w:val="ListParagraph"/>
        <w:numPr>
          <w:ilvl w:val="0"/>
          <w:numId w:val="31"/>
        </w:numPr>
        <w:spacing w:after="0"/>
        <w:jc w:val="both"/>
        <w:rPr>
          <w:rFonts w:ascii="Arial" w:hAnsi="Arial" w:cs="Arial"/>
          <w:sz w:val="24"/>
          <w:szCs w:val="24"/>
        </w:rPr>
      </w:pPr>
      <w:r w:rsidRPr="0094314C">
        <w:rPr>
          <w:rFonts w:ascii="Arial" w:hAnsi="Arial" w:cs="Arial"/>
          <w:sz w:val="24"/>
          <w:szCs w:val="24"/>
        </w:rPr>
        <w:t>Does the person have capacity to make decisions about their health, care and support needs?</w:t>
      </w:r>
    </w:p>
    <w:p w:rsidR="0094314C" w:rsidRPr="0094314C" w:rsidRDefault="008708DE" w:rsidP="0094314C">
      <w:pPr>
        <w:pStyle w:val="ListParagraph"/>
        <w:numPr>
          <w:ilvl w:val="0"/>
          <w:numId w:val="31"/>
        </w:numPr>
        <w:spacing w:after="0"/>
        <w:jc w:val="both"/>
        <w:rPr>
          <w:rFonts w:ascii="Arial" w:hAnsi="Arial" w:cs="Arial"/>
          <w:sz w:val="24"/>
          <w:szCs w:val="24"/>
        </w:rPr>
      </w:pPr>
      <w:r w:rsidRPr="0094314C">
        <w:rPr>
          <w:rFonts w:ascii="Arial" w:hAnsi="Arial" w:cs="Arial"/>
          <w:sz w:val="24"/>
          <w:szCs w:val="24"/>
        </w:rPr>
        <w:t>Has a formal mental capacity assessment been undertaken?</w:t>
      </w:r>
      <w:r w:rsidR="00F21C2B" w:rsidRPr="0094314C">
        <w:rPr>
          <w:rFonts w:ascii="Arial" w:hAnsi="Arial" w:cs="Arial"/>
          <w:sz w:val="24"/>
          <w:szCs w:val="24"/>
        </w:rPr>
        <w:t xml:space="preserve">  </w:t>
      </w:r>
      <w:r w:rsidRPr="0094314C">
        <w:rPr>
          <w:rFonts w:ascii="Arial" w:hAnsi="Arial" w:cs="Arial"/>
          <w:sz w:val="24"/>
          <w:szCs w:val="24"/>
        </w:rPr>
        <w:t xml:space="preserve">If the person lacks capacity to understand they are self- neglecting has a best interest </w:t>
      </w:r>
      <w:r w:rsidR="00CC6A47" w:rsidRPr="0094314C">
        <w:rPr>
          <w:rFonts w:ascii="Arial" w:hAnsi="Arial" w:cs="Arial"/>
          <w:sz w:val="24"/>
          <w:szCs w:val="24"/>
        </w:rPr>
        <w:t xml:space="preserve">   </w:t>
      </w:r>
      <w:r w:rsidRPr="0094314C">
        <w:rPr>
          <w:rFonts w:ascii="Arial" w:hAnsi="Arial" w:cs="Arial"/>
          <w:sz w:val="24"/>
          <w:szCs w:val="24"/>
        </w:rPr>
        <w:t xml:space="preserve">meeting taken </w:t>
      </w:r>
      <w:r w:rsidR="00CC6A47" w:rsidRPr="0094314C">
        <w:rPr>
          <w:rFonts w:ascii="Arial" w:hAnsi="Arial" w:cs="Arial"/>
          <w:sz w:val="24"/>
          <w:szCs w:val="24"/>
        </w:rPr>
        <w:t>place?</w:t>
      </w:r>
      <w:r w:rsidR="00F21C2B" w:rsidRPr="0094314C">
        <w:rPr>
          <w:rFonts w:ascii="Arial" w:hAnsi="Arial" w:cs="Arial"/>
          <w:sz w:val="24"/>
          <w:szCs w:val="24"/>
        </w:rPr>
        <w:t xml:space="preserve"> </w:t>
      </w:r>
    </w:p>
    <w:p w:rsidR="008708DE" w:rsidRPr="0094314C" w:rsidRDefault="008708DE" w:rsidP="0094314C">
      <w:pPr>
        <w:pStyle w:val="ListParagraph"/>
        <w:numPr>
          <w:ilvl w:val="0"/>
          <w:numId w:val="31"/>
        </w:numPr>
        <w:spacing w:after="0"/>
        <w:jc w:val="both"/>
        <w:rPr>
          <w:rFonts w:ascii="Arial" w:hAnsi="Arial" w:cs="Arial"/>
          <w:sz w:val="24"/>
          <w:szCs w:val="24"/>
        </w:rPr>
      </w:pPr>
      <w:r w:rsidRPr="0094314C">
        <w:rPr>
          <w:rFonts w:ascii="Arial" w:hAnsi="Arial" w:cs="Arial"/>
          <w:sz w:val="24"/>
          <w:szCs w:val="24"/>
        </w:rPr>
        <w:t>Is the person unwilling or failing to perform essential self-care tasks?</w:t>
      </w:r>
    </w:p>
    <w:p w:rsidR="008708DE" w:rsidRPr="0094314C" w:rsidRDefault="008708DE" w:rsidP="0094314C">
      <w:pPr>
        <w:pStyle w:val="ListParagraph"/>
        <w:numPr>
          <w:ilvl w:val="0"/>
          <w:numId w:val="31"/>
        </w:numPr>
        <w:spacing w:after="0"/>
        <w:jc w:val="both"/>
        <w:rPr>
          <w:rFonts w:ascii="Arial" w:hAnsi="Arial" w:cs="Arial"/>
          <w:sz w:val="24"/>
          <w:szCs w:val="24"/>
        </w:rPr>
      </w:pPr>
      <w:r w:rsidRPr="0094314C">
        <w:rPr>
          <w:rFonts w:ascii="Arial" w:hAnsi="Arial" w:cs="Arial"/>
          <w:sz w:val="24"/>
          <w:szCs w:val="24"/>
        </w:rPr>
        <w:t>Is the person living in unsanitary accommodation possibly squalor?</w:t>
      </w:r>
    </w:p>
    <w:p w:rsidR="008708DE" w:rsidRPr="0094314C" w:rsidRDefault="008708DE" w:rsidP="0094314C">
      <w:pPr>
        <w:pStyle w:val="ListParagraph"/>
        <w:numPr>
          <w:ilvl w:val="0"/>
          <w:numId w:val="31"/>
        </w:numPr>
        <w:spacing w:after="0"/>
        <w:jc w:val="both"/>
        <w:rPr>
          <w:rFonts w:ascii="Arial" w:hAnsi="Arial" w:cs="Arial"/>
          <w:sz w:val="24"/>
          <w:szCs w:val="24"/>
        </w:rPr>
      </w:pPr>
      <w:r w:rsidRPr="0094314C">
        <w:rPr>
          <w:rFonts w:ascii="Arial" w:hAnsi="Arial" w:cs="Arial"/>
          <w:sz w:val="24"/>
          <w:szCs w:val="24"/>
        </w:rPr>
        <w:t>Is the person unwilling or failing to provide essential clothing, medical care for themselves necessary to maintain physical health, mental health and general safety?</w:t>
      </w:r>
    </w:p>
    <w:p w:rsidR="008708DE" w:rsidRPr="0094314C" w:rsidRDefault="008708DE" w:rsidP="0094314C">
      <w:pPr>
        <w:pStyle w:val="ListParagraph"/>
        <w:numPr>
          <w:ilvl w:val="0"/>
          <w:numId w:val="31"/>
        </w:numPr>
        <w:spacing w:after="0"/>
        <w:jc w:val="both"/>
        <w:rPr>
          <w:rFonts w:ascii="Arial" w:hAnsi="Arial" w:cs="Arial"/>
          <w:sz w:val="24"/>
          <w:szCs w:val="24"/>
        </w:rPr>
      </w:pPr>
      <w:r w:rsidRPr="0094314C">
        <w:rPr>
          <w:rFonts w:ascii="Arial" w:hAnsi="Arial" w:cs="Arial"/>
          <w:sz w:val="24"/>
          <w:szCs w:val="24"/>
        </w:rPr>
        <w:t>Is the person neglecting household maintenance to a degree that it creates risks and hazards?</w:t>
      </w:r>
    </w:p>
    <w:p w:rsidR="008708DE" w:rsidRPr="0094314C" w:rsidRDefault="008708DE" w:rsidP="0094314C">
      <w:pPr>
        <w:pStyle w:val="ListParagraph"/>
        <w:numPr>
          <w:ilvl w:val="0"/>
          <w:numId w:val="31"/>
        </w:numPr>
        <w:spacing w:after="0"/>
        <w:jc w:val="both"/>
        <w:rPr>
          <w:rFonts w:ascii="Arial" w:hAnsi="Arial" w:cs="Arial"/>
          <w:sz w:val="24"/>
          <w:szCs w:val="24"/>
        </w:rPr>
      </w:pPr>
      <w:r w:rsidRPr="0094314C">
        <w:rPr>
          <w:rFonts w:ascii="Arial" w:hAnsi="Arial" w:cs="Arial"/>
          <w:sz w:val="24"/>
          <w:szCs w:val="24"/>
        </w:rPr>
        <w:t>Does the person present with some eccentric behaviour and do they obsessively hoard and is this contributing to the concerns of self-neglect?</w:t>
      </w:r>
    </w:p>
    <w:p w:rsidR="008708DE" w:rsidRPr="0094314C" w:rsidRDefault="008708DE" w:rsidP="0094314C">
      <w:pPr>
        <w:pStyle w:val="ListParagraph"/>
        <w:numPr>
          <w:ilvl w:val="0"/>
          <w:numId w:val="31"/>
        </w:numPr>
        <w:spacing w:after="0"/>
        <w:jc w:val="both"/>
        <w:rPr>
          <w:rFonts w:ascii="Arial" w:hAnsi="Arial" w:cs="Arial"/>
          <w:sz w:val="24"/>
          <w:szCs w:val="24"/>
        </w:rPr>
      </w:pPr>
      <w:r w:rsidRPr="0094314C">
        <w:rPr>
          <w:rFonts w:ascii="Arial" w:hAnsi="Arial" w:cs="Arial"/>
          <w:sz w:val="24"/>
          <w:szCs w:val="24"/>
        </w:rPr>
        <w:t>Is there evidence to suggest poor diet or nutrition e.g. very little fresh food in their accommodation/mouldy food identified?</w:t>
      </w:r>
    </w:p>
    <w:p w:rsidR="008708DE" w:rsidRPr="0094314C" w:rsidRDefault="008708DE" w:rsidP="0094314C">
      <w:pPr>
        <w:pStyle w:val="ListParagraph"/>
        <w:numPr>
          <w:ilvl w:val="0"/>
          <w:numId w:val="31"/>
        </w:numPr>
        <w:spacing w:after="0"/>
        <w:jc w:val="both"/>
        <w:rPr>
          <w:rFonts w:ascii="Arial" w:hAnsi="Arial" w:cs="Arial"/>
          <w:sz w:val="24"/>
          <w:szCs w:val="24"/>
        </w:rPr>
      </w:pPr>
      <w:r w:rsidRPr="0094314C">
        <w:rPr>
          <w:rFonts w:ascii="Arial" w:hAnsi="Arial" w:cs="Arial"/>
          <w:sz w:val="24"/>
          <w:szCs w:val="24"/>
        </w:rPr>
        <w:t>Is the person declining prescribed medication or health treatment and/or social care staff in relation to their personal hygiene and having a significant impact on their wellbeing?</w:t>
      </w:r>
    </w:p>
    <w:p w:rsidR="0094314C" w:rsidRPr="0094314C" w:rsidRDefault="008708DE" w:rsidP="0094314C">
      <w:pPr>
        <w:pStyle w:val="ListParagraph"/>
        <w:numPr>
          <w:ilvl w:val="0"/>
          <w:numId w:val="31"/>
        </w:numPr>
        <w:spacing w:after="0"/>
        <w:jc w:val="both"/>
        <w:rPr>
          <w:rFonts w:ascii="Arial" w:hAnsi="Arial" w:cs="Arial"/>
          <w:sz w:val="24"/>
          <w:szCs w:val="24"/>
        </w:rPr>
      </w:pPr>
      <w:r w:rsidRPr="0094314C">
        <w:rPr>
          <w:rFonts w:ascii="Arial" w:hAnsi="Arial" w:cs="Arial"/>
          <w:sz w:val="24"/>
          <w:szCs w:val="24"/>
        </w:rPr>
        <w:t xml:space="preserve">Is the person declining or refusing to allow access to healthcare and/or social care staff </w:t>
      </w:r>
    </w:p>
    <w:p w:rsidR="008708DE" w:rsidRPr="0094314C" w:rsidRDefault="008708DE" w:rsidP="0094314C">
      <w:pPr>
        <w:pStyle w:val="ListParagraph"/>
        <w:numPr>
          <w:ilvl w:val="0"/>
          <w:numId w:val="31"/>
        </w:numPr>
        <w:spacing w:after="0"/>
        <w:jc w:val="both"/>
        <w:rPr>
          <w:rFonts w:ascii="Arial" w:hAnsi="Arial" w:cs="Arial"/>
          <w:sz w:val="24"/>
          <w:szCs w:val="24"/>
        </w:rPr>
      </w:pPr>
      <w:r w:rsidRPr="0094314C">
        <w:rPr>
          <w:rFonts w:ascii="Arial" w:hAnsi="Arial" w:cs="Arial"/>
          <w:sz w:val="24"/>
          <w:szCs w:val="24"/>
        </w:rPr>
        <w:t>Is the person refusing to allow access to other agencies or organisations such as utility companies, fire and rescue, ambulance staff, housing or landlord?</w:t>
      </w:r>
    </w:p>
    <w:p w:rsidR="008708DE" w:rsidRPr="0094314C" w:rsidRDefault="008708DE" w:rsidP="0094314C">
      <w:pPr>
        <w:pStyle w:val="ListParagraph"/>
        <w:numPr>
          <w:ilvl w:val="0"/>
          <w:numId w:val="31"/>
        </w:numPr>
        <w:spacing w:after="0"/>
        <w:jc w:val="both"/>
        <w:rPr>
          <w:rFonts w:ascii="Arial" w:hAnsi="Arial" w:cs="Arial"/>
          <w:sz w:val="24"/>
          <w:szCs w:val="24"/>
        </w:rPr>
      </w:pPr>
      <w:r w:rsidRPr="0094314C">
        <w:rPr>
          <w:rFonts w:ascii="Arial" w:hAnsi="Arial" w:cs="Arial"/>
          <w:sz w:val="24"/>
          <w:szCs w:val="24"/>
        </w:rPr>
        <w:t>Is the person unwilling to attend appointments with relevant health or social care staff?</w:t>
      </w:r>
    </w:p>
    <w:p w:rsidR="008708DE" w:rsidRPr="0094314C" w:rsidRDefault="008708DE" w:rsidP="0094314C">
      <w:pPr>
        <w:pStyle w:val="ListParagraph"/>
        <w:numPr>
          <w:ilvl w:val="0"/>
          <w:numId w:val="31"/>
        </w:numPr>
        <w:spacing w:after="0"/>
        <w:jc w:val="both"/>
        <w:rPr>
          <w:rFonts w:ascii="Arial" w:hAnsi="Arial" w:cs="Arial"/>
          <w:sz w:val="24"/>
          <w:szCs w:val="24"/>
        </w:rPr>
      </w:pPr>
      <w:r w:rsidRPr="0094314C">
        <w:rPr>
          <w:rFonts w:ascii="Arial" w:hAnsi="Arial" w:cs="Arial"/>
          <w:sz w:val="24"/>
          <w:szCs w:val="24"/>
        </w:rPr>
        <w:t>Have interventions been tried in the past and not been successful?</w:t>
      </w:r>
    </w:p>
    <w:p w:rsidR="008708DE" w:rsidRPr="0094314C" w:rsidRDefault="001464DA" w:rsidP="0094314C">
      <w:pPr>
        <w:pStyle w:val="ListParagraph"/>
        <w:numPr>
          <w:ilvl w:val="0"/>
          <w:numId w:val="31"/>
        </w:numPr>
        <w:spacing w:after="0"/>
        <w:jc w:val="both"/>
        <w:rPr>
          <w:rFonts w:ascii="Arial" w:hAnsi="Arial" w:cs="Arial"/>
          <w:sz w:val="24"/>
          <w:szCs w:val="24"/>
        </w:rPr>
      </w:pPr>
      <w:r w:rsidRPr="0094314C">
        <w:rPr>
          <w:rFonts w:ascii="Arial" w:hAnsi="Arial" w:cs="Arial"/>
          <w:sz w:val="24"/>
          <w:szCs w:val="24"/>
        </w:rPr>
        <w:t>Has the person any family</w:t>
      </w:r>
      <w:r w:rsidR="008708DE" w:rsidRPr="0094314C">
        <w:rPr>
          <w:rFonts w:ascii="Arial" w:hAnsi="Arial" w:cs="Arial"/>
          <w:sz w:val="24"/>
          <w:szCs w:val="24"/>
        </w:rPr>
        <w:t>, partners or friends that may be able to assist with any interventions?</w:t>
      </w:r>
    </w:p>
    <w:p w:rsidR="00284CF1" w:rsidRPr="0094314C" w:rsidRDefault="008708DE" w:rsidP="0094314C">
      <w:pPr>
        <w:pStyle w:val="ListParagraph"/>
        <w:numPr>
          <w:ilvl w:val="0"/>
          <w:numId w:val="31"/>
        </w:numPr>
        <w:spacing w:after="0"/>
        <w:jc w:val="both"/>
        <w:rPr>
          <w:rFonts w:ascii="Arial" w:hAnsi="Arial" w:cs="Arial"/>
          <w:sz w:val="24"/>
          <w:szCs w:val="24"/>
        </w:rPr>
      </w:pPr>
      <w:r w:rsidRPr="0094314C">
        <w:rPr>
          <w:rFonts w:ascii="Arial" w:hAnsi="Arial" w:cs="Arial"/>
          <w:sz w:val="24"/>
          <w:szCs w:val="24"/>
        </w:rPr>
        <w:t>Is the perceived self-neglect impacting on anyone else</w:t>
      </w:r>
      <w:r w:rsidR="0094314C">
        <w:rPr>
          <w:rFonts w:ascii="Arial" w:hAnsi="Arial" w:cs="Arial"/>
          <w:sz w:val="24"/>
          <w:szCs w:val="24"/>
        </w:rPr>
        <w:t xml:space="preserve"> for example</w:t>
      </w:r>
      <w:r w:rsidRPr="0094314C">
        <w:rPr>
          <w:rFonts w:ascii="Arial" w:hAnsi="Arial" w:cs="Arial"/>
          <w:sz w:val="24"/>
          <w:szCs w:val="24"/>
        </w:rPr>
        <w:t xml:space="preserve"> family members, partners, neighbours, etc.</w:t>
      </w:r>
    </w:p>
    <w:p w:rsidR="008708DE" w:rsidRPr="0094314C" w:rsidRDefault="008708DE" w:rsidP="0094314C">
      <w:pPr>
        <w:pStyle w:val="ListParagraph"/>
        <w:numPr>
          <w:ilvl w:val="0"/>
          <w:numId w:val="31"/>
        </w:numPr>
        <w:spacing w:after="0"/>
        <w:jc w:val="both"/>
        <w:rPr>
          <w:rFonts w:ascii="Arial" w:hAnsi="Arial" w:cs="Arial"/>
          <w:sz w:val="24"/>
          <w:szCs w:val="24"/>
        </w:rPr>
      </w:pPr>
      <w:r w:rsidRPr="0094314C">
        <w:rPr>
          <w:rFonts w:ascii="Arial" w:hAnsi="Arial" w:cs="Arial"/>
          <w:sz w:val="24"/>
          <w:szCs w:val="24"/>
        </w:rPr>
        <w:t>Are the</w:t>
      </w:r>
      <w:r w:rsidR="0023647C">
        <w:rPr>
          <w:rFonts w:ascii="Arial" w:hAnsi="Arial" w:cs="Arial"/>
          <w:sz w:val="24"/>
          <w:szCs w:val="24"/>
        </w:rPr>
        <w:t>re</w:t>
      </w:r>
      <w:r w:rsidRPr="0094314C">
        <w:rPr>
          <w:rFonts w:ascii="Arial" w:hAnsi="Arial" w:cs="Arial"/>
          <w:sz w:val="24"/>
          <w:szCs w:val="24"/>
        </w:rPr>
        <w:t xml:space="preserve"> dependent children living in the accommodation?</w:t>
      </w:r>
    </w:p>
    <w:p w:rsidR="00A01BF4" w:rsidRDefault="00A01BF4" w:rsidP="00A01BF4">
      <w:pPr>
        <w:pStyle w:val="ListParagraph"/>
        <w:spacing w:after="0"/>
        <w:jc w:val="both"/>
        <w:rPr>
          <w:rFonts w:ascii="Arial" w:hAnsi="Arial" w:cs="Arial"/>
          <w:sz w:val="24"/>
          <w:szCs w:val="24"/>
        </w:rPr>
      </w:pPr>
    </w:p>
    <w:p w:rsidR="0094314C" w:rsidRPr="002E6F7D" w:rsidRDefault="002E6F7D" w:rsidP="00FF44DC">
      <w:pPr>
        <w:pStyle w:val="HEADING1"/>
      </w:pPr>
      <w:bookmarkStart w:id="33" w:name="_Toc95210053"/>
      <w:r w:rsidRPr="002E6F7D">
        <w:t>GC 7 minute briefing</w:t>
      </w:r>
      <w:bookmarkEnd w:id="33"/>
    </w:p>
    <w:p w:rsidR="006E145E" w:rsidRDefault="001C24B5" w:rsidP="006464E4">
      <w:pPr>
        <w:pStyle w:val="ListParagraph"/>
        <w:jc w:val="both"/>
        <w:rPr>
          <w:rFonts w:ascii="Arial" w:hAnsi="Arial" w:cs="Arial"/>
          <w:sz w:val="24"/>
          <w:szCs w:val="24"/>
        </w:rPr>
      </w:pPr>
      <w:r>
        <w:rPr>
          <w:rFonts w:ascii="Arial" w:hAnsi="Arial" w:cs="Arial"/>
          <w:sz w:val="24"/>
          <w:szCs w:val="24"/>
        </w:rPr>
        <w:t>In September 2016, the</w:t>
      </w:r>
      <w:r w:rsidRPr="001C24B5">
        <w:rPr>
          <w:rFonts w:ascii="Arial" w:hAnsi="Arial" w:cs="Arial"/>
          <w:b/>
          <w:sz w:val="24"/>
          <w:szCs w:val="24"/>
        </w:rPr>
        <w:t xml:space="preserve"> </w:t>
      </w:r>
      <w:r w:rsidRPr="001C24B5">
        <w:rPr>
          <w:rFonts w:ascii="Arial" w:hAnsi="Arial" w:cs="Arial"/>
          <w:sz w:val="24"/>
          <w:szCs w:val="24"/>
        </w:rPr>
        <w:t>Havering Safeguarding</w:t>
      </w:r>
      <w:r w:rsidRPr="001C24B5">
        <w:rPr>
          <w:rFonts w:ascii="Arial" w:hAnsi="Arial" w:cs="Arial"/>
          <w:b/>
          <w:sz w:val="24"/>
          <w:szCs w:val="24"/>
        </w:rPr>
        <w:t xml:space="preserve"> </w:t>
      </w:r>
      <w:r w:rsidRPr="001C24B5">
        <w:rPr>
          <w:rFonts w:ascii="Arial" w:hAnsi="Arial" w:cs="Arial"/>
          <w:sz w:val="24"/>
          <w:szCs w:val="24"/>
        </w:rPr>
        <w:t>Adults Board (SAB) commissioned a SAR</w:t>
      </w:r>
      <w:r>
        <w:rPr>
          <w:rFonts w:ascii="Arial" w:hAnsi="Arial" w:cs="Arial"/>
          <w:sz w:val="24"/>
          <w:szCs w:val="24"/>
        </w:rPr>
        <w:t xml:space="preserve"> for GC who sadly died in a house fire having lived an unconventional lifestyle for many years. </w:t>
      </w:r>
      <w:r w:rsidR="00705346">
        <w:rPr>
          <w:rFonts w:ascii="Arial" w:hAnsi="Arial" w:cs="Arial"/>
          <w:sz w:val="24"/>
          <w:szCs w:val="24"/>
        </w:rPr>
        <w:t>T</w:t>
      </w:r>
      <w:r w:rsidR="006464E4">
        <w:rPr>
          <w:rFonts w:ascii="Arial" w:hAnsi="Arial" w:cs="Arial"/>
          <w:sz w:val="24"/>
          <w:szCs w:val="24"/>
        </w:rPr>
        <w:t>he</w:t>
      </w:r>
      <w:r>
        <w:rPr>
          <w:rFonts w:ascii="Arial" w:hAnsi="Arial" w:cs="Arial"/>
          <w:sz w:val="24"/>
          <w:szCs w:val="24"/>
        </w:rPr>
        <w:t xml:space="preserve"> 7 minute briefing </w:t>
      </w:r>
      <w:r w:rsidR="00705346">
        <w:rPr>
          <w:rFonts w:ascii="Arial" w:hAnsi="Arial" w:cs="Arial"/>
          <w:sz w:val="24"/>
          <w:szCs w:val="24"/>
        </w:rPr>
        <w:t>can be found below</w:t>
      </w:r>
      <w:r w:rsidR="006464E4">
        <w:rPr>
          <w:rFonts w:ascii="Arial" w:hAnsi="Arial" w:cs="Arial"/>
          <w:sz w:val="24"/>
          <w:szCs w:val="24"/>
        </w:rPr>
        <w:t xml:space="preserve">. </w:t>
      </w:r>
      <w:r>
        <w:rPr>
          <w:rFonts w:ascii="Arial" w:hAnsi="Arial" w:cs="Arial"/>
          <w:sz w:val="24"/>
          <w:szCs w:val="24"/>
        </w:rPr>
        <w:t xml:space="preserve">More </w:t>
      </w:r>
      <w:r w:rsidRPr="001C24B5">
        <w:rPr>
          <w:rFonts w:ascii="Arial" w:hAnsi="Arial" w:cs="Arial"/>
          <w:sz w:val="24"/>
          <w:szCs w:val="24"/>
        </w:rPr>
        <w:t>information on the</w:t>
      </w:r>
      <w:r>
        <w:rPr>
          <w:rFonts w:ascii="Arial" w:hAnsi="Arial" w:cs="Arial"/>
          <w:sz w:val="24"/>
          <w:szCs w:val="24"/>
        </w:rPr>
        <w:t xml:space="preserve"> GC</w:t>
      </w:r>
      <w:r w:rsidRPr="001C24B5">
        <w:rPr>
          <w:rFonts w:ascii="Arial" w:hAnsi="Arial" w:cs="Arial"/>
          <w:sz w:val="24"/>
          <w:szCs w:val="24"/>
        </w:rPr>
        <w:t xml:space="preserve"> SAR </w:t>
      </w:r>
      <w:r>
        <w:rPr>
          <w:rFonts w:ascii="Arial" w:hAnsi="Arial" w:cs="Arial"/>
          <w:sz w:val="24"/>
          <w:szCs w:val="24"/>
        </w:rPr>
        <w:t>can be found in</w:t>
      </w:r>
      <w:r w:rsidRPr="001C24B5">
        <w:rPr>
          <w:rFonts w:ascii="Arial" w:hAnsi="Arial" w:cs="Arial"/>
          <w:sz w:val="24"/>
          <w:szCs w:val="24"/>
        </w:rPr>
        <w:t xml:space="preserve"> the published executive summary</w:t>
      </w:r>
      <w:r w:rsidR="00705346">
        <w:rPr>
          <w:rFonts w:ascii="Arial" w:hAnsi="Arial" w:cs="Arial"/>
          <w:sz w:val="24"/>
          <w:szCs w:val="24"/>
        </w:rPr>
        <w:t xml:space="preserve"> on our website </w:t>
      </w:r>
      <w:hyperlink r:id="rId53" w:history="1">
        <w:r w:rsidR="00705346" w:rsidRPr="00BD526C">
          <w:rPr>
            <w:rStyle w:val="Hyperlink"/>
            <w:rFonts w:ascii="Arial" w:hAnsi="Arial" w:cs="Arial"/>
            <w:sz w:val="24"/>
            <w:szCs w:val="24"/>
          </w:rPr>
          <w:t>www.safeguardinghavering.org.uk</w:t>
        </w:r>
      </w:hyperlink>
      <w:r w:rsidR="006464E4">
        <w:rPr>
          <w:rFonts w:ascii="Arial" w:hAnsi="Arial" w:cs="Arial"/>
          <w:sz w:val="24"/>
          <w:szCs w:val="24"/>
        </w:rPr>
        <w:t>.</w:t>
      </w:r>
    </w:p>
    <w:p w:rsidR="00705346" w:rsidRDefault="00705346" w:rsidP="006464E4">
      <w:pPr>
        <w:pStyle w:val="ListParagraph"/>
        <w:jc w:val="both"/>
        <w:rPr>
          <w:rFonts w:ascii="Arial" w:hAnsi="Arial" w:cs="Arial"/>
          <w:sz w:val="24"/>
          <w:szCs w:val="24"/>
        </w:rPr>
      </w:pPr>
    </w:p>
    <w:p w:rsidR="00705346" w:rsidRDefault="00705346" w:rsidP="006464E4">
      <w:pPr>
        <w:pStyle w:val="ListParagraph"/>
        <w:jc w:val="both"/>
        <w:rPr>
          <w:rFonts w:ascii="Arial" w:hAnsi="Arial" w:cs="Arial"/>
          <w:color w:val="ED7D31" w:themeColor="accent2"/>
          <w:sz w:val="24"/>
          <w:szCs w:val="24"/>
        </w:rPr>
      </w:pPr>
      <w:r>
        <w:object w:dxaOrig="1495" w:dyaOrig="978">
          <v:shape id="_x0000_i1026" type="#_x0000_t75" style="width:74.25pt;height:49.5pt" o:ole="">
            <v:imagedata r:id="rId54" o:title=""/>
          </v:shape>
          <o:OLEObject Type="Embed" ProgID="AcroExch.Document.DC" ShapeID="_x0000_i1026" DrawAspect="Icon" ObjectID="_1721535664" r:id="rId55"/>
        </w:object>
      </w:r>
    </w:p>
    <w:p w:rsidR="0031384F" w:rsidRDefault="0031384F" w:rsidP="001C24B5">
      <w:pPr>
        <w:pStyle w:val="ListParagraph"/>
        <w:jc w:val="both"/>
        <w:rPr>
          <w:rFonts w:ascii="Arial" w:hAnsi="Arial" w:cs="Arial"/>
          <w:color w:val="ED7D31" w:themeColor="accent2"/>
          <w:sz w:val="24"/>
          <w:szCs w:val="24"/>
        </w:rPr>
      </w:pPr>
    </w:p>
    <w:p w:rsidR="0031384F" w:rsidRDefault="0031384F" w:rsidP="001C24B5">
      <w:pPr>
        <w:pStyle w:val="ListParagraph"/>
        <w:jc w:val="both"/>
        <w:rPr>
          <w:rFonts w:ascii="Arial" w:hAnsi="Arial" w:cs="Arial"/>
          <w:color w:val="ED7D31" w:themeColor="accent2"/>
          <w:sz w:val="24"/>
          <w:szCs w:val="24"/>
        </w:rPr>
      </w:pPr>
    </w:p>
    <w:p w:rsidR="0031384F" w:rsidRDefault="0031384F" w:rsidP="001C24B5">
      <w:pPr>
        <w:pStyle w:val="ListParagraph"/>
        <w:jc w:val="both"/>
        <w:rPr>
          <w:rFonts w:ascii="Arial" w:hAnsi="Arial" w:cs="Arial"/>
          <w:color w:val="ED7D31" w:themeColor="accent2"/>
          <w:sz w:val="24"/>
          <w:szCs w:val="24"/>
        </w:rPr>
      </w:pPr>
    </w:p>
    <w:p w:rsidR="000F0717" w:rsidRPr="006E145E" w:rsidRDefault="00A82E9A" w:rsidP="00FF44DC">
      <w:pPr>
        <w:pStyle w:val="HEADING1"/>
      </w:pPr>
      <w:bookmarkStart w:id="34" w:name="_Toc95210054"/>
      <w:r w:rsidRPr="006E145E">
        <w:lastRenderedPageBreak/>
        <w:t>Resources</w:t>
      </w:r>
      <w:bookmarkEnd w:id="34"/>
    </w:p>
    <w:p w:rsidR="006E145E" w:rsidRDefault="006E145E" w:rsidP="006E145E">
      <w:pPr>
        <w:pStyle w:val="ListParagraph"/>
        <w:autoSpaceDE w:val="0"/>
        <w:autoSpaceDN w:val="0"/>
        <w:adjustRightInd w:val="0"/>
        <w:spacing w:after="0" w:line="240" w:lineRule="auto"/>
        <w:ind w:left="1080"/>
        <w:rPr>
          <w:rFonts w:ascii="Arial" w:hAnsi="Arial" w:cs="Arial"/>
          <w:color w:val="2E74B5" w:themeColor="accent1" w:themeShade="BF"/>
          <w:sz w:val="28"/>
          <w:szCs w:val="28"/>
        </w:rPr>
      </w:pPr>
    </w:p>
    <w:p w:rsidR="00202FB0" w:rsidRPr="006E145E" w:rsidRDefault="00202FB0" w:rsidP="006E145E">
      <w:pPr>
        <w:pStyle w:val="ListParagraph"/>
        <w:autoSpaceDE w:val="0"/>
        <w:autoSpaceDN w:val="0"/>
        <w:adjustRightInd w:val="0"/>
        <w:spacing w:after="0" w:line="240" w:lineRule="auto"/>
        <w:ind w:left="1080"/>
        <w:rPr>
          <w:rFonts w:ascii="Arial" w:hAnsi="Arial" w:cs="Arial"/>
          <w:color w:val="2E74B5" w:themeColor="accent1" w:themeShade="BF"/>
          <w:sz w:val="28"/>
          <w:szCs w:val="28"/>
        </w:rPr>
      </w:pPr>
    </w:p>
    <w:p w:rsidR="000F0717" w:rsidRDefault="000F0717" w:rsidP="000F0717">
      <w:pPr>
        <w:autoSpaceDE w:val="0"/>
        <w:autoSpaceDN w:val="0"/>
        <w:adjustRightInd w:val="0"/>
        <w:spacing w:after="0" w:line="240" w:lineRule="auto"/>
        <w:rPr>
          <w:rFonts w:ascii="Arial" w:hAnsi="Arial" w:cs="Arial"/>
          <w:color w:val="000000"/>
          <w:sz w:val="24"/>
          <w:szCs w:val="24"/>
        </w:rPr>
      </w:pPr>
      <w:r w:rsidRPr="000F0717">
        <w:rPr>
          <w:rFonts w:ascii="Arial" w:hAnsi="Arial" w:cs="Arial"/>
          <w:color w:val="000000"/>
          <w:sz w:val="24"/>
          <w:szCs w:val="24"/>
        </w:rPr>
        <w:t xml:space="preserve">Hoarding UK Ice breaker for GPs - </w:t>
      </w:r>
      <w:hyperlink r:id="rId56" w:history="1">
        <w:r w:rsidRPr="00483591">
          <w:rPr>
            <w:rStyle w:val="Hyperlink"/>
            <w:rFonts w:ascii="Arial" w:hAnsi="Arial" w:cs="Arial"/>
            <w:sz w:val="24"/>
            <w:szCs w:val="24"/>
          </w:rPr>
          <w:t>https://hoardingdisordersuk.org/research-and-resources/ice-breaker-form/</w:t>
        </w:r>
      </w:hyperlink>
      <w:r w:rsidRPr="000F0717">
        <w:rPr>
          <w:rFonts w:ascii="Arial" w:hAnsi="Arial" w:cs="Arial"/>
          <w:color w:val="000000"/>
          <w:sz w:val="24"/>
          <w:szCs w:val="24"/>
        </w:rPr>
        <w:t xml:space="preserve"> </w:t>
      </w:r>
    </w:p>
    <w:p w:rsidR="000F0717" w:rsidRPr="000F0717" w:rsidRDefault="000F0717" w:rsidP="000F0717">
      <w:pPr>
        <w:autoSpaceDE w:val="0"/>
        <w:autoSpaceDN w:val="0"/>
        <w:adjustRightInd w:val="0"/>
        <w:spacing w:after="0" w:line="240" w:lineRule="auto"/>
        <w:rPr>
          <w:rFonts w:ascii="Arial" w:hAnsi="Arial" w:cs="Arial"/>
          <w:color w:val="000000"/>
          <w:sz w:val="24"/>
          <w:szCs w:val="24"/>
        </w:rPr>
      </w:pPr>
    </w:p>
    <w:p w:rsidR="000F0717" w:rsidRPr="000F0717" w:rsidRDefault="000F0717" w:rsidP="000F0717">
      <w:pPr>
        <w:rPr>
          <w:rFonts w:ascii="Arial" w:hAnsi="Arial" w:cs="Arial"/>
          <w:sz w:val="24"/>
          <w:szCs w:val="24"/>
        </w:rPr>
      </w:pPr>
      <w:r w:rsidRPr="000F0717">
        <w:rPr>
          <w:rFonts w:ascii="Arial" w:hAnsi="Arial" w:cs="Arial"/>
          <w:sz w:val="24"/>
          <w:szCs w:val="24"/>
        </w:rPr>
        <w:t xml:space="preserve">Mind Hoarding - </w:t>
      </w:r>
      <w:hyperlink r:id="rId57" w:history="1">
        <w:r w:rsidRPr="000F0717">
          <w:rPr>
            <w:rFonts w:ascii="Arial" w:hAnsi="Arial" w:cs="Arial"/>
            <w:color w:val="0563C1" w:themeColor="hyperlink"/>
            <w:sz w:val="24"/>
            <w:szCs w:val="24"/>
            <w:u w:val="single"/>
          </w:rPr>
          <w:t>https://www.mind.org.uk/information-support/types-of-mental-health-problems/hoarding/about-hoarding/</w:t>
        </w:r>
      </w:hyperlink>
    </w:p>
    <w:p w:rsidR="00A82E9A" w:rsidRDefault="00A82E9A" w:rsidP="00A82E9A">
      <w:pPr>
        <w:rPr>
          <w:rFonts w:ascii="Arial" w:hAnsi="Arial" w:cs="Arial"/>
          <w:color w:val="1F497D"/>
          <w:sz w:val="24"/>
          <w:szCs w:val="24"/>
        </w:rPr>
      </w:pPr>
    </w:p>
    <w:p w:rsidR="00A82E9A" w:rsidRDefault="00D60644" w:rsidP="00A82E9A">
      <w:pPr>
        <w:rPr>
          <w:rStyle w:val="Hyperlink"/>
          <w:rFonts w:ascii="Arial" w:hAnsi="Arial" w:cs="Arial"/>
          <w:sz w:val="24"/>
          <w:szCs w:val="24"/>
        </w:rPr>
      </w:pPr>
      <w:hyperlink r:id="rId58" w:history="1">
        <w:r w:rsidR="00A82E9A">
          <w:rPr>
            <w:rStyle w:val="Hyperlink"/>
            <w:rFonts w:ascii="Arial" w:hAnsi="Arial" w:cs="Arial"/>
            <w:sz w:val="24"/>
            <w:szCs w:val="24"/>
          </w:rPr>
          <w:t>https://www.essexsab.org.uk/media/2709/adass-self-neglect-2020.pdf</w:t>
        </w:r>
      </w:hyperlink>
    </w:p>
    <w:p w:rsidR="006464E4" w:rsidRDefault="006464E4" w:rsidP="00A82E9A">
      <w:pPr>
        <w:rPr>
          <w:rStyle w:val="Hyperlink"/>
          <w:rFonts w:ascii="Arial" w:hAnsi="Arial" w:cs="Arial"/>
          <w:sz w:val="24"/>
          <w:szCs w:val="24"/>
        </w:rPr>
      </w:pPr>
    </w:p>
    <w:p w:rsidR="000F0717" w:rsidRDefault="006464E4" w:rsidP="006464E4">
      <w:pPr>
        <w:rPr>
          <w:rStyle w:val="Hyperlink"/>
          <w:rFonts w:ascii="Arial" w:hAnsi="Arial" w:cs="Arial"/>
          <w:color w:val="auto"/>
          <w:sz w:val="24"/>
          <w:szCs w:val="24"/>
          <w:u w:val="none"/>
        </w:rPr>
      </w:pPr>
      <w:r>
        <w:rPr>
          <w:rStyle w:val="Hyperlink"/>
          <w:rFonts w:ascii="Arial" w:hAnsi="Arial" w:cs="Arial"/>
          <w:color w:val="auto"/>
          <w:sz w:val="24"/>
          <w:szCs w:val="24"/>
          <w:u w:val="none"/>
        </w:rPr>
        <w:t xml:space="preserve">Multi-agency safeguarding training - </w:t>
      </w:r>
      <w:hyperlink r:id="rId59" w:history="1">
        <w:r w:rsidRPr="00BD526C">
          <w:rPr>
            <w:rStyle w:val="Hyperlink"/>
            <w:rFonts w:ascii="Arial" w:hAnsi="Arial" w:cs="Arial"/>
            <w:sz w:val="24"/>
            <w:szCs w:val="24"/>
          </w:rPr>
          <w:t>https://safeguardinghavering.org.uk/training/</w:t>
        </w:r>
      </w:hyperlink>
      <w:r>
        <w:rPr>
          <w:rStyle w:val="Hyperlink"/>
          <w:rFonts w:ascii="Arial" w:hAnsi="Arial" w:cs="Arial"/>
          <w:color w:val="auto"/>
          <w:sz w:val="24"/>
          <w:szCs w:val="24"/>
          <w:u w:val="none"/>
        </w:rPr>
        <w:t xml:space="preserve"> </w:t>
      </w:r>
    </w:p>
    <w:p w:rsidR="00D60644" w:rsidRPr="001C24B5" w:rsidRDefault="00D60644" w:rsidP="006464E4">
      <w:pPr>
        <w:rPr>
          <w:rFonts w:ascii="Arial" w:hAnsi="Arial" w:cs="Arial"/>
          <w:b/>
          <w:sz w:val="24"/>
          <w:szCs w:val="24"/>
        </w:rPr>
      </w:pPr>
      <w:r>
        <w:rPr>
          <w:rStyle w:val="Hyperlink"/>
          <w:rFonts w:ascii="Arial" w:hAnsi="Arial" w:cs="Arial"/>
          <w:color w:val="auto"/>
          <w:sz w:val="24"/>
          <w:szCs w:val="24"/>
          <w:u w:val="none"/>
        </w:rPr>
        <w:t xml:space="preserve">Fire Safety Awareness - </w:t>
      </w:r>
      <w:hyperlink r:id="rId60" w:history="1">
        <w:r w:rsidRPr="00D60644">
          <w:rPr>
            <w:rStyle w:val="Hyperlink"/>
            <w:rFonts w:ascii="Arial" w:hAnsi="Arial" w:cs="Arial"/>
            <w:sz w:val="24"/>
            <w:szCs w:val="24"/>
          </w:rPr>
          <w:t>Community - Havering Safeguarding Adults Board (safeguardinghavering.org.uk)</w:t>
        </w:r>
      </w:hyperlink>
      <w:bookmarkStart w:id="35" w:name="_GoBack"/>
      <w:bookmarkEnd w:id="35"/>
    </w:p>
    <w:sectPr w:rsidR="00D60644" w:rsidRPr="001C24B5" w:rsidSect="00522814">
      <w:headerReference w:type="even" r:id="rId61"/>
      <w:headerReference w:type="default" r:id="rId62"/>
      <w:footerReference w:type="even" r:id="rId63"/>
      <w:footerReference w:type="default" r:id="rId64"/>
      <w:headerReference w:type="first" r:id="rId65"/>
      <w:footerReference w:type="first" r:id="rId6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40F1" w:rsidRDefault="00BB40F1" w:rsidP="00E55FDB">
      <w:pPr>
        <w:spacing w:after="0" w:line="240" w:lineRule="auto"/>
      </w:pPr>
      <w:r>
        <w:separator/>
      </w:r>
    </w:p>
  </w:endnote>
  <w:endnote w:type="continuationSeparator" w:id="0">
    <w:p w:rsidR="00BB40F1" w:rsidRDefault="00BB40F1" w:rsidP="00E55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0F1" w:rsidRDefault="00BB40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92014"/>
      <w:docPartObj>
        <w:docPartGallery w:val="Page Numbers (Bottom of Page)"/>
        <w:docPartUnique/>
      </w:docPartObj>
    </w:sdtPr>
    <w:sdtEndPr>
      <w:rPr>
        <w:noProof/>
      </w:rPr>
    </w:sdtEndPr>
    <w:sdtContent>
      <w:p w:rsidR="00BB40F1" w:rsidRDefault="00BB40F1">
        <w:pPr>
          <w:pStyle w:val="Footer"/>
        </w:pPr>
        <w:r>
          <w:fldChar w:fldCharType="begin"/>
        </w:r>
        <w:r>
          <w:instrText xml:space="preserve"> PAGE   \* MERGEFORMAT </w:instrText>
        </w:r>
        <w:r>
          <w:fldChar w:fldCharType="separate"/>
        </w:r>
        <w:r w:rsidR="00D60644">
          <w:rPr>
            <w:noProof/>
          </w:rPr>
          <w:t>33</w:t>
        </w:r>
        <w:r>
          <w:rPr>
            <w:noProof/>
          </w:rPr>
          <w:fldChar w:fldCharType="end"/>
        </w:r>
      </w:p>
    </w:sdtContent>
  </w:sdt>
  <w:p w:rsidR="00BB40F1" w:rsidRDefault="00BB40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0F1" w:rsidRDefault="00BB40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40F1" w:rsidRDefault="00BB40F1" w:rsidP="00E55FDB">
      <w:pPr>
        <w:spacing w:after="0" w:line="240" w:lineRule="auto"/>
      </w:pPr>
      <w:r>
        <w:separator/>
      </w:r>
    </w:p>
  </w:footnote>
  <w:footnote w:type="continuationSeparator" w:id="0">
    <w:p w:rsidR="00BB40F1" w:rsidRDefault="00BB40F1" w:rsidP="00E55F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0F1" w:rsidRDefault="00BB40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0F1" w:rsidRDefault="00BB40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40F1" w:rsidRDefault="00BB40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5B34"/>
    <w:multiLevelType w:val="hybridMultilevel"/>
    <w:tmpl w:val="5B22BE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E023B1"/>
    <w:multiLevelType w:val="hybridMultilevel"/>
    <w:tmpl w:val="046AD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94769B"/>
    <w:multiLevelType w:val="hybridMultilevel"/>
    <w:tmpl w:val="EBCCB1E2"/>
    <w:lvl w:ilvl="0" w:tplc="1B3A09C8">
      <w:numFmt w:val="bullet"/>
      <w:lvlText w:val="•"/>
      <w:lvlJc w:val="left"/>
      <w:pPr>
        <w:ind w:left="720" w:hanging="360"/>
      </w:pPr>
      <w:rPr>
        <w:rFonts w:ascii="Calibri" w:eastAsiaTheme="minorHAnsi" w:hAnsi="Calibri"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A6956BB"/>
    <w:multiLevelType w:val="hybridMultilevel"/>
    <w:tmpl w:val="F376926E"/>
    <w:lvl w:ilvl="0" w:tplc="079EB9D0">
      <w:start w:val="1"/>
      <w:numFmt w:val="bullet"/>
      <w:lvlText w:val=""/>
      <w:lvlJc w:val="left"/>
      <w:pPr>
        <w:ind w:left="720" w:hanging="360"/>
      </w:pPr>
      <w:rPr>
        <w:rFonts w:ascii="Symbol" w:eastAsia="Symbol" w:hAnsi="Symbol" w:hint="default"/>
        <w:w w:val="100"/>
        <w:sz w:val="23"/>
        <w:szCs w:val="2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A535CC"/>
    <w:multiLevelType w:val="hybridMultilevel"/>
    <w:tmpl w:val="2F52D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EA0D44"/>
    <w:multiLevelType w:val="hybridMultilevel"/>
    <w:tmpl w:val="2042D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6622D8"/>
    <w:multiLevelType w:val="hybridMultilevel"/>
    <w:tmpl w:val="661495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A63E3E"/>
    <w:multiLevelType w:val="hybridMultilevel"/>
    <w:tmpl w:val="586EC970"/>
    <w:lvl w:ilvl="0" w:tplc="C32AB6F4">
      <w:start w:val="1"/>
      <w:numFmt w:val="decimal"/>
      <w:lvlText w:val="%1."/>
      <w:lvlJc w:val="left"/>
      <w:pPr>
        <w:ind w:left="644"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FE7211"/>
    <w:multiLevelType w:val="hybridMultilevel"/>
    <w:tmpl w:val="5B86A144"/>
    <w:lvl w:ilvl="0" w:tplc="5656BB64">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6B00DC"/>
    <w:multiLevelType w:val="hybridMultilevel"/>
    <w:tmpl w:val="67F48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8413BE"/>
    <w:multiLevelType w:val="hybridMultilevel"/>
    <w:tmpl w:val="26BA28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281DB2"/>
    <w:multiLevelType w:val="hybridMultilevel"/>
    <w:tmpl w:val="72162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7B6C82"/>
    <w:multiLevelType w:val="hybridMultilevel"/>
    <w:tmpl w:val="C71C0156"/>
    <w:lvl w:ilvl="0" w:tplc="282C8FD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BD0670"/>
    <w:multiLevelType w:val="hybridMultilevel"/>
    <w:tmpl w:val="50843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7C0CEC"/>
    <w:multiLevelType w:val="hybridMultilevel"/>
    <w:tmpl w:val="BA7800B6"/>
    <w:lvl w:ilvl="0" w:tplc="08090001">
      <w:start w:val="1"/>
      <w:numFmt w:val="bullet"/>
      <w:lvlText w:val=""/>
      <w:lvlJc w:val="left"/>
      <w:pPr>
        <w:ind w:left="1080" w:hanging="360"/>
      </w:pPr>
      <w:rPr>
        <w:rFonts w:ascii="Symbol" w:hAnsi="Symbol" w:hint="default"/>
      </w:rPr>
    </w:lvl>
    <w:lvl w:ilvl="1" w:tplc="A37C6842">
      <w:numFmt w:val="bullet"/>
      <w:lvlText w:val="•"/>
      <w:lvlJc w:val="left"/>
      <w:pPr>
        <w:ind w:left="2160" w:hanging="720"/>
      </w:pPr>
      <w:rPr>
        <w:rFonts w:ascii="Arial" w:eastAsiaTheme="minorHAns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50D38F5"/>
    <w:multiLevelType w:val="hybridMultilevel"/>
    <w:tmpl w:val="778ED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4466F4"/>
    <w:multiLevelType w:val="hybridMultilevel"/>
    <w:tmpl w:val="AE44F874"/>
    <w:lvl w:ilvl="0" w:tplc="1B3A09C8">
      <w:numFmt w:val="bullet"/>
      <w:lvlText w:val="•"/>
      <w:lvlJc w:val="left"/>
      <w:pPr>
        <w:ind w:left="2160" w:hanging="360"/>
      </w:pPr>
      <w:rPr>
        <w:rFonts w:ascii="Calibri" w:eastAsiaTheme="minorHAnsi" w:hAnsi="Calibri" w:cs="Aria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17" w15:restartNumberingAfterBreak="0">
    <w:nsid w:val="4A7079DA"/>
    <w:multiLevelType w:val="hybridMultilevel"/>
    <w:tmpl w:val="987412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E118E7"/>
    <w:multiLevelType w:val="hybridMultilevel"/>
    <w:tmpl w:val="068C7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EC699C"/>
    <w:multiLevelType w:val="hybridMultilevel"/>
    <w:tmpl w:val="2EA86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095179"/>
    <w:multiLevelType w:val="hybridMultilevel"/>
    <w:tmpl w:val="B66A9AC8"/>
    <w:lvl w:ilvl="0" w:tplc="682A8FE6">
      <w:start w:val="1"/>
      <w:numFmt w:val="decimal"/>
      <w:pStyle w:val="HEADING1"/>
      <w:lvlText w:val="%1."/>
      <w:lvlJc w:val="left"/>
      <w:pPr>
        <w:ind w:left="720" w:hanging="360"/>
      </w:pPr>
      <w:rPr>
        <w:rFonts w:hint="default"/>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8004DD"/>
    <w:multiLevelType w:val="hybridMultilevel"/>
    <w:tmpl w:val="6DCA7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2F178F"/>
    <w:multiLevelType w:val="hybridMultilevel"/>
    <w:tmpl w:val="67F24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D57E01"/>
    <w:multiLevelType w:val="multilevel"/>
    <w:tmpl w:val="DC9E3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DE0CA2"/>
    <w:multiLevelType w:val="multilevel"/>
    <w:tmpl w:val="DC9E3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1971A51"/>
    <w:multiLevelType w:val="hybridMultilevel"/>
    <w:tmpl w:val="BB0AF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5660AB"/>
    <w:multiLevelType w:val="hybridMultilevel"/>
    <w:tmpl w:val="9BB62B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749386E"/>
    <w:multiLevelType w:val="multilevel"/>
    <w:tmpl w:val="DC9E3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99B3A8B"/>
    <w:multiLevelType w:val="hybridMultilevel"/>
    <w:tmpl w:val="27925280"/>
    <w:lvl w:ilvl="0" w:tplc="079EB9D0">
      <w:start w:val="1"/>
      <w:numFmt w:val="bullet"/>
      <w:lvlText w:val=""/>
      <w:lvlJc w:val="left"/>
      <w:pPr>
        <w:ind w:left="720" w:hanging="360"/>
      </w:pPr>
      <w:rPr>
        <w:rFonts w:ascii="Symbol" w:eastAsia="Symbol" w:hAnsi="Symbol" w:hint="default"/>
        <w:w w:val="100"/>
        <w:sz w:val="23"/>
        <w:szCs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5E727E"/>
    <w:multiLevelType w:val="multilevel"/>
    <w:tmpl w:val="DC9E3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F25280B"/>
    <w:multiLevelType w:val="hybridMultilevel"/>
    <w:tmpl w:val="FCCA938E"/>
    <w:lvl w:ilvl="0" w:tplc="139E08D8">
      <w:start w:val="8"/>
      <w:numFmt w:val="decimal"/>
      <w:lvlText w:val="%1."/>
      <w:lvlJc w:val="left"/>
      <w:pPr>
        <w:ind w:left="1070" w:hanging="360"/>
      </w:pPr>
      <w:rPr>
        <w:rFonts w:hint="default"/>
        <w:b/>
        <w:sz w:val="28"/>
        <w:szCs w:val="2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7A903515"/>
    <w:multiLevelType w:val="hybridMultilevel"/>
    <w:tmpl w:val="500C3F50"/>
    <w:lvl w:ilvl="0" w:tplc="079EB9D0">
      <w:start w:val="1"/>
      <w:numFmt w:val="bullet"/>
      <w:lvlText w:val=""/>
      <w:lvlJc w:val="left"/>
      <w:pPr>
        <w:ind w:left="720" w:hanging="360"/>
      </w:pPr>
      <w:rPr>
        <w:rFonts w:ascii="Symbol" w:eastAsia="Symbol" w:hAnsi="Symbol" w:hint="default"/>
        <w:w w:val="100"/>
        <w:sz w:val="23"/>
        <w:szCs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BE2BE1"/>
    <w:multiLevelType w:val="hybridMultilevel"/>
    <w:tmpl w:val="351E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31"/>
  </w:num>
  <w:num w:numId="3">
    <w:abstractNumId w:val="22"/>
  </w:num>
  <w:num w:numId="4">
    <w:abstractNumId w:val="21"/>
  </w:num>
  <w:num w:numId="5">
    <w:abstractNumId w:val="8"/>
  </w:num>
  <w:num w:numId="6">
    <w:abstractNumId w:val="13"/>
  </w:num>
  <w:num w:numId="7">
    <w:abstractNumId w:val="5"/>
  </w:num>
  <w:num w:numId="8">
    <w:abstractNumId w:val="19"/>
  </w:num>
  <w:num w:numId="9">
    <w:abstractNumId w:val="11"/>
  </w:num>
  <w:num w:numId="10">
    <w:abstractNumId w:val="25"/>
  </w:num>
  <w:num w:numId="11">
    <w:abstractNumId w:val="14"/>
  </w:num>
  <w:num w:numId="12">
    <w:abstractNumId w:val="16"/>
  </w:num>
  <w:num w:numId="13">
    <w:abstractNumId w:val="2"/>
  </w:num>
  <w:num w:numId="14">
    <w:abstractNumId w:val="3"/>
  </w:num>
  <w:num w:numId="15">
    <w:abstractNumId w:val="12"/>
  </w:num>
  <w:num w:numId="16">
    <w:abstractNumId w:val="7"/>
  </w:num>
  <w:num w:numId="17">
    <w:abstractNumId w:val="29"/>
  </w:num>
  <w:num w:numId="18">
    <w:abstractNumId w:val="24"/>
  </w:num>
  <w:num w:numId="19">
    <w:abstractNumId w:val="23"/>
  </w:num>
  <w:num w:numId="20">
    <w:abstractNumId w:val="27"/>
  </w:num>
  <w:num w:numId="21">
    <w:abstractNumId w:val="17"/>
  </w:num>
  <w:num w:numId="22">
    <w:abstractNumId w:val="26"/>
  </w:num>
  <w:num w:numId="23">
    <w:abstractNumId w:val="1"/>
  </w:num>
  <w:num w:numId="24">
    <w:abstractNumId w:val="18"/>
  </w:num>
  <w:num w:numId="25">
    <w:abstractNumId w:val="4"/>
  </w:num>
  <w:num w:numId="26">
    <w:abstractNumId w:val="10"/>
  </w:num>
  <w:num w:numId="27">
    <w:abstractNumId w:val="15"/>
  </w:num>
  <w:num w:numId="28">
    <w:abstractNumId w:val="9"/>
  </w:num>
  <w:num w:numId="29">
    <w:abstractNumId w:val="0"/>
  </w:num>
  <w:num w:numId="30">
    <w:abstractNumId w:val="6"/>
  </w:num>
  <w:num w:numId="31">
    <w:abstractNumId w:val="32"/>
  </w:num>
  <w:num w:numId="32">
    <w:abstractNumId w:val="20"/>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C6B"/>
    <w:rsid w:val="00024A07"/>
    <w:rsid w:val="00034D6A"/>
    <w:rsid w:val="000474A6"/>
    <w:rsid w:val="00050BCA"/>
    <w:rsid w:val="00070062"/>
    <w:rsid w:val="00073BFA"/>
    <w:rsid w:val="0008348A"/>
    <w:rsid w:val="00096847"/>
    <w:rsid w:val="000A4491"/>
    <w:rsid w:val="000E597C"/>
    <w:rsid w:val="000F0717"/>
    <w:rsid w:val="000F4555"/>
    <w:rsid w:val="000F6F45"/>
    <w:rsid w:val="000F7CB9"/>
    <w:rsid w:val="0010721E"/>
    <w:rsid w:val="0011467B"/>
    <w:rsid w:val="001464DA"/>
    <w:rsid w:val="00153480"/>
    <w:rsid w:val="00195237"/>
    <w:rsid w:val="001955DA"/>
    <w:rsid w:val="001C24B5"/>
    <w:rsid w:val="001D0595"/>
    <w:rsid w:val="001E25E2"/>
    <w:rsid w:val="001E500F"/>
    <w:rsid w:val="001F75DC"/>
    <w:rsid w:val="00202FB0"/>
    <w:rsid w:val="002113BE"/>
    <w:rsid w:val="002201C0"/>
    <w:rsid w:val="0023647C"/>
    <w:rsid w:val="002723A2"/>
    <w:rsid w:val="002835EE"/>
    <w:rsid w:val="00284CF1"/>
    <w:rsid w:val="002B1802"/>
    <w:rsid w:val="002D0423"/>
    <w:rsid w:val="002E6F7D"/>
    <w:rsid w:val="0031384F"/>
    <w:rsid w:val="00327E22"/>
    <w:rsid w:val="00341411"/>
    <w:rsid w:val="00361A67"/>
    <w:rsid w:val="0043522C"/>
    <w:rsid w:val="00452812"/>
    <w:rsid w:val="00467B72"/>
    <w:rsid w:val="00482BFE"/>
    <w:rsid w:val="00484042"/>
    <w:rsid w:val="004C31D1"/>
    <w:rsid w:val="004E2A61"/>
    <w:rsid w:val="00522814"/>
    <w:rsid w:val="005400A0"/>
    <w:rsid w:val="00576107"/>
    <w:rsid w:val="0058112F"/>
    <w:rsid w:val="005840D4"/>
    <w:rsid w:val="00584CAD"/>
    <w:rsid w:val="00593F3C"/>
    <w:rsid w:val="005A2B5C"/>
    <w:rsid w:val="005B5D40"/>
    <w:rsid w:val="005C690A"/>
    <w:rsid w:val="005D1212"/>
    <w:rsid w:val="005E3543"/>
    <w:rsid w:val="00612738"/>
    <w:rsid w:val="006154AC"/>
    <w:rsid w:val="006464E4"/>
    <w:rsid w:val="00650840"/>
    <w:rsid w:val="00657F7D"/>
    <w:rsid w:val="00694EC6"/>
    <w:rsid w:val="00697BDC"/>
    <w:rsid w:val="006A2E97"/>
    <w:rsid w:val="006A7C55"/>
    <w:rsid w:val="006E145E"/>
    <w:rsid w:val="006E3211"/>
    <w:rsid w:val="006F0E9A"/>
    <w:rsid w:val="00705346"/>
    <w:rsid w:val="00727A09"/>
    <w:rsid w:val="00756723"/>
    <w:rsid w:val="00780BED"/>
    <w:rsid w:val="00794736"/>
    <w:rsid w:val="007C4BDE"/>
    <w:rsid w:val="007F7638"/>
    <w:rsid w:val="00815259"/>
    <w:rsid w:val="008504DA"/>
    <w:rsid w:val="00864859"/>
    <w:rsid w:val="008708DE"/>
    <w:rsid w:val="00872EC9"/>
    <w:rsid w:val="008968F8"/>
    <w:rsid w:val="008B3D2F"/>
    <w:rsid w:val="008C7736"/>
    <w:rsid w:val="00941E70"/>
    <w:rsid w:val="0094314C"/>
    <w:rsid w:val="00957C6B"/>
    <w:rsid w:val="00962575"/>
    <w:rsid w:val="0096755F"/>
    <w:rsid w:val="009774BB"/>
    <w:rsid w:val="0098359F"/>
    <w:rsid w:val="0099695C"/>
    <w:rsid w:val="009B396F"/>
    <w:rsid w:val="009C0E07"/>
    <w:rsid w:val="009C7A46"/>
    <w:rsid w:val="009E2B63"/>
    <w:rsid w:val="009F18FE"/>
    <w:rsid w:val="00A01BF4"/>
    <w:rsid w:val="00A55F1E"/>
    <w:rsid w:val="00A67492"/>
    <w:rsid w:val="00A74B57"/>
    <w:rsid w:val="00A755F4"/>
    <w:rsid w:val="00A82E9A"/>
    <w:rsid w:val="00A978AC"/>
    <w:rsid w:val="00AD79A3"/>
    <w:rsid w:val="00B00C24"/>
    <w:rsid w:val="00B05738"/>
    <w:rsid w:val="00B10CA2"/>
    <w:rsid w:val="00B21380"/>
    <w:rsid w:val="00B32603"/>
    <w:rsid w:val="00B37F9A"/>
    <w:rsid w:val="00B878AD"/>
    <w:rsid w:val="00BB40F1"/>
    <w:rsid w:val="00BE0759"/>
    <w:rsid w:val="00C10BD7"/>
    <w:rsid w:val="00C3766C"/>
    <w:rsid w:val="00C46F12"/>
    <w:rsid w:val="00C85524"/>
    <w:rsid w:val="00CC6A47"/>
    <w:rsid w:val="00CF13FE"/>
    <w:rsid w:val="00D040B3"/>
    <w:rsid w:val="00D17AC7"/>
    <w:rsid w:val="00D356A6"/>
    <w:rsid w:val="00D430E8"/>
    <w:rsid w:val="00D576E6"/>
    <w:rsid w:val="00D60644"/>
    <w:rsid w:val="00D63B8D"/>
    <w:rsid w:val="00D654F5"/>
    <w:rsid w:val="00D87A1B"/>
    <w:rsid w:val="00D87C44"/>
    <w:rsid w:val="00DA776B"/>
    <w:rsid w:val="00DB6E2A"/>
    <w:rsid w:val="00E013F3"/>
    <w:rsid w:val="00E17F46"/>
    <w:rsid w:val="00E24ECD"/>
    <w:rsid w:val="00E36F33"/>
    <w:rsid w:val="00E4259F"/>
    <w:rsid w:val="00E50A0D"/>
    <w:rsid w:val="00E55FDB"/>
    <w:rsid w:val="00E60676"/>
    <w:rsid w:val="00E841F9"/>
    <w:rsid w:val="00E93F73"/>
    <w:rsid w:val="00EB259A"/>
    <w:rsid w:val="00EB6154"/>
    <w:rsid w:val="00F16F84"/>
    <w:rsid w:val="00F171C1"/>
    <w:rsid w:val="00F21C2B"/>
    <w:rsid w:val="00F27386"/>
    <w:rsid w:val="00F32B84"/>
    <w:rsid w:val="00F41E71"/>
    <w:rsid w:val="00F50E5C"/>
    <w:rsid w:val="00F62A4D"/>
    <w:rsid w:val="00FB3A07"/>
    <w:rsid w:val="00FC3596"/>
    <w:rsid w:val="00FC512C"/>
    <w:rsid w:val="00FF44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4B5026D"/>
  <w15:chartTrackingRefBased/>
  <w15:docId w15:val="{0613850B-004A-46B3-BC48-A18E46B7A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0">
    <w:name w:val="heading 1"/>
    <w:basedOn w:val="Normal"/>
    <w:next w:val="Normal"/>
    <w:link w:val="Heading1Char"/>
    <w:uiPriority w:val="9"/>
    <w:qFormat/>
    <w:rsid w:val="00957C6B"/>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957C6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50E5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957C6B"/>
    <w:rPr>
      <w:rFonts w:asciiTheme="majorHAnsi" w:eastAsiaTheme="majorEastAsia" w:hAnsiTheme="majorHAnsi" w:cstheme="majorBidi"/>
      <w:b/>
      <w:bCs/>
      <w:color w:val="2E74B5" w:themeColor="accent1" w:themeShade="BF"/>
      <w:sz w:val="28"/>
      <w:szCs w:val="28"/>
    </w:rPr>
  </w:style>
  <w:style w:type="character" w:styleId="Hyperlink">
    <w:name w:val="Hyperlink"/>
    <w:basedOn w:val="DefaultParagraphFont"/>
    <w:uiPriority w:val="99"/>
    <w:unhideWhenUsed/>
    <w:rsid w:val="00957C6B"/>
    <w:rPr>
      <w:color w:val="0563C1" w:themeColor="hyperlink"/>
      <w:u w:val="single"/>
    </w:rPr>
  </w:style>
  <w:style w:type="paragraph" w:styleId="ListParagraph">
    <w:name w:val="List Paragraph"/>
    <w:basedOn w:val="Normal"/>
    <w:uiPriority w:val="34"/>
    <w:qFormat/>
    <w:rsid w:val="00957C6B"/>
    <w:pPr>
      <w:spacing w:after="200" w:line="276" w:lineRule="auto"/>
      <w:ind w:left="720"/>
      <w:contextualSpacing/>
    </w:pPr>
  </w:style>
  <w:style w:type="character" w:customStyle="1" w:styleId="Heading2Char">
    <w:name w:val="Heading 2 Char"/>
    <w:basedOn w:val="DefaultParagraphFont"/>
    <w:link w:val="Heading2"/>
    <w:uiPriority w:val="9"/>
    <w:semiHidden/>
    <w:rsid w:val="00957C6B"/>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957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774BB"/>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E55F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FDB"/>
  </w:style>
  <w:style w:type="paragraph" w:styleId="Footer">
    <w:name w:val="footer"/>
    <w:basedOn w:val="Normal"/>
    <w:link w:val="FooterChar"/>
    <w:uiPriority w:val="99"/>
    <w:unhideWhenUsed/>
    <w:rsid w:val="00E55F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FDB"/>
  </w:style>
  <w:style w:type="paragraph" w:customStyle="1" w:styleId="TableParagraph">
    <w:name w:val="Table Paragraph"/>
    <w:basedOn w:val="Normal"/>
    <w:uiPriority w:val="1"/>
    <w:qFormat/>
    <w:rsid w:val="00F62A4D"/>
    <w:pPr>
      <w:widowControl w:val="0"/>
      <w:spacing w:after="0" w:line="240" w:lineRule="auto"/>
    </w:pPr>
    <w:rPr>
      <w:lang w:val="en-US"/>
    </w:rPr>
  </w:style>
  <w:style w:type="paragraph" w:customStyle="1" w:styleId="subheading1">
    <w:name w:val="subheading1"/>
    <w:basedOn w:val="Normal"/>
    <w:link w:val="subheading1Char"/>
    <w:qFormat/>
    <w:rsid w:val="00F50E5C"/>
    <w:pPr>
      <w:autoSpaceDE w:val="0"/>
      <w:autoSpaceDN w:val="0"/>
      <w:adjustRightInd w:val="0"/>
      <w:spacing w:after="0" w:line="240" w:lineRule="auto"/>
    </w:pPr>
    <w:rPr>
      <w:rFonts w:ascii="Arial" w:hAnsi="Arial" w:cs="Arial"/>
      <w:b/>
      <w:color w:val="2E74B5" w:themeColor="accent1" w:themeShade="BF"/>
      <w:sz w:val="28"/>
      <w:szCs w:val="28"/>
    </w:rPr>
  </w:style>
  <w:style w:type="character" w:customStyle="1" w:styleId="Heading3Char">
    <w:name w:val="Heading 3 Char"/>
    <w:basedOn w:val="DefaultParagraphFont"/>
    <w:link w:val="Heading3"/>
    <w:uiPriority w:val="9"/>
    <w:semiHidden/>
    <w:rsid w:val="00F50E5C"/>
    <w:rPr>
      <w:rFonts w:asciiTheme="majorHAnsi" w:eastAsiaTheme="majorEastAsia" w:hAnsiTheme="majorHAnsi" w:cstheme="majorBidi"/>
      <w:color w:val="1F4D78" w:themeColor="accent1" w:themeShade="7F"/>
      <w:sz w:val="24"/>
      <w:szCs w:val="24"/>
    </w:rPr>
  </w:style>
  <w:style w:type="character" w:customStyle="1" w:styleId="subheading1Char">
    <w:name w:val="subheading1 Char"/>
    <w:basedOn w:val="DefaultParagraphFont"/>
    <w:link w:val="subheading1"/>
    <w:rsid w:val="00F50E5C"/>
    <w:rPr>
      <w:rFonts w:ascii="Arial" w:hAnsi="Arial" w:cs="Arial"/>
      <w:b/>
      <w:color w:val="2E74B5" w:themeColor="accent1" w:themeShade="BF"/>
      <w:sz w:val="28"/>
      <w:szCs w:val="28"/>
    </w:rPr>
  </w:style>
  <w:style w:type="paragraph" w:styleId="TOC1">
    <w:name w:val="toc 1"/>
    <w:basedOn w:val="Normal"/>
    <w:next w:val="Normal"/>
    <w:autoRedefine/>
    <w:uiPriority w:val="39"/>
    <w:unhideWhenUsed/>
    <w:rsid w:val="00F50E5C"/>
    <w:pPr>
      <w:spacing w:after="100"/>
    </w:pPr>
  </w:style>
  <w:style w:type="paragraph" w:styleId="TOC2">
    <w:name w:val="toc 2"/>
    <w:basedOn w:val="Normal"/>
    <w:next w:val="Normal"/>
    <w:autoRedefine/>
    <w:uiPriority w:val="39"/>
    <w:unhideWhenUsed/>
    <w:rsid w:val="00F50E5C"/>
    <w:pPr>
      <w:spacing w:after="100"/>
      <w:ind w:left="220"/>
    </w:pPr>
  </w:style>
  <w:style w:type="paragraph" w:customStyle="1" w:styleId="HEADING1">
    <w:name w:val="HEADING1"/>
    <w:basedOn w:val="Heading10"/>
    <w:link w:val="HEADING1Char0"/>
    <w:qFormat/>
    <w:rsid w:val="00E841F9"/>
    <w:pPr>
      <w:numPr>
        <w:numId w:val="32"/>
      </w:numPr>
    </w:pPr>
    <w:rPr>
      <w:rFonts w:ascii="Arial" w:hAnsi="Arial" w:cs="Arial"/>
      <w:color w:val="0070C0"/>
    </w:rPr>
  </w:style>
  <w:style w:type="character" w:customStyle="1" w:styleId="HEADING1Char0">
    <w:name w:val="HEADING1 Char"/>
    <w:basedOn w:val="Heading1Char"/>
    <w:link w:val="HEADING1"/>
    <w:rsid w:val="00E841F9"/>
    <w:rPr>
      <w:rFonts w:ascii="Arial" w:eastAsiaTheme="majorEastAsia" w:hAnsi="Arial" w:cs="Arial"/>
      <w:b/>
      <w:bCs/>
      <w:color w:val="0070C0"/>
      <w:sz w:val="28"/>
      <w:szCs w:val="28"/>
    </w:rPr>
  </w:style>
  <w:style w:type="paragraph" w:styleId="NormalWeb">
    <w:name w:val="Normal (Web)"/>
    <w:basedOn w:val="Normal"/>
    <w:uiPriority w:val="99"/>
    <w:unhideWhenUsed/>
    <w:rsid w:val="00780B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EB25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56290">
      <w:bodyDiv w:val="1"/>
      <w:marLeft w:val="0"/>
      <w:marRight w:val="0"/>
      <w:marTop w:val="0"/>
      <w:marBottom w:val="0"/>
      <w:divBdr>
        <w:top w:val="none" w:sz="0" w:space="0" w:color="auto"/>
        <w:left w:val="none" w:sz="0" w:space="0" w:color="auto"/>
        <w:bottom w:val="none" w:sz="0" w:space="0" w:color="auto"/>
        <w:right w:val="none" w:sz="0" w:space="0" w:color="auto"/>
      </w:divBdr>
    </w:div>
    <w:div w:id="1339113790">
      <w:bodyDiv w:val="1"/>
      <w:marLeft w:val="0"/>
      <w:marRight w:val="0"/>
      <w:marTop w:val="0"/>
      <w:marBottom w:val="0"/>
      <w:divBdr>
        <w:top w:val="none" w:sz="0" w:space="0" w:color="auto"/>
        <w:left w:val="none" w:sz="0" w:space="0" w:color="auto"/>
        <w:bottom w:val="none" w:sz="0" w:space="0" w:color="auto"/>
        <w:right w:val="none" w:sz="0" w:space="0" w:color="auto"/>
      </w:divBdr>
    </w:div>
    <w:div w:id="1568876888">
      <w:bodyDiv w:val="1"/>
      <w:marLeft w:val="0"/>
      <w:marRight w:val="0"/>
      <w:marTop w:val="0"/>
      <w:marBottom w:val="0"/>
      <w:divBdr>
        <w:top w:val="none" w:sz="0" w:space="0" w:color="auto"/>
        <w:left w:val="none" w:sz="0" w:space="0" w:color="auto"/>
        <w:bottom w:val="none" w:sz="0" w:space="0" w:color="auto"/>
        <w:right w:val="none" w:sz="0" w:space="0" w:color="auto"/>
      </w:divBdr>
    </w:div>
    <w:div w:id="214199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ukpga/1984/22" TargetMode="External"/><Relationship Id="rId18" Type="http://schemas.openxmlformats.org/officeDocument/2006/relationships/diagramColors" Target="diagrams/colors1.xml"/><Relationship Id="rId39" Type="http://schemas.openxmlformats.org/officeDocument/2006/relationships/image" Target="media/image9.png"/><Relationship Id="rId21" Type="http://schemas.openxmlformats.org/officeDocument/2006/relationships/image" Target="media/image3.png"/><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6.png"/><Relationship Id="rId50" Type="http://schemas.openxmlformats.org/officeDocument/2006/relationships/image" Target="media/image19.emf"/><Relationship Id="rId55" Type="http://schemas.openxmlformats.org/officeDocument/2006/relationships/oleObject" Target="embeddings/oleObject2.bin"/><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39essex.com/mental-capacity-guidance-note-inherent-jurisdiction/" TargetMode="External"/><Relationship Id="rId17" Type="http://schemas.openxmlformats.org/officeDocument/2006/relationships/diagramQuickStyle" Target="diagrams/quickStyle1.xml"/><Relationship Id="rId33" Type="http://schemas.openxmlformats.org/officeDocument/2006/relationships/image" Target="media/image10.svg"/><Relationship Id="rId38" Type="http://schemas.openxmlformats.org/officeDocument/2006/relationships/image" Target="media/image8.png"/><Relationship Id="rId46" Type="http://schemas.openxmlformats.org/officeDocument/2006/relationships/image" Target="media/image15.png"/><Relationship Id="rId59" Type="http://schemas.openxmlformats.org/officeDocument/2006/relationships/hyperlink" Target="https://safeguardinghavering.org.uk/training/" TargetMode="External"/><Relationship Id="rId6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2.png"/><Relationship Id="rId41" Type="http://schemas.openxmlformats.org/officeDocument/2006/relationships/image" Target="media/image11.png"/><Relationship Id="rId54" Type="http://schemas.openxmlformats.org/officeDocument/2006/relationships/image" Target="media/image20.emf"/><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ukpga/2005/9/section/16"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4.emf"/><Relationship Id="rId53" Type="http://schemas.openxmlformats.org/officeDocument/2006/relationships/hyperlink" Target="http://www.safeguardinghavering.org.uk" TargetMode="External"/><Relationship Id="rId58" Type="http://schemas.openxmlformats.org/officeDocument/2006/relationships/hyperlink" Target="https://www.essexsab.org.uk/media/2709/adass-self-neglect-2020.pdf" TargetMode="External"/><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Data" Target="diagrams/data1.xml"/><Relationship Id="rId36" Type="http://schemas.openxmlformats.org/officeDocument/2006/relationships/image" Target="media/image6.png"/><Relationship Id="rId49" Type="http://schemas.openxmlformats.org/officeDocument/2006/relationships/image" Target="media/image18.png"/><Relationship Id="rId57" Type="http://schemas.openxmlformats.org/officeDocument/2006/relationships/hyperlink" Target="https://www.mind.org.uk/information-support/types-of-mental-health-problems/hoarding/about-hoarding/" TargetMode="External"/><Relationship Id="rId61" Type="http://schemas.openxmlformats.org/officeDocument/2006/relationships/header" Target="header1.xml"/><Relationship Id="rId10" Type="http://schemas.openxmlformats.org/officeDocument/2006/relationships/hyperlink" Target="http://www.legislation.gov.uk/ukpga/1983/20/section/135" TargetMode="External"/><Relationship Id="rId19" Type="http://schemas.microsoft.com/office/2007/relationships/diagramDrawing" Target="diagrams/drawing1.xml"/><Relationship Id="rId44" Type="http://schemas.openxmlformats.org/officeDocument/2006/relationships/image" Target="media/image13.png"/><Relationship Id="rId52" Type="http://schemas.openxmlformats.org/officeDocument/2006/relationships/hyperlink" Target="https://safeguardinghavering.org.uk/adultsboard/wp-content/uploads/sites/3/2021/12/HSAB-escalation-policy-Jan-2020.pdf" TargetMode="External"/><Relationship Id="rId60" Type="http://schemas.openxmlformats.org/officeDocument/2006/relationships/hyperlink" Target="https://safeguardinghavering.org.uk/adultsboard/home/residents/" TargetMode="Externa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legislation.gov.uk/ukpga/1998/42/schedule/1/part/I/chapter/7" TargetMode="External"/><Relationship Id="rId14" Type="http://schemas.openxmlformats.org/officeDocument/2006/relationships/hyperlink" Target="https://www.legislation.gov.uk/ukpga/2004/34/contents" TargetMode="External"/><Relationship Id="rId35" Type="http://schemas.openxmlformats.org/officeDocument/2006/relationships/image" Target="media/image5.png"/><Relationship Id="rId43" Type="http://schemas.openxmlformats.org/officeDocument/2006/relationships/image" Target="media/image100.svg"/><Relationship Id="rId48" Type="http://schemas.openxmlformats.org/officeDocument/2006/relationships/image" Target="media/image17.png"/><Relationship Id="rId56" Type="http://schemas.openxmlformats.org/officeDocument/2006/relationships/hyperlink" Target="https://hoardingdisordersuk.org/research-and-resources/ice-breaker-form/" TargetMode="External"/><Relationship Id="rId64"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oleObject" Target="embeddings/oleObject1.bin"/><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092E9A-B0AD-42FA-B1C6-4FE6CBFBBA8A}"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en-GB"/>
        </a:p>
      </dgm:t>
    </dgm:pt>
    <dgm:pt modelId="{1F566CE7-B055-4A73-B972-5837D423349F}">
      <dgm:prSet phldrT="[Text]"/>
      <dgm:spPr>
        <a:xfrm>
          <a:off x="2539813" y="1552400"/>
          <a:ext cx="1352288" cy="1037938"/>
        </a:xfrm>
        <a:prstGeom prst="ellipse">
          <a:avLst/>
        </a:prstGeom>
        <a:solidFill>
          <a:srgbClr val="FFFFD9"/>
        </a:solidFill>
        <a:ln w="38100" cap="flat" cmpd="sng" algn="ctr">
          <a:solidFill>
            <a:srgbClr val="E1CC66"/>
          </a:solidFill>
          <a:prstDash val="solid"/>
        </a:ln>
        <a:effectLst/>
      </dgm:spPr>
      <dgm:t>
        <a:bodyPr/>
        <a:lstStyle/>
        <a:p>
          <a:r>
            <a:rPr lang="en-GB" b="1">
              <a:solidFill>
                <a:sysClr val="windowText" lastClr="000000"/>
              </a:solidFill>
              <a:latin typeface="Calibri"/>
              <a:ea typeface="+mn-ea"/>
              <a:cs typeface="+mn-cs"/>
            </a:rPr>
            <a:t>Why a person may self-neglect? </a:t>
          </a:r>
        </a:p>
      </dgm:t>
    </dgm:pt>
    <dgm:pt modelId="{7F6876D1-70E4-4983-9BD1-33FEA7A42C33}" type="parTrans" cxnId="{17BDC7F7-2EBE-45A0-BCCD-614B09196AB5}">
      <dgm:prSet/>
      <dgm:spPr/>
      <dgm:t>
        <a:bodyPr/>
        <a:lstStyle/>
        <a:p>
          <a:endParaRPr lang="en-GB"/>
        </a:p>
      </dgm:t>
    </dgm:pt>
    <dgm:pt modelId="{0A5DF602-F307-4ECD-93C6-E543F03237D1}" type="sibTrans" cxnId="{17BDC7F7-2EBE-45A0-BCCD-614B09196AB5}">
      <dgm:prSet/>
      <dgm:spPr/>
      <dgm:t>
        <a:bodyPr/>
        <a:lstStyle/>
        <a:p>
          <a:endParaRPr lang="en-GB"/>
        </a:p>
      </dgm:t>
    </dgm:pt>
    <dgm:pt modelId="{45D0DAE7-172F-4EA4-8E18-9379F13ACC41}">
      <dgm:prSet phldrT="[Text]"/>
      <dgm:spPr>
        <a:xfrm>
          <a:off x="2745655" y="3229"/>
          <a:ext cx="940604" cy="940604"/>
        </a:xfrm>
        <a:prstGeom prst="ellipse">
          <a:avLst/>
        </a:prstGeom>
        <a:solidFill>
          <a:srgbClr val="DDF2FF"/>
        </a:solidFill>
        <a:ln w="38100" cap="flat" cmpd="sng" algn="ctr">
          <a:solidFill>
            <a:srgbClr val="00005C"/>
          </a:solidFill>
          <a:prstDash val="solid"/>
        </a:ln>
        <a:effectLst/>
      </dgm:spPr>
      <dgm:t>
        <a:bodyPr/>
        <a:lstStyle/>
        <a:p>
          <a:r>
            <a:rPr lang="en-GB" b="1">
              <a:solidFill>
                <a:sysClr val="windowText" lastClr="000000"/>
              </a:solidFill>
              <a:latin typeface="Calibri"/>
              <a:ea typeface="+mn-ea"/>
              <a:cs typeface="+mn-cs"/>
            </a:rPr>
            <a:t>Brain Injury </a:t>
          </a:r>
        </a:p>
      </dgm:t>
    </dgm:pt>
    <dgm:pt modelId="{48494DCC-6048-4BFE-B7D6-80F102F01C4E}" type="parTrans" cxnId="{E4E02D2F-748F-48AE-A6A1-736DDD6E5C02}">
      <dgm:prSet/>
      <dgm:spPr>
        <a:xfrm rot="16200000">
          <a:off x="2911674" y="1234956"/>
          <a:ext cx="608566" cy="26323"/>
        </a:xfrm>
        <a:custGeom>
          <a:avLst/>
          <a:gdLst/>
          <a:ahLst/>
          <a:cxnLst/>
          <a:rect l="0" t="0" r="0" b="0"/>
          <a:pathLst>
            <a:path>
              <a:moveTo>
                <a:pt x="0" y="13161"/>
              </a:moveTo>
              <a:lnTo>
                <a:pt x="608566" y="13161"/>
              </a:lnTo>
            </a:path>
          </a:pathLst>
        </a:custGeom>
        <a:noFill/>
        <a:ln w="25400" cap="flat" cmpd="sng" algn="ctr">
          <a:solidFill>
            <a:srgbClr val="E10066"/>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88079A11-2BD7-4464-B2D0-47E8B41A3668}" type="sibTrans" cxnId="{E4E02D2F-748F-48AE-A6A1-736DDD6E5C02}">
      <dgm:prSet/>
      <dgm:spPr/>
      <dgm:t>
        <a:bodyPr/>
        <a:lstStyle/>
        <a:p>
          <a:endParaRPr lang="en-GB"/>
        </a:p>
      </dgm:t>
    </dgm:pt>
    <dgm:pt modelId="{E12A76A3-3086-4E54-A573-26BCBE937E5A}">
      <dgm:prSet phldrT="[Text]"/>
      <dgm:spPr>
        <a:xfrm>
          <a:off x="3875497" y="471225"/>
          <a:ext cx="940604" cy="940604"/>
        </a:xfrm>
        <a:prstGeom prst="ellipse">
          <a:avLst/>
        </a:prstGeom>
        <a:solidFill>
          <a:srgbClr val="DDF2FF"/>
        </a:solidFill>
        <a:ln w="38100" cap="flat" cmpd="sng" algn="ctr">
          <a:solidFill>
            <a:srgbClr val="00005C"/>
          </a:solidFill>
          <a:prstDash val="solid"/>
        </a:ln>
        <a:effectLst/>
      </dgm:spPr>
      <dgm:t>
        <a:bodyPr/>
        <a:lstStyle/>
        <a:p>
          <a:r>
            <a:rPr lang="en-GB" b="1">
              <a:solidFill>
                <a:sysClr val="windowText" lastClr="000000"/>
              </a:solidFill>
              <a:latin typeface="Calibri"/>
              <a:ea typeface="+mn-ea"/>
              <a:cs typeface="+mn-cs"/>
            </a:rPr>
            <a:t>Dementia</a:t>
          </a:r>
          <a:r>
            <a:rPr lang="en-GB">
              <a:solidFill>
                <a:sysClr val="window" lastClr="FFFFFF"/>
              </a:solidFill>
              <a:latin typeface="Calibri"/>
              <a:ea typeface="+mn-ea"/>
              <a:cs typeface="+mn-cs"/>
            </a:rPr>
            <a:t> </a:t>
          </a:r>
        </a:p>
      </dgm:t>
    </dgm:pt>
    <dgm:pt modelId="{116A6AAA-EFFE-4361-B56A-F512EE68588D}" type="parTrans" cxnId="{07BFC318-2810-47C1-8F19-EA751B3786A6}">
      <dgm:prSet/>
      <dgm:spPr>
        <a:xfrm rot="18900000">
          <a:off x="3547779" y="1453722"/>
          <a:ext cx="545327" cy="26323"/>
        </a:xfrm>
        <a:custGeom>
          <a:avLst/>
          <a:gdLst/>
          <a:ahLst/>
          <a:cxnLst/>
          <a:rect l="0" t="0" r="0" b="0"/>
          <a:pathLst>
            <a:path>
              <a:moveTo>
                <a:pt x="0" y="13161"/>
              </a:moveTo>
              <a:lnTo>
                <a:pt x="545327" y="13161"/>
              </a:lnTo>
            </a:path>
          </a:pathLst>
        </a:custGeom>
        <a:noFill/>
        <a:ln w="25400" cap="flat" cmpd="sng" algn="ctr">
          <a:solidFill>
            <a:srgbClr val="E10066"/>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97856DD8-2A48-4D6C-9194-1FFE7077FDE0}" type="sibTrans" cxnId="{07BFC318-2810-47C1-8F19-EA751B3786A6}">
      <dgm:prSet/>
      <dgm:spPr/>
      <dgm:t>
        <a:bodyPr/>
        <a:lstStyle/>
        <a:p>
          <a:endParaRPr lang="en-GB"/>
        </a:p>
      </dgm:t>
    </dgm:pt>
    <dgm:pt modelId="{2BABE0A7-27A2-40BA-8C92-F2D091A050DA}">
      <dgm:prSet phldrT="[Text]"/>
      <dgm:spPr>
        <a:xfrm>
          <a:off x="1147817" y="1601067"/>
          <a:ext cx="940604" cy="940604"/>
        </a:xfrm>
        <a:prstGeom prst="ellipse">
          <a:avLst/>
        </a:prstGeom>
        <a:solidFill>
          <a:srgbClr val="DDF2FF"/>
        </a:solidFill>
        <a:ln w="38100" cap="flat" cmpd="sng" algn="ctr">
          <a:solidFill>
            <a:srgbClr val="00005C"/>
          </a:solidFill>
          <a:prstDash val="solid"/>
        </a:ln>
        <a:effectLst/>
      </dgm:spPr>
      <dgm:t>
        <a:bodyPr/>
        <a:lstStyle/>
        <a:p>
          <a:r>
            <a:rPr lang="en-GB" b="1">
              <a:solidFill>
                <a:sysClr val="windowText" lastClr="000000"/>
              </a:solidFill>
              <a:latin typeface="Calibri"/>
              <a:ea typeface="+mn-ea"/>
              <a:cs typeface="+mn-cs"/>
            </a:rPr>
            <a:t>Addictions</a:t>
          </a:r>
          <a:r>
            <a:rPr lang="en-GB">
              <a:solidFill>
                <a:sysClr val="windowText" lastClr="000000"/>
              </a:solidFill>
              <a:latin typeface="Calibri"/>
              <a:ea typeface="+mn-ea"/>
              <a:cs typeface="+mn-cs"/>
            </a:rPr>
            <a:t> </a:t>
          </a:r>
        </a:p>
      </dgm:t>
    </dgm:pt>
    <dgm:pt modelId="{E49342E1-B194-4CB5-AF60-584301BD8C12}" type="parTrans" cxnId="{AA8E3E99-EC0F-4FFA-9E6E-9929F9CEC2E9}">
      <dgm:prSet/>
      <dgm:spPr>
        <a:xfrm rot="10800000">
          <a:off x="2088422" y="2058208"/>
          <a:ext cx="451391" cy="26323"/>
        </a:xfrm>
        <a:custGeom>
          <a:avLst/>
          <a:gdLst/>
          <a:ahLst/>
          <a:cxnLst/>
          <a:rect l="0" t="0" r="0" b="0"/>
          <a:pathLst>
            <a:path>
              <a:moveTo>
                <a:pt x="0" y="13161"/>
              </a:moveTo>
              <a:lnTo>
                <a:pt x="451391" y="13161"/>
              </a:lnTo>
            </a:path>
          </a:pathLst>
        </a:custGeom>
        <a:noFill/>
        <a:ln w="25400" cap="flat" cmpd="sng" algn="ctr">
          <a:solidFill>
            <a:srgbClr val="E10066"/>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B59C67E9-A887-4828-B356-E8B95D45E4AA}" type="sibTrans" cxnId="{AA8E3E99-EC0F-4FFA-9E6E-9929F9CEC2E9}">
      <dgm:prSet/>
      <dgm:spPr/>
      <dgm:t>
        <a:bodyPr/>
        <a:lstStyle/>
        <a:p>
          <a:endParaRPr lang="en-GB"/>
        </a:p>
      </dgm:t>
    </dgm:pt>
    <dgm:pt modelId="{81059051-75BB-460E-AC7F-C9B6B0196C80}">
      <dgm:prSet phldrT="[Text]"/>
      <dgm:spPr>
        <a:xfrm>
          <a:off x="1615813" y="471225"/>
          <a:ext cx="940604" cy="940604"/>
        </a:xfrm>
        <a:prstGeom prst="ellipse">
          <a:avLst/>
        </a:prstGeom>
        <a:solidFill>
          <a:srgbClr val="DDF2FF"/>
        </a:solidFill>
        <a:ln w="38100" cap="flat" cmpd="sng" algn="ctr">
          <a:solidFill>
            <a:srgbClr val="00005C"/>
          </a:solidFill>
          <a:prstDash val="solid"/>
        </a:ln>
        <a:effectLst/>
      </dgm:spPr>
      <dgm:t>
        <a:bodyPr/>
        <a:lstStyle/>
        <a:p>
          <a:r>
            <a:rPr lang="en-GB" b="1">
              <a:solidFill>
                <a:sysClr val="windowText" lastClr="000000"/>
              </a:solidFill>
              <a:latin typeface="Calibri"/>
              <a:ea typeface="+mn-ea"/>
              <a:cs typeface="+mn-cs"/>
            </a:rPr>
            <a:t>Trauma</a:t>
          </a:r>
          <a:r>
            <a:rPr lang="en-GB">
              <a:solidFill>
                <a:sysClr val="window" lastClr="FFFFFF"/>
              </a:solidFill>
              <a:latin typeface="Calibri"/>
              <a:ea typeface="+mn-ea"/>
              <a:cs typeface="+mn-cs"/>
            </a:rPr>
            <a:t> </a:t>
          </a:r>
        </a:p>
      </dgm:t>
    </dgm:pt>
    <dgm:pt modelId="{B0F6A8D1-0669-4990-B63C-07239D3A31D0}" type="parTrans" cxnId="{29E0010B-44E9-4553-B32E-6598F7A51FE6}">
      <dgm:prSet/>
      <dgm:spPr>
        <a:xfrm rot="13500000">
          <a:off x="2338808" y="1453722"/>
          <a:ext cx="545327" cy="26323"/>
        </a:xfrm>
        <a:custGeom>
          <a:avLst/>
          <a:gdLst/>
          <a:ahLst/>
          <a:cxnLst/>
          <a:rect l="0" t="0" r="0" b="0"/>
          <a:pathLst>
            <a:path>
              <a:moveTo>
                <a:pt x="0" y="13161"/>
              </a:moveTo>
              <a:lnTo>
                <a:pt x="545327" y="13161"/>
              </a:lnTo>
            </a:path>
          </a:pathLst>
        </a:custGeom>
        <a:noFill/>
        <a:ln w="25400" cap="flat" cmpd="sng" algn="ctr">
          <a:solidFill>
            <a:srgbClr val="E10066"/>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FF48BC23-5C7D-4A28-BB4A-927F2B21B3D2}" type="sibTrans" cxnId="{29E0010B-44E9-4553-B32E-6598F7A51FE6}">
      <dgm:prSet/>
      <dgm:spPr/>
      <dgm:t>
        <a:bodyPr/>
        <a:lstStyle/>
        <a:p>
          <a:endParaRPr lang="en-GB"/>
        </a:p>
      </dgm:t>
    </dgm:pt>
    <dgm:pt modelId="{A6832E9E-CE2A-4DF9-B299-3DF66F329DA8}">
      <dgm:prSet phldrT="[Text]"/>
      <dgm:spPr>
        <a:xfrm>
          <a:off x="4324446" y="1601067"/>
          <a:ext cx="940604" cy="940604"/>
        </a:xfrm>
        <a:prstGeom prst="ellipse">
          <a:avLst/>
        </a:prstGeom>
        <a:solidFill>
          <a:srgbClr val="DDF2FF"/>
        </a:solidFill>
        <a:ln w="38100" cap="flat" cmpd="sng" algn="ctr">
          <a:solidFill>
            <a:srgbClr val="00005C"/>
          </a:solidFill>
          <a:prstDash val="solid"/>
        </a:ln>
        <a:effectLst/>
      </dgm:spPr>
      <dgm:t>
        <a:bodyPr/>
        <a:lstStyle/>
        <a:p>
          <a:r>
            <a:rPr lang="en-GB" b="1">
              <a:solidFill>
                <a:sysClr val="windowText" lastClr="000000"/>
              </a:solidFill>
              <a:latin typeface="Calibri"/>
              <a:ea typeface="+mn-ea"/>
              <a:cs typeface="+mn-cs"/>
            </a:rPr>
            <a:t>Mental health illnesses </a:t>
          </a:r>
        </a:p>
      </dgm:t>
    </dgm:pt>
    <dgm:pt modelId="{AC1A45EB-4A8E-4FEC-9E78-A17F7E740E9E}" type="parTrans" cxnId="{19FB3348-47A8-4442-9786-05E0BFCE223A}">
      <dgm:prSet/>
      <dgm:spPr>
        <a:xfrm>
          <a:off x="3892101" y="2058208"/>
          <a:ext cx="432344" cy="26323"/>
        </a:xfrm>
        <a:custGeom>
          <a:avLst/>
          <a:gdLst/>
          <a:ahLst/>
          <a:cxnLst/>
          <a:rect l="0" t="0" r="0" b="0"/>
          <a:pathLst>
            <a:path>
              <a:moveTo>
                <a:pt x="0" y="13161"/>
              </a:moveTo>
              <a:lnTo>
                <a:pt x="432344" y="13161"/>
              </a:lnTo>
            </a:path>
          </a:pathLst>
        </a:custGeom>
        <a:noFill/>
        <a:ln w="25400" cap="flat" cmpd="sng" algn="ctr">
          <a:solidFill>
            <a:srgbClr val="E10066"/>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0036D8A7-90D4-4F6E-9E60-598382285F2C}" type="sibTrans" cxnId="{19FB3348-47A8-4442-9786-05E0BFCE223A}">
      <dgm:prSet/>
      <dgm:spPr/>
      <dgm:t>
        <a:bodyPr/>
        <a:lstStyle/>
        <a:p>
          <a:endParaRPr lang="en-GB"/>
        </a:p>
      </dgm:t>
    </dgm:pt>
    <dgm:pt modelId="{90028657-33CD-4147-B89D-3946F356C749}">
      <dgm:prSet phldrT="[Text]"/>
      <dgm:spPr>
        <a:xfrm>
          <a:off x="1615813" y="2730909"/>
          <a:ext cx="940604" cy="940604"/>
        </a:xfrm>
        <a:prstGeom prst="ellipse">
          <a:avLst/>
        </a:prstGeom>
        <a:solidFill>
          <a:srgbClr val="DDF2FF"/>
        </a:solidFill>
        <a:ln w="38100" cap="flat" cmpd="sng" algn="ctr">
          <a:solidFill>
            <a:srgbClr val="00005C"/>
          </a:solidFill>
          <a:prstDash val="solid"/>
        </a:ln>
        <a:effectLst/>
      </dgm:spPr>
      <dgm:t>
        <a:bodyPr/>
        <a:lstStyle/>
        <a:p>
          <a:r>
            <a:rPr lang="en-GB" b="1">
              <a:solidFill>
                <a:sysClr val="windowText" lastClr="000000"/>
              </a:solidFill>
              <a:latin typeface="Calibri"/>
              <a:ea typeface="+mn-ea"/>
              <a:cs typeface="+mn-cs"/>
            </a:rPr>
            <a:t>Physical illnesses </a:t>
          </a:r>
        </a:p>
      </dgm:t>
    </dgm:pt>
    <dgm:pt modelId="{240FFB4E-7795-4763-8A3C-25676D871780}" type="parTrans" cxnId="{9795315A-D4D6-4D43-8877-0025D6DDEFC8}">
      <dgm:prSet/>
      <dgm:spPr>
        <a:xfrm rot="8100000">
          <a:off x="2338808" y="2662693"/>
          <a:ext cx="545327" cy="26323"/>
        </a:xfrm>
        <a:custGeom>
          <a:avLst/>
          <a:gdLst/>
          <a:ahLst/>
          <a:cxnLst/>
          <a:rect l="0" t="0" r="0" b="0"/>
          <a:pathLst>
            <a:path>
              <a:moveTo>
                <a:pt x="0" y="13161"/>
              </a:moveTo>
              <a:lnTo>
                <a:pt x="545327" y="13161"/>
              </a:lnTo>
            </a:path>
          </a:pathLst>
        </a:custGeom>
        <a:noFill/>
        <a:ln w="25400" cap="flat" cmpd="sng" algn="ctr">
          <a:solidFill>
            <a:srgbClr val="E10066"/>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295494C9-6BD8-45B9-A72D-72BC82C22EBF}" type="sibTrans" cxnId="{9795315A-D4D6-4D43-8877-0025D6DDEFC8}">
      <dgm:prSet/>
      <dgm:spPr/>
      <dgm:t>
        <a:bodyPr/>
        <a:lstStyle/>
        <a:p>
          <a:endParaRPr lang="en-GB"/>
        </a:p>
      </dgm:t>
    </dgm:pt>
    <dgm:pt modelId="{87A9F7CE-A231-4729-8067-AA5CE003635D}">
      <dgm:prSet phldrT="[Text]"/>
      <dgm:spPr>
        <a:xfrm>
          <a:off x="3875497" y="2730909"/>
          <a:ext cx="940604" cy="940604"/>
        </a:xfrm>
        <a:prstGeom prst="ellipse">
          <a:avLst/>
        </a:prstGeom>
        <a:solidFill>
          <a:srgbClr val="DDF2FF"/>
        </a:solidFill>
        <a:ln w="38100" cap="flat" cmpd="sng" algn="ctr">
          <a:solidFill>
            <a:srgbClr val="00005C"/>
          </a:solidFill>
          <a:prstDash val="solid"/>
        </a:ln>
        <a:effectLst/>
      </dgm:spPr>
      <dgm:t>
        <a:bodyPr/>
        <a:lstStyle/>
        <a:p>
          <a:r>
            <a:rPr lang="en-GB" b="1">
              <a:solidFill>
                <a:sysClr val="windowText" lastClr="000000"/>
              </a:solidFill>
              <a:latin typeface="Calibri"/>
              <a:ea typeface="+mn-ea"/>
              <a:cs typeface="+mn-cs"/>
            </a:rPr>
            <a:t>Isolation from family and friends </a:t>
          </a:r>
        </a:p>
      </dgm:t>
    </dgm:pt>
    <dgm:pt modelId="{5D43BCFF-079F-4949-900D-1044EAC50531}" type="parTrans" cxnId="{2B4741F4-100A-454E-A9B1-43B6C1CB2366}">
      <dgm:prSet/>
      <dgm:spPr>
        <a:xfrm rot="2700000">
          <a:off x="3547779" y="2662693"/>
          <a:ext cx="545327" cy="26323"/>
        </a:xfrm>
        <a:custGeom>
          <a:avLst/>
          <a:gdLst/>
          <a:ahLst/>
          <a:cxnLst/>
          <a:rect l="0" t="0" r="0" b="0"/>
          <a:pathLst>
            <a:path>
              <a:moveTo>
                <a:pt x="0" y="13161"/>
              </a:moveTo>
              <a:lnTo>
                <a:pt x="545327" y="13161"/>
              </a:lnTo>
            </a:path>
          </a:pathLst>
        </a:custGeom>
        <a:noFill/>
        <a:ln w="25400" cap="flat" cmpd="sng" algn="ctr">
          <a:solidFill>
            <a:srgbClr val="E10066"/>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D859B3D6-F8FA-434C-AB51-A9272BFDD0EF}" type="sibTrans" cxnId="{2B4741F4-100A-454E-A9B1-43B6C1CB2366}">
      <dgm:prSet/>
      <dgm:spPr/>
      <dgm:t>
        <a:bodyPr/>
        <a:lstStyle/>
        <a:p>
          <a:endParaRPr lang="en-GB"/>
        </a:p>
      </dgm:t>
    </dgm:pt>
    <dgm:pt modelId="{1B1219F2-CC0F-4E09-AE94-077AC30494D1}">
      <dgm:prSet phldrT="[Text]"/>
      <dgm:spPr>
        <a:xfrm>
          <a:off x="2745655" y="3198905"/>
          <a:ext cx="940604" cy="940604"/>
        </a:xfrm>
        <a:prstGeom prst="ellipse">
          <a:avLst/>
        </a:prstGeom>
        <a:solidFill>
          <a:srgbClr val="DDF2FF"/>
        </a:solidFill>
        <a:ln w="38100" cap="flat" cmpd="sng" algn="ctr">
          <a:solidFill>
            <a:srgbClr val="00005C"/>
          </a:solidFill>
          <a:prstDash val="solid"/>
        </a:ln>
        <a:effectLst/>
      </dgm:spPr>
      <dgm:t>
        <a:bodyPr/>
        <a:lstStyle/>
        <a:p>
          <a:r>
            <a:rPr lang="en-GB" b="1">
              <a:solidFill>
                <a:sysClr val="windowText" lastClr="000000"/>
              </a:solidFill>
              <a:latin typeface="Calibri"/>
              <a:ea typeface="+mn-ea"/>
              <a:cs typeface="+mn-cs"/>
            </a:rPr>
            <a:t>Poverty or poor finances </a:t>
          </a:r>
        </a:p>
      </dgm:t>
    </dgm:pt>
    <dgm:pt modelId="{61F21C35-14C7-4BC5-AE60-056C586CF6A0}" type="parTrans" cxnId="{AE81191A-7641-4DFE-BA1B-43332F29B492}">
      <dgm:prSet/>
      <dgm:spPr>
        <a:xfrm rot="5400000">
          <a:off x="2911674" y="2881460"/>
          <a:ext cx="608566" cy="26323"/>
        </a:xfrm>
        <a:custGeom>
          <a:avLst/>
          <a:gdLst/>
          <a:ahLst/>
          <a:cxnLst/>
          <a:rect l="0" t="0" r="0" b="0"/>
          <a:pathLst>
            <a:path>
              <a:moveTo>
                <a:pt x="0" y="13161"/>
              </a:moveTo>
              <a:lnTo>
                <a:pt x="608566" y="13161"/>
              </a:lnTo>
            </a:path>
          </a:pathLst>
        </a:custGeom>
        <a:noFill/>
        <a:ln w="25400" cap="flat" cmpd="sng" algn="ctr">
          <a:solidFill>
            <a:srgbClr val="E10066"/>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4C7361AC-6DAB-4D62-859C-5FF69C8B154A}" type="sibTrans" cxnId="{AE81191A-7641-4DFE-BA1B-43332F29B492}">
      <dgm:prSet/>
      <dgm:spPr/>
      <dgm:t>
        <a:bodyPr/>
        <a:lstStyle/>
        <a:p>
          <a:endParaRPr lang="en-GB"/>
        </a:p>
      </dgm:t>
    </dgm:pt>
    <dgm:pt modelId="{2470F3A8-3EB0-4260-B9BC-4F83FF177EDD}" type="pres">
      <dgm:prSet presAssocID="{AF092E9A-B0AD-42FA-B1C6-4FE6CBFBBA8A}" presName="cycle" presStyleCnt="0">
        <dgm:presLayoutVars>
          <dgm:chMax val="1"/>
          <dgm:dir/>
          <dgm:animLvl val="ctr"/>
          <dgm:resizeHandles val="exact"/>
        </dgm:presLayoutVars>
      </dgm:prSet>
      <dgm:spPr/>
      <dgm:t>
        <a:bodyPr/>
        <a:lstStyle/>
        <a:p>
          <a:endParaRPr lang="en-US"/>
        </a:p>
      </dgm:t>
    </dgm:pt>
    <dgm:pt modelId="{D1162F89-8D7B-434F-9D7A-A9245014BE37}" type="pres">
      <dgm:prSet presAssocID="{1F566CE7-B055-4A73-B972-5837D423349F}" presName="centerShape" presStyleLbl="node0" presStyleIdx="0" presStyleCnt="1" custScaleX="143768" custScaleY="110348"/>
      <dgm:spPr/>
      <dgm:t>
        <a:bodyPr/>
        <a:lstStyle/>
        <a:p>
          <a:endParaRPr lang="en-US"/>
        </a:p>
      </dgm:t>
    </dgm:pt>
    <dgm:pt modelId="{041C99DE-C267-45ED-A3F3-74C6D8F29A6B}" type="pres">
      <dgm:prSet presAssocID="{48494DCC-6048-4BFE-B7D6-80F102F01C4E}" presName="Name9" presStyleLbl="parChTrans1D2" presStyleIdx="0" presStyleCnt="8"/>
      <dgm:spPr/>
      <dgm:t>
        <a:bodyPr/>
        <a:lstStyle/>
        <a:p>
          <a:endParaRPr lang="en-US"/>
        </a:p>
      </dgm:t>
    </dgm:pt>
    <dgm:pt modelId="{680FC35D-D042-4C11-A3E7-DBDDB411FA35}" type="pres">
      <dgm:prSet presAssocID="{48494DCC-6048-4BFE-B7D6-80F102F01C4E}" presName="connTx" presStyleLbl="parChTrans1D2" presStyleIdx="0" presStyleCnt="8"/>
      <dgm:spPr/>
      <dgm:t>
        <a:bodyPr/>
        <a:lstStyle/>
        <a:p>
          <a:endParaRPr lang="en-US"/>
        </a:p>
      </dgm:t>
    </dgm:pt>
    <dgm:pt modelId="{FBB77077-1054-4574-BE30-2D81F1C44F96}" type="pres">
      <dgm:prSet presAssocID="{45D0DAE7-172F-4EA4-8E18-9379F13ACC41}" presName="node" presStyleLbl="node1" presStyleIdx="0" presStyleCnt="8">
        <dgm:presLayoutVars>
          <dgm:bulletEnabled val="1"/>
        </dgm:presLayoutVars>
      </dgm:prSet>
      <dgm:spPr/>
      <dgm:t>
        <a:bodyPr/>
        <a:lstStyle/>
        <a:p>
          <a:endParaRPr lang="en-US"/>
        </a:p>
      </dgm:t>
    </dgm:pt>
    <dgm:pt modelId="{507A59DD-ECDE-46EF-96D3-D8BDF823E5D7}" type="pres">
      <dgm:prSet presAssocID="{116A6AAA-EFFE-4361-B56A-F512EE68588D}" presName="Name9" presStyleLbl="parChTrans1D2" presStyleIdx="1" presStyleCnt="8"/>
      <dgm:spPr/>
      <dgm:t>
        <a:bodyPr/>
        <a:lstStyle/>
        <a:p>
          <a:endParaRPr lang="en-US"/>
        </a:p>
      </dgm:t>
    </dgm:pt>
    <dgm:pt modelId="{F533C3CC-8A36-4E74-B381-77353BD617F0}" type="pres">
      <dgm:prSet presAssocID="{116A6AAA-EFFE-4361-B56A-F512EE68588D}" presName="connTx" presStyleLbl="parChTrans1D2" presStyleIdx="1" presStyleCnt="8"/>
      <dgm:spPr/>
      <dgm:t>
        <a:bodyPr/>
        <a:lstStyle/>
        <a:p>
          <a:endParaRPr lang="en-US"/>
        </a:p>
      </dgm:t>
    </dgm:pt>
    <dgm:pt modelId="{00C92974-2D32-4C2D-AB3F-2D78E40032AB}" type="pres">
      <dgm:prSet presAssocID="{E12A76A3-3086-4E54-A573-26BCBE937E5A}" presName="node" presStyleLbl="node1" presStyleIdx="1" presStyleCnt="8">
        <dgm:presLayoutVars>
          <dgm:bulletEnabled val="1"/>
        </dgm:presLayoutVars>
      </dgm:prSet>
      <dgm:spPr/>
      <dgm:t>
        <a:bodyPr/>
        <a:lstStyle/>
        <a:p>
          <a:endParaRPr lang="en-US"/>
        </a:p>
      </dgm:t>
    </dgm:pt>
    <dgm:pt modelId="{5C91F7AF-8091-4CE2-ADB5-3F6F9DDFD489}" type="pres">
      <dgm:prSet presAssocID="{AC1A45EB-4A8E-4FEC-9E78-A17F7E740E9E}" presName="Name9" presStyleLbl="parChTrans1D2" presStyleIdx="2" presStyleCnt="8"/>
      <dgm:spPr/>
      <dgm:t>
        <a:bodyPr/>
        <a:lstStyle/>
        <a:p>
          <a:endParaRPr lang="en-US"/>
        </a:p>
      </dgm:t>
    </dgm:pt>
    <dgm:pt modelId="{A2CCDB13-05D9-4865-AE5F-297FFCAD8174}" type="pres">
      <dgm:prSet presAssocID="{AC1A45EB-4A8E-4FEC-9E78-A17F7E740E9E}" presName="connTx" presStyleLbl="parChTrans1D2" presStyleIdx="2" presStyleCnt="8"/>
      <dgm:spPr/>
      <dgm:t>
        <a:bodyPr/>
        <a:lstStyle/>
        <a:p>
          <a:endParaRPr lang="en-US"/>
        </a:p>
      </dgm:t>
    </dgm:pt>
    <dgm:pt modelId="{69ABA699-C5B7-4EC8-B363-AFAAA35C3264}" type="pres">
      <dgm:prSet presAssocID="{A6832E9E-CE2A-4DF9-B299-3DF66F329DA8}" presName="node" presStyleLbl="node1" presStyleIdx="2" presStyleCnt="8" custRadScaleRad="98808">
        <dgm:presLayoutVars>
          <dgm:bulletEnabled val="1"/>
        </dgm:presLayoutVars>
      </dgm:prSet>
      <dgm:spPr/>
      <dgm:t>
        <a:bodyPr/>
        <a:lstStyle/>
        <a:p>
          <a:endParaRPr lang="en-US"/>
        </a:p>
      </dgm:t>
    </dgm:pt>
    <dgm:pt modelId="{ECC1F43B-ED71-4777-B882-B1EAED3993B5}" type="pres">
      <dgm:prSet presAssocID="{5D43BCFF-079F-4949-900D-1044EAC50531}" presName="Name9" presStyleLbl="parChTrans1D2" presStyleIdx="3" presStyleCnt="8"/>
      <dgm:spPr/>
      <dgm:t>
        <a:bodyPr/>
        <a:lstStyle/>
        <a:p>
          <a:endParaRPr lang="en-US"/>
        </a:p>
      </dgm:t>
    </dgm:pt>
    <dgm:pt modelId="{C7D7C8CD-A60D-4426-BE33-D8A46E5B7570}" type="pres">
      <dgm:prSet presAssocID="{5D43BCFF-079F-4949-900D-1044EAC50531}" presName="connTx" presStyleLbl="parChTrans1D2" presStyleIdx="3" presStyleCnt="8"/>
      <dgm:spPr/>
      <dgm:t>
        <a:bodyPr/>
        <a:lstStyle/>
        <a:p>
          <a:endParaRPr lang="en-US"/>
        </a:p>
      </dgm:t>
    </dgm:pt>
    <dgm:pt modelId="{F8D2190C-085B-4369-9888-EBCBD72183F5}" type="pres">
      <dgm:prSet presAssocID="{87A9F7CE-A231-4729-8067-AA5CE003635D}" presName="node" presStyleLbl="node1" presStyleIdx="3" presStyleCnt="8">
        <dgm:presLayoutVars>
          <dgm:bulletEnabled val="1"/>
        </dgm:presLayoutVars>
      </dgm:prSet>
      <dgm:spPr/>
      <dgm:t>
        <a:bodyPr/>
        <a:lstStyle/>
        <a:p>
          <a:endParaRPr lang="en-US"/>
        </a:p>
      </dgm:t>
    </dgm:pt>
    <dgm:pt modelId="{4844BF81-6DBC-4D69-876B-1A157980727A}" type="pres">
      <dgm:prSet presAssocID="{61F21C35-14C7-4BC5-AE60-056C586CF6A0}" presName="Name9" presStyleLbl="parChTrans1D2" presStyleIdx="4" presStyleCnt="8"/>
      <dgm:spPr/>
      <dgm:t>
        <a:bodyPr/>
        <a:lstStyle/>
        <a:p>
          <a:endParaRPr lang="en-US"/>
        </a:p>
      </dgm:t>
    </dgm:pt>
    <dgm:pt modelId="{AA9FC8A0-4333-487D-87E5-DE4731206A14}" type="pres">
      <dgm:prSet presAssocID="{61F21C35-14C7-4BC5-AE60-056C586CF6A0}" presName="connTx" presStyleLbl="parChTrans1D2" presStyleIdx="4" presStyleCnt="8"/>
      <dgm:spPr/>
      <dgm:t>
        <a:bodyPr/>
        <a:lstStyle/>
        <a:p>
          <a:endParaRPr lang="en-US"/>
        </a:p>
      </dgm:t>
    </dgm:pt>
    <dgm:pt modelId="{F5BA8529-DFF9-4AFA-AD1F-0ABEDD05857D}" type="pres">
      <dgm:prSet presAssocID="{1B1219F2-CC0F-4E09-AE94-077AC30494D1}" presName="node" presStyleLbl="node1" presStyleIdx="4" presStyleCnt="8">
        <dgm:presLayoutVars>
          <dgm:bulletEnabled val="1"/>
        </dgm:presLayoutVars>
      </dgm:prSet>
      <dgm:spPr/>
      <dgm:t>
        <a:bodyPr/>
        <a:lstStyle/>
        <a:p>
          <a:endParaRPr lang="en-US"/>
        </a:p>
      </dgm:t>
    </dgm:pt>
    <dgm:pt modelId="{21AFE788-03B8-4EF4-B9AF-3E4A92CC4500}" type="pres">
      <dgm:prSet presAssocID="{240FFB4E-7795-4763-8A3C-25676D871780}" presName="Name9" presStyleLbl="parChTrans1D2" presStyleIdx="5" presStyleCnt="8"/>
      <dgm:spPr/>
      <dgm:t>
        <a:bodyPr/>
        <a:lstStyle/>
        <a:p>
          <a:endParaRPr lang="en-US"/>
        </a:p>
      </dgm:t>
    </dgm:pt>
    <dgm:pt modelId="{10F0C420-E270-48FE-B103-904414D798E6}" type="pres">
      <dgm:prSet presAssocID="{240FFB4E-7795-4763-8A3C-25676D871780}" presName="connTx" presStyleLbl="parChTrans1D2" presStyleIdx="5" presStyleCnt="8"/>
      <dgm:spPr/>
      <dgm:t>
        <a:bodyPr/>
        <a:lstStyle/>
        <a:p>
          <a:endParaRPr lang="en-US"/>
        </a:p>
      </dgm:t>
    </dgm:pt>
    <dgm:pt modelId="{0B21C5E7-FF8F-4FB4-8AB4-20EB6F247609}" type="pres">
      <dgm:prSet presAssocID="{90028657-33CD-4147-B89D-3946F356C749}" presName="node" presStyleLbl="node1" presStyleIdx="5" presStyleCnt="8">
        <dgm:presLayoutVars>
          <dgm:bulletEnabled val="1"/>
        </dgm:presLayoutVars>
      </dgm:prSet>
      <dgm:spPr/>
      <dgm:t>
        <a:bodyPr/>
        <a:lstStyle/>
        <a:p>
          <a:endParaRPr lang="en-US"/>
        </a:p>
      </dgm:t>
    </dgm:pt>
    <dgm:pt modelId="{A0A82EE8-930D-4906-A103-9B1D117043EE}" type="pres">
      <dgm:prSet presAssocID="{E49342E1-B194-4CB5-AF60-584301BD8C12}" presName="Name9" presStyleLbl="parChTrans1D2" presStyleIdx="6" presStyleCnt="8"/>
      <dgm:spPr/>
      <dgm:t>
        <a:bodyPr/>
        <a:lstStyle/>
        <a:p>
          <a:endParaRPr lang="en-US"/>
        </a:p>
      </dgm:t>
    </dgm:pt>
    <dgm:pt modelId="{46318537-C9D1-4EE5-98EE-4A8F5DB28121}" type="pres">
      <dgm:prSet presAssocID="{E49342E1-B194-4CB5-AF60-584301BD8C12}" presName="connTx" presStyleLbl="parChTrans1D2" presStyleIdx="6" presStyleCnt="8"/>
      <dgm:spPr/>
      <dgm:t>
        <a:bodyPr/>
        <a:lstStyle/>
        <a:p>
          <a:endParaRPr lang="en-US"/>
        </a:p>
      </dgm:t>
    </dgm:pt>
    <dgm:pt modelId="{D688F4D3-E923-4AD8-8D9B-BBD5D48BC697}" type="pres">
      <dgm:prSet presAssocID="{2BABE0A7-27A2-40BA-8C92-F2D091A050DA}" presName="node" presStyleLbl="node1" presStyleIdx="6" presStyleCnt="8">
        <dgm:presLayoutVars>
          <dgm:bulletEnabled val="1"/>
        </dgm:presLayoutVars>
      </dgm:prSet>
      <dgm:spPr/>
      <dgm:t>
        <a:bodyPr/>
        <a:lstStyle/>
        <a:p>
          <a:endParaRPr lang="en-US"/>
        </a:p>
      </dgm:t>
    </dgm:pt>
    <dgm:pt modelId="{B58BB413-2B57-4B95-B216-1A64EA3BAC5A}" type="pres">
      <dgm:prSet presAssocID="{B0F6A8D1-0669-4990-B63C-07239D3A31D0}" presName="Name9" presStyleLbl="parChTrans1D2" presStyleIdx="7" presStyleCnt="8"/>
      <dgm:spPr/>
      <dgm:t>
        <a:bodyPr/>
        <a:lstStyle/>
        <a:p>
          <a:endParaRPr lang="en-US"/>
        </a:p>
      </dgm:t>
    </dgm:pt>
    <dgm:pt modelId="{A9EEEFC4-AD43-4DB3-B501-C6D8EC1ED827}" type="pres">
      <dgm:prSet presAssocID="{B0F6A8D1-0669-4990-B63C-07239D3A31D0}" presName="connTx" presStyleLbl="parChTrans1D2" presStyleIdx="7" presStyleCnt="8"/>
      <dgm:spPr/>
      <dgm:t>
        <a:bodyPr/>
        <a:lstStyle/>
        <a:p>
          <a:endParaRPr lang="en-US"/>
        </a:p>
      </dgm:t>
    </dgm:pt>
    <dgm:pt modelId="{D36FDDB4-2554-4967-B7D5-7BC8A5002305}" type="pres">
      <dgm:prSet presAssocID="{81059051-75BB-460E-AC7F-C9B6B0196C80}" presName="node" presStyleLbl="node1" presStyleIdx="7" presStyleCnt="8">
        <dgm:presLayoutVars>
          <dgm:bulletEnabled val="1"/>
        </dgm:presLayoutVars>
      </dgm:prSet>
      <dgm:spPr/>
      <dgm:t>
        <a:bodyPr/>
        <a:lstStyle/>
        <a:p>
          <a:endParaRPr lang="en-US"/>
        </a:p>
      </dgm:t>
    </dgm:pt>
  </dgm:ptLst>
  <dgm:cxnLst>
    <dgm:cxn modelId="{0FBFA273-99DB-4C64-81E5-DADAC5D1FB8A}" type="presOf" srcId="{2BABE0A7-27A2-40BA-8C92-F2D091A050DA}" destId="{D688F4D3-E923-4AD8-8D9B-BBD5D48BC697}" srcOrd="0" destOrd="0" presId="urn:microsoft.com/office/officeart/2005/8/layout/radial1"/>
    <dgm:cxn modelId="{804C0131-4851-42F7-AA38-BB8C9001583C}" type="presOf" srcId="{E49342E1-B194-4CB5-AF60-584301BD8C12}" destId="{46318537-C9D1-4EE5-98EE-4A8F5DB28121}" srcOrd="1" destOrd="0" presId="urn:microsoft.com/office/officeart/2005/8/layout/radial1"/>
    <dgm:cxn modelId="{AE81191A-7641-4DFE-BA1B-43332F29B492}" srcId="{1F566CE7-B055-4A73-B972-5837D423349F}" destId="{1B1219F2-CC0F-4E09-AE94-077AC30494D1}" srcOrd="4" destOrd="0" parTransId="{61F21C35-14C7-4BC5-AE60-056C586CF6A0}" sibTransId="{4C7361AC-6DAB-4D62-859C-5FF69C8B154A}"/>
    <dgm:cxn modelId="{3E998520-A692-48DC-9080-2E9444D60013}" type="presOf" srcId="{1B1219F2-CC0F-4E09-AE94-077AC30494D1}" destId="{F5BA8529-DFF9-4AFA-AD1F-0ABEDD05857D}" srcOrd="0" destOrd="0" presId="urn:microsoft.com/office/officeart/2005/8/layout/radial1"/>
    <dgm:cxn modelId="{7CE9ED22-A72D-45E7-A5C0-4B6E8F5A6DD6}" type="presOf" srcId="{AC1A45EB-4A8E-4FEC-9E78-A17F7E740E9E}" destId="{5C91F7AF-8091-4CE2-ADB5-3F6F9DDFD489}" srcOrd="0" destOrd="0" presId="urn:microsoft.com/office/officeart/2005/8/layout/radial1"/>
    <dgm:cxn modelId="{FC8851FA-2296-47D3-BF26-8B2BECE94ECD}" type="presOf" srcId="{A6832E9E-CE2A-4DF9-B299-3DF66F329DA8}" destId="{69ABA699-C5B7-4EC8-B363-AFAAA35C3264}" srcOrd="0" destOrd="0" presId="urn:microsoft.com/office/officeart/2005/8/layout/radial1"/>
    <dgm:cxn modelId="{D17305B7-FE7E-4C70-A8C6-131B13281F9B}" type="presOf" srcId="{5D43BCFF-079F-4949-900D-1044EAC50531}" destId="{ECC1F43B-ED71-4777-B882-B1EAED3993B5}" srcOrd="0" destOrd="0" presId="urn:microsoft.com/office/officeart/2005/8/layout/radial1"/>
    <dgm:cxn modelId="{07BFC318-2810-47C1-8F19-EA751B3786A6}" srcId="{1F566CE7-B055-4A73-B972-5837D423349F}" destId="{E12A76A3-3086-4E54-A573-26BCBE937E5A}" srcOrd="1" destOrd="0" parTransId="{116A6AAA-EFFE-4361-B56A-F512EE68588D}" sibTransId="{97856DD8-2A48-4D6C-9194-1FFE7077FDE0}"/>
    <dgm:cxn modelId="{8285C3ED-EDFB-497A-93AC-094825A5A4A9}" type="presOf" srcId="{48494DCC-6048-4BFE-B7D6-80F102F01C4E}" destId="{041C99DE-C267-45ED-A3F3-74C6D8F29A6B}" srcOrd="0" destOrd="0" presId="urn:microsoft.com/office/officeart/2005/8/layout/radial1"/>
    <dgm:cxn modelId="{51E04806-5DB0-4FE5-A625-5ABA20FE1C91}" type="presOf" srcId="{87A9F7CE-A231-4729-8067-AA5CE003635D}" destId="{F8D2190C-085B-4369-9888-EBCBD72183F5}" srcOrd="0" destOrd="0" presId="urn:microsoft.com/office/officeart/2005/8/layout/radial1"/>
    <dgm:cxn modelId="{5AADA68E-5F9A-4387-A3AE-052466A96129}" type="presOf" srcId="{5D43BCFF-079F-4949-900D-1044EAC50531}" destId="{C7D7C8CD-A60D-4426-BE33-D8A46E5B7570}" srcOrd="1" destOrd="0" presId="urn:microsoft.com/office/officeart/2005/8/layout/radial1"/>
    <dgm:cxn modelId="{9F6E7E6E-A747-4451-9C96-A1F0374A5AEA}" type="presOf" srcId="{240FFB4E-7795-4763-8A3C-25676D871780}" destId="{21AFE788-03B8-4EF4-B9AF-3E4A92CC4500}" srcOrd="0" destOrd="0" presId="urn:microsoft.com/office/officeart/2005/8/layout/radial1"/>
    <dgm:cxn modelId="{88347AEA-9DCC-4988-8820-553BEB9C0BB8}" type="presOf" srcId="{1F566CE7-B055-4A73-B972-5837D423349F}" destId="{D1162F89-8D7B-434F-9D7A-A9245014BE37}" srcOrd="0" destOrd="0" presId="urn:microsoft.com/office/officeart/2005/8/layout/radial1"/>
    <dgm:cxn modelId="{91060A7B-5198-44EA-B342-FAE41DB0D08D}" type="presOf" srcId="{61F21C35-14C7-4BC5-AE60-056C586CF6A0}" destId="{4844BF81-6DBC-4D69-876B-1A157980727A}" srcOrd="0" destOrd="0" presId="urn:microsoft.com/office/officeart/2005/8/layout/radial1"/>
    <dgm:cxn modelId="{77DCA125-A931-4452-8C1C-78EC17EDD3C9}" type="presOf" srcId="{AC1A45EB-4A8E-4FEC-9E78-A17F7E740E9E}" destId="{A2CCDB13-05D9-4865-AE5F-297FFCAD8174}" srcOrd="1" destOrd="0" presId="urn:microsoft.com/office/officeart/2005/8/layout/radial1"/>
    <dgm:cxn modelId="{AA8E3E99-EC0F-4FFA-9E6E-9929F9CEC2E9}" srcId="{1F566CE7-B055-4A73-B972-5837D423349F}" destId="{2BABE0A7-27A2-40BA-8C92-F2D091A050DA}" srcOrd="6" destOrd="0" parTransId="{E49342E1-B194-4CB5-AF60-584301BD8C12}" sibTransId="{B59C67E9-A887-4828-B356-E8B95D45E4AA}"/>
    <dgm:cxn modelId="{23739921-6C6C-47EC-91B2-996CC754693E}" type="presOf" srcId="{45D0DAE7-172F-4EA4-8E18-9379F13ACC41}" destId="{FBB77077-1054-4574-BE30-2D81F1C44F96}" srcOrd="0" destOrd="0" presId="urn:microsoft.com/office/officeart/2005/8/layout/radial1"/>
    <dgm:cxn modelId="{9795315A-D4D6-4D43-8877-0025D6DDEFC8}" srcId="{1F566CE7-B055-4A73-B972-5837D423349F}" destId="{90028657-33CD-4147-B89D-3946F356C749}" srcOrd="5" destOrd="0" parTransId="{240FFB4E-7795-4763-8A3C-25676D871780}" sibTransId="{295494C9-6BD8-45B9-A72D-72BC82C22EBF}"/>
    <dgm:cxn modelId="{23D42CF2-F425-4C22-ABDD-A4357A758474}" type="presOf" srcId="{240FFB4E-7795-4763-8A3C-25676D871780}" destId="{10F0C420-E270-48FE-B103-904414D798E6}" srcOrd="1" destOrd="0" presId="urn:microsoft.com/office/officeart/2005/8/layout/radial1"/>
    <dgm:cxn modelId="{E4E02D2F-748F-48AE-A6A1-736DDD6E5C02}" srcId="{1F566CE7-B055-4A73-B972-5837D423349F}" destId="{45D0DAE7-172F-4EA4-8E18-9379F13ACC41}" srcOrd="0" destOrd="0" parTransId="{48494DCC-6048-4BFE-B7D6-80F102F01C4E}" sibTransId="{88079A11-2BD7-4464-B2D0-47E8B41A3668}"/>
    <dgm:cxn modelId="{3CB6B74F-A532-4D07-83C2-778C61965059}" type="presOf" srcId="{48494DCC-6048-4BFE-B7D6-80F102F01C4E}" destId="{680FC35D-D042-4C11-A3E7-DBDDB411FA35}" srcOrd="1" destOrd="0" presId="urn:microsoft.com/office/officeart/2005/8/layout/radial1"/>
    <dgm:cxn modelId="{B5F9BDC7-5306-4406-9EF6-47612666D0EC}" type="presOf" srcId="{116A6AAA-EFFE-4361-B56A-F512EE68588D}" destId="{507A59DD-ECDE-46EF-96D3-D8BDF823E5D7}" srcOrd="0" destOrd="0" presId="urn:microsoft.com/office/officeart/2005/8/layout/radial1"/>
    <dgm:cxn modelId="{49559F98-31A8-4019-AEE9-59515874BE95}" type="presOf" srcId="{AF092E9A-B0AD-42FA-B1C6-4FE6CBFBBA8A}" destId="{2470F3A8-3EB0-4260-B9BC-4F83FF177EDD}" srcOrd="0" destOrd="0" presId="urn:microsoft.com/office/officeart/2005/8/layout/radial1"/>
    <dgm:cxn modelId="{AE9806B1-84C8-4E8E-9567-2BC67A1F8D8B}" type="presOf" srcId="{116A6AAA-EFFE-4361-B56A-F512EE68588D}" destId="{F533C3CC-8A36-4E74-B381-77353BD617F0}" srcOrd="1" destOrd="0" presId="urn:microsoft.com/office/officeart/2005/8/layout/radial1"/>
    <dgm:cxn modelId="{29E0010B-44E9-4553-B32E-6598F7A51FE6}" srcId="{1F566CE7-B055-4A73-B972-5837D423349F}" destId="{81059051-75BB-460E-AC7F-C9B6B0196C80}" srcOrd="7" destOrd="0" parTransId="{B0F6A8D1-0669-4990-B63C-07239D3A31D0}" sibTransId="{FF48BC23-5C7D-4A28-BB4A-927F2B21B3D2}"/>
    <dgm:cxn modelId="{17BDC7F7-2EBE-45A0-BCCD-614B09196AB5}" srcId="{AF092E9A-B0AD-42FA-B1C6-4FE6CBFBBA8A}" destId="{1F566CE7-B055-4A73-B972-5837D423349F}" srcOrd="0" destOrd="0" parTransId="{7F6876D1-70E4-4983-9BD1-33FEA7A42C33}" sibTransId="{0A5DF602-F307-4ECD-93C6-E543F03237D1}"/>
    <dgm:cxn modelId="{F5C5B64E-D647-402A-922A-15330AC477D5}" type="presOf" srcId="{B0F6A8D1-0669-4990-B63C-07239D3A31D0}" destId="{A9EEEFC4-AD43-4DB3-B501-C6D8EC1ED827}" srcOrd="1" destOrd="0" presId="urn:microsoft.com/office/officeart/2005/8/layout/radial1"/>
    <dgm:cxn modelId="{E8761A70-2EE8-4AEE-B144-0E19C48269B5}" type="presOf" srcId="{E12A76A3-3086-4E54-A573-26BCBE937E5A}" destId="{00C92974-2D32-4C2D-AB3F-2D78E40032AB}" srcOrd="0" destOrd="0" presId="urn:microsoft.com/office/officeart/2005/8/layout/radial1"/>
    <dgm:cxn modelId="{ED720DB9-B789-4D7C-92AE-36F44F3993A3}" type="presOf" srcId="{E49342E1-B194-4CB5-AF60-584301BD8C12}" destId="{A0A82EE8-930D-4906-A103-9B1D117043EE}" srcOrd="0" destOrd="0" presId="urn:microsoft.com/office/officeart/2005/8/layout/radial1"/>
    <dgm:cxn modelId="{04170192-78CA-4DD4-A262-56642FCC08F6}" type="presOf" srcId="{81059051-75BB-460E-AC7F-C9B6B0196C80}" destId="{D36FDDB4-2554-4967-B7D5-7BC8A5002305}" srcOrd="0" destOrd="0" presId="urn:microsoft.com/office/officeart/2005/8/layout/radial1"/>
    <dgm:cxn modelId="{19FB3348-47A8-4442-9786-05E0BFCE223A}" srcId="{1F566CE7-B055-4A73-B972-5837D423349F}" destId="{A6832E9E-CE2A-4DF9-B299-3DF66F329DA8}" srcOrd="2" destOrd="0" parTransId="{AC1A45EB-4A8E-4FEC-9E78-A17F7E740E9E}" sibTransId="{0036D8A7-90D4-4F6E-9E60-598382285F2C}"/>
    <dgm:cxn modelId="{2984B749-EC81-4330-AF59-50F79CD6BB92}" type="presOf" srcId="{90028657-33CD-4147-B89D-3946F356C749}" destId="{0B21C5E7-FF8F-4FB4-8AB4-20EB6F247609}" srcOrd="0" destOrd="0" presId="urn:microsoft.com/office/officeart/2005/8/layout/radial1"/>
    <dgm:cxn modelId="{2B4741F4-100A-454E-A9B1-43B6C1CB2366}" srcId="{1F566CE7-B055-4A73-B972-5837D423349F}" destId="{87A9F7CE-A231-4729-8067-AA5CE003635D}" srcOrd="3" destOrd="0" parTransId="{5D43BCFF-079F-4949-900D-1044EAC50531}" sibTransId="{D859B3D6-F8FA-434C-AB51-A9272BFDD0EF}"/>
    <dgm:cxn modelId="{D38BAFC4-9525-46E9-98BF-553CE37E57CD}" type="presOf" srcId="{61F21C35-14C7-4BC5-AE60-056C586CF6A0}" destId="{AA9FC8A0-4333-487D-87E5-DE4731206A14}" srcOrd="1" destOrd="0" presId="urn:microsoft.com/office/officeart/2005/8/layout/radial1"/>
    <dgm:cxn modelId="{653321A6-4EB2-46AB-A27E-21F5BC21B0F9}" type="presOf" srcId="{B0F6A8D1-0669-4990-B63C-07239D3A31D0}" destId="{B58BB413-2B57-4B95-B216-1A64EA3BAC5A}" srcOrd="0" destOrd="0" presId="urn:microsoft.com/office/officeart/2005/8/layout/radial1"/>
    <dgm:cxn modelId="{7271E13B-A8C0-4588-A5DB-48C9CE49F15B}" type="presParOf" srcId="{2470F3A8-3EB0-4260-B9BC-4F83FF177EDD}" destId="{D1162F89-8D7B-434F-9D7A-A9245014BE37}" srcOrd="0" destOrd="0" presId="urn:microsoft.com/office/officeart/2005/8/layout/radial1"/>
    <dgm:cxn modelId="{50F0D317-A39E-4759-AC19-D92BE79B581B}" type="presParOf" srcId="{2470F3A8-3EB0-4260-B9BC-4F83FF177EDD}" destId="{041C99DE-C267-45ED-A3F3-74C6D8F29A6B}" srcOrd="1" destOrd="0" presId="urn:microsoft.com/office/officeart/2005/8/layout/radial1"/>
    <dgm:cxn modelId="{AE0C8611-1F45-472E-9384-8054D1944FF3}" type="presParOf" srcId="{041C99DE-C267-45ED-A3F3-74C6D8F29A6B}" destId="{680FC35D-D042-4C11-A3E7-DBDDB411FA35}" srcOrd="0" destOrd="0" presId="urn:microsoft.com/office/officeart/2005/8/layout/radial1"/>
    <dgm:cxn modelId="{CF5D3B7C-A72B-4025-A6D0-75C095CE7FF7}" type="presParOf" srcId="{2470F3A8-3EB0-4260-B9BC-4F83FF177EDD}" destId="{FBB77077-1054-4574-BE30-2D81F1C44F96}" srcOrd="2" destOrd="0" presId="urn:microsoft.com/office/officeart/2005/8/layout/radial1"/>
    <dgm:cxn modelId="{CCE89390-89EA-40F8-B35B-9CAC25F6FB06}" type="presParOf" srcId="{2470F3A8-3EB0-4260-B9BC-4F83FF177EDD}" destId="{507A59DD-ECDE-46EF-96D3-D8BDF823E5D7}" srcOrd="3" destOrd="0" presId="urn:microsoft.com/office/officeart/2005/8/layout/radial1"/>
    <dgm:cxn modelId="{939A6087-0DFA-4E7B-A704-CA28758A95A8}" type="presParOf" srcId="{507A59DD-ECDE-46EF-96D3-D8BDF823E5D7}" destId="{F533C3CC-8A36-4E74-B381-77353BD617F0}" srcOrd="0" destOrd="0" presId="urn:microsoft.com/office/officeart/2005/8/layout/radial1"/>
    <dgm:cxn modelId="{2891D0FE-218D-4799-85CE-72B5219E5C79}" type="presParOf" srcId="{2470F3A8-3EB0-4260-B9BC-4F83FF177EDD}" destId="{00C92974-2D32-4C2D-AB3F-2D78E40032AB}" srcOrd="4" destOrd="0" presId="urn:microsoft.com/office/officeart/2005/8/layout/radial1"/>
    <dgm:cxn modelId="{CD91987A-2270-446B-94C6-5163973A7DC8}" type="presParOf" srcId="{2470F3A8-3EB0-4260-B9BC-4F83FF177EDD}" destId="{5C91F7AF-8091-4CE2-ADB5-3F6F9DDFD489}" srcOrd="5" destOrd="0" presId="urn:microsoft.com/office/officeart/2005/8/layout/radial1"/>
    <dgm:cxn modelId="{CE5FFA23-EA30-42B5-B247-E086F851B96A}" type="presParOf" srcId="{5C91F7AF-8091-4CE2-ADB5-3F6F9DDFD489}" destId="{A2CCDB13-05D9-4865-AE5F-297FFCAD8174}" srcOrd="0" destOrd="0" presId="urn:microsoft.com/office/officeart/2005/8/layout/radial1"/>
    <dgm:cxn modelId="{44C007CB-7B54-4118-B380-9115099064EE}" type="presParOf" srcId="{2470F3A8-3EB0-4260-B9BC-4F83FF177EDD}" destId="{69ABA699-C5B7-4EC8-B363-AFAAA35C3264}" srcOrd="6" destOrd="0" presId="urn:microsoft.com/office/officeart/2005/8/layout/radial1"/>
    <dgm:cxn modelId="{09BB7DD9-317A-44D1-BF33-4F7085093EDE}" type="presParOf" srcId="{2470F3A8-3EB0-4260-B9BC-4F83FF177EDD}" destId="{ECC1F43B-ED71-4777-B882-B1EAED3993B5}" srcOrd="7" destOrd="0" presId="urn:microsoft.com/office/officeart/2005/8/layout/radial1"/>
    <dgm:cxn modelId="{AB7C87F0-91D0-4AFD-8422-0209267074B0}" type="presParOf" srcId="{ECC1F43B-ED71-4777-B882-B1EAED3993B5}" destId="{C7D7C8CD-A60D-4426-BE33-D8A46E5B7570}" srcOrd="0" destOrd="0" presId="urn:microsoft.com/office/officeart/2005/8/layout/radial1"/>
    <dgm:cxn modelId="{66C228BE-CD7C-439C-AF9D-ED2A98A563A8}" type="presParOf" srcId="{2470F3A8-3EB0-4260-B9BC-4F83FF177EDD}" destId="{F8D2190C-085B-4369-9888-EBCBD72183F5}" srcOrd="8" destOrd="0" presId="urn:microsoft.com/office/officeart/2005/8/layout/radial1"/>
    <dgm:cxn modelId="{37FC5368-F2AD-4EFC-8B7C-A08F96AB692A}" type="presParOf" srcId="{2470F3A8-3EB0-4260-B9BC-4F83FF177EDD}" destId="{4844BF81-6DBC-4D69-876B-1A157980727A}" srcOrd="9" destOrd="0" presId="urn:microsoft.com/office/officeart/2005/8/layout/radial1"/>
    <dgm:cxn modelId="{5DB135CD-9031-4625-BBB2-B8359B7580D1}" type="presParOf" srcId="{4844BF81-6DBC-4D69-876B-1A157980727A}" destId="{AA9FC8A0-4333-487D-87E5-DE4731206A14}" srcOrd="0" destOrd="0" presId="urn:microsoft.com/office/officeart/2005/8/layout/radial1"/>
    <dgm:cxn modelId="{A533477C-6303-4AF7-AF95-F6F36EA97E9B}" type="presParOf" srcId="{2470F3A8-3EB0-4260-B9BC-4F83FF177EDD}" destId="{F5BA8529-DFF9-4AFA-AD1F-0ABEDD05857D}" srcOrd="10" destOrd="0" presId="urn:microsoft.com/office/officeart/2005/8/layout/radial1"/>
    <dgm:cxn modelId="{324C2A1D-45BA-4D15-B7BA-674D98CBDD10}" type="presParOf" srcId="{2470F3A8-3EB0-4260-B9BC-4F83FF177EDD}" destId="{21AFE788-03B8-4EF4-B9AF-3E4A92CC4500}" srcOrd="11" destOrd="0" presId="urn:microsoft.com/office/officeart/2005/8/layout/radial1"/>
    <dgm:cxn modelId="{F7987EE2-5DBD-4BC6-8DD1-DF96C92AB980}" type="presParOf" srcId="{21AFE788-03B8-4EF4-B9AF-3E4A92CC4500}" destId="{10F0C420-E270-48FE-B103-904414D798E6}" srcOrd="0" destOrd="0" presId="urn:microsoft.com/office/officeart/2005/8/layout/radial1"/>
    <dgm:cxn modelId="{A639AE7A-97E7-40DB-BEFB-FEB6C5AAD632}" type="presParOf" srcId="{2470F3A8-3EB0-4260-B9BC-4F83FF177EDD}" destId="{0B21C5E7-FF8F-4FB4-8AB4-20EB6F247609}" srcOrd="12" destOrd="0" presId="urn:microsoft.com/office/officeart/2005/8/layout/radial1"/>
    <dgm:cxn modelId="{6766D20D-BE6A-49E5-8AC5-CF4AF6627AD8}" type="presParOf" srcId="{2470F3A8-3EB0-4260-B9BC-4F83FF177EDD}" destId="{A0A82EE8-930D-4906-A103-9B1D117043EE}" srcOrd="13" destOrd="0" presId="urn:microsoft.com/office/officeart/2005/8/layout/radial1"/>
    <dgm:cxn modelId="{C238AB70-32A3-403D-87E6-BD36F9EF500E}" type="presParOf" srcId="{A0A82EE8-930D-4906-A103-9B1D117043EE}" destId="{46318537-C9D1-4EE5-98EE-4A8F5DB28121}" srcOrd="0" destOrd="0" presId="urn:microsoft.com/office/officeart/2005/8/layout/radial1"/>
    <dgm:cxn modelId="{396BAD8D-A51B-4B45-BE84-0919065540EF}" type="presParOf" srcId="{2470F3A8-3EB0-4260-B9BC-4F83FF177EDD}" destId="{D688F4D3-E923-4AD8-8D9B-BBD5D48BC697}" srcOrd="14" destOrd="0" presId="urn:microsoft.com/office/officeart/2005/8/layout/radial1"/>
    <dgm:cxn modelId="{643713A2-4BC9-4041-B4B7-FC19BD6998C6}" type="presParOf" srcId="{2470F3A8-3EB0-4260-B9BC-4F83FF177EDD}" destId="{B58BB413-2B57-4B95-B216-1A64EA3BAC5A}" srcOrd="15" destOrd="0" presId="urn:microsoft.com/office/officeart/2005/8/layout/radial1"/>
    <dgm:cxn modelId="{E8A1F766-25D1-497E-9622-84254A9F6C38}" type="presParOf" srcId="{B58BB413-2B57-4B95-B216-1A64EA3BAC5A}" destId="{A9EEEFC4-AD43-4DB3-B501-C6D8EC1ED827}" srcOrd="0" destOrd="0" presId="urn:microsoft.com/office/officeart/2005/8/layout/radial1"/>
    <dgm:cxn modelId="{F179C51B-A468-4CC2-B645-F3B1FB858775}" type="presParOf" srcId="{2470F3A8-3EB0-4260-B9BC-4F83FF177EDD}" destId="{D36FDDB4-2554-4967-B7D5-7BC8A5002305}" srcOrd="16" destOrd="0" presId="urn:microsoft.com/office/officeart/2005/8/layout/radial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162F89-8D7B-434F-9D7A-A9245014BE37}">
      <dsp:nvSpPr>
        <dsp:cNvPr id="0" name=""/>
        <dsp:cNvSpPr/>
      </dsp:nvSpPr>
      <dsp:spPr>
        <a:xfrm>
          <a:off x="2263239" y="1383351"/>
          <a:ext cx="1205030" cy="924911"/>
        </a:xfrm>
        <a:prstGeom prst="ellipse">
          <a:avLst/>
        </a:prstGeom>
        <a:solidFill>
          <a:srgbClr val="FFFFD9"/>
        </a:solidFill>
        <a:ln w="38100" cap="flat" cmpd="sng" algn="ctr">
          <a:solidFill>
            <a:srgbClr val="E1CC6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1" kern="1200">
              <a:solidFill>
                <a:sysClr val="windowText" lastClr="000000"/>
              </a:solidFill>
              <a:latin typeface="Calibri"/>
              <a:ea typeface="+mn-ea"/>
              <a:cs typeface="+mn-cs"/>
            </a:rPr>
            <a:t>Why a person may self-neglect? </a:t>
          </a:r>
        </a:p>
      </dsp:txBody>
      <dsp:txXfrm>
        <a:off x="2439712" y="1518801"/>
        <a:ext cx="852084" cy="654011"/>
      </dsp:txXfrm>
    </dsp:sp>
    <dsp:sp modelId="{041C99DE-C267-45ED-A3F3-74C6D8F29A6B}">
      <dsp:nvSpPr>
        <dsp:cNvPr id="0" name=""/>
        <dsp:cNvSpPr/>
      </dsp:nvSpPr>
      <dsp:spPr>
        <a:xfrm rot="16200000">
          <a:off x="2594606" y="1099041"/>
          <a:ext cx="542296" cy="26323"/>
        </a:xfrm>
        <a:custGeom>
          <a:avLst/>
          <a:gdLst/>
          <a:ahLst/>
          <a:cxnLst/>
          <a:rect l="0" t="0" r="0" b="0"/>
          <a:pathLst>
            <a:path>
              <a:moveTo>
                <a:pt x="0" y="13161"/>
              </a:moveTo>
              <a:lnTo>
                <a:pt x="608566" y="13161"/>
              </a:lnTo>
            </a:path>
          </a:pathLst>
        </a:custGeom>
        <a:noFill/>
        <a:ln w="25400" cap="flat" cmpd="sng" algn="ctr">
          <a:solidFill>
            <a:srgbClr val="E1006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a:off x="2852197" y="1125760"/>
        <a:ext cx="0" cy="0"/>
      </dsp:txXfrm>
    </dsp:sp>
    <dsp:sp modelId="{FBB77077-1054-4574-BE30-2D81F1C44F96}">
      <dsp:nvSpPr>
        <dsp:cNvPr id="0" name=""/>
        <dsp:cNvSpPr/>
      </dsp:nvSpPr>
      <dsp:spPr>
        <a:xfrm>
          <a:off x="2446666" y="2878"/>
          <a:ext cx="838177" cy="838177"/>
        </a:xfrm>
        <a:prstGeom prst="ellipse">
          <a:avLst/>
        </a:prstGeom>
        <a:solidFill>
          <a:srgbClr val="DDF2FF"/>
        </a:solidFill>
        <a:ln w="38100" cap="flat" cmpd="sng" algn="ctr">
          <a:solidFill>
            <a:srgbClr val="00005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Brain Injury </a:t>
          </a:r>
        </a:p>
      </dsp:txBody>
      <dsp:txXfrm>
        <a:off x="2569414" y="125626"/>
        <a:ext cx="592681" cy="592681"/>
      </dsp:txXfrm>
    </dsp:sp>
    <dsp:sp modelId="{507A59DD-ECDE-46EF-96D3-D8BDF823E5D7}">
      <dsp:nvSpPr>
        <dsp:cNvPr id="0" name=""/>
        <dsp:cNvSpPr/>
      </dsp:nvSpPr>
      <dsp:spPr>
        <a:xfrm rot="18900000">
          <a:off x="3161443" y="1293985"/>
          <a:ext cx="485943" cy="26323"/>
        </a:xfrm>
        <a:custGeom>
          <a:avLst/>
          <a:gdLst/>
          <a:ahLst/>
          <a:cxnLst/>
          <a:rect l="0" t="0" r="0" b="0"/>
          <a:pathLst>
            <a:path>
              <a:moveTo>
                <a:pt x="0" y="13161"/>
              </a:moveTo>
              <a:lnTo>
                <a:pt x="545327" y="13161"/>
              </a:lnTo>
            </a:path>
          </a:pathLst>
        </a:custGeom>
        <a:noFill/>
        <a:ln w="25400" cap="flat" cmpd="sng" algn="ctr">
          <a:solidFill>
            <a:srgbClr val="E1006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a:off x="3387234" y="1307147"/>
        <a:ext cx="0" cy="0"/>
      </dsp:txXfrm>
    </dsp:sp>
    <dsp:sp modelId="{00C92974-2D32-4C2D-AB3F-2D78E40032AB}">
      <dsp:nvSpPr>
        <dsp:cNvPr id="0" name=""/>
        <dsp:cNvSpPr/>
      </dsp:nvSpPr>
      <dsp:spPr>
        <a:xfrm>
          <a:off x="3453473" y="419911"/>
          <a:ext cx="838177" cy="838177"/>
        </a:xfrm>
        <a:prstGeom prst="ellipse">
          <a:avLst/>
        </a:prstGeom>
        <a:solidFill>
          <a:srgbClr val="DDF2FF"/>
        </a:solidFill>
        <a:ln w="38100" cap="flat" cmpd="sng" algn="ctr">
          <a:solidFill>
            <a:srgbClr val="00005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Dementia</a:t>
          </a:r>
          <a:r>
            <a:rPr lang="en-GB" sz="1000" kern="1200">
              <a:solidFill>
                <a:sysClr val="window" lastClr="FFFFFF"/>
              </a:solidFill>
              <a:latin typeface="Calibri"/>
              <a:ea typeface="+mn-ea"/>
              <a:cs typeface="+mn-cs"/>
            </a:rPr>
            <a:t> </a:t>
          </a:r>
        </a:p>
      </dsp:txBody>
      <dsp:txXfrm>
        <a:off x="3576221" y="542659"/>
        <a:ext cx="592681" cy="592681"/>
      </dsp:txXfrm>
    </dsp:sp>
    <dsp:sp modelId="{5C91F7AF-8091-4CE2-ADB5-3F6F9DDFD489}">
      <dsp:nvSpPr>
        <dsp:cNvPr id="0" name=""/>
        <dsp:cNvSpPr/>
      </dsp:nvSpPr>
      <dsp:spPr>
        <a:xfrm>
          <a:off x="3468270" y="1832645"/>
          <a:ext cx="385264" cy="26323"/>
        </a:xfrm>
        <a:custGeom>
          <a:avLst/>
          <a:gdLst/>
          <a:ahLst/>
          <a:cxnLst/>
          <a:rect l="0" t="0" r="0" b="0"/>
          <a:pathLst>
            <a:path>
              <a:moveTo>
                <a:pt x="0" y="13161"/>
              </a:moveTo>
              <a:lnTo>
                <a:pt x="432344" y="13161"/>
              </a:lnTo>
            </a:path>
          </a:pathLst>
        </a:custGeom>
        <a:noFill/>
        <a:ln w="25400" cap="flat" cmpd="sng" algn="ctr">
          <a:solidFill>
            <a:srgbClr val="E1006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a:off x="3651271" y="1836175"/>
        <a:ext cx="0" cy="0"/>
      </dsp:txXfrm>
    </dsp:sp>
    <dsp:sp modelId="{69ABA699-C5B7-4EC8-B363-AFAAA35C3264}">
      <dsp:nvSpPr>
        <dsp:cNvPr id="0" name=""/>
        <dsp:cNvSpPr/>
      </dsp:nvSpPr>
      <dsp:spPr>
        <a:xfrm>
          <a:off x="3853534" y="1426718"/>
          <a:ext cx="838177" cy="838177"/>
        </a:xfrm>
        <a:prstGeom prst="ellipse">
          <a:avLst/>
        </a:prstGeom>
        <a:solidFill>
          <a:srgbClr val="DDF2FF"/>
        </a:solidFill>
        <a:ln w="38100" cap="flat" cmpd="sng" algn="ctr">
          <a:solidFill>
            <a:srgbClr val="00005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Mental health illnesses </a:t>
          </a:r>
        </a:p>
      </dsp:txBody>
      <dsp:txXfrm>
        <a:off x="3976282" y="1549466"/>
        <a:ext cx="592681" cy="592681"/>
      </dsp:txXfrm>
    </dsp:sp>
    <dsp:sp modelId="{ECC1F43B-ED71-4777-B882-B1EAED3993B5}">
      <dsp:nvSpPr>
        <dsp:cNvPr id="0" name=""/>
        <dsp:cNvSpPr/>
      </dsp:nvSpPr>
      <dsp:spPr>
        <a:xfrm rot="2700000">
          <a:off x="3161443" y="2371305"/>
          <a:ext cx="485943" cy="26323"/>
        </a:xfrm>
        <a:custGeom>
          <a:avLst/>
          <a:gdLst/>
          <a:ahLst/>
          <a:cxnLst/>
          <a:rect l="0" t="0" r="0" b="0"/>
          <a:pathLst>
            <a:path>
              <a:moveTo>
                <a:pt x="0" y="13161"/>
              </a:moveTo>
              <a:lnTo>
                <a:pt x="545327" y="13161"/>
              </a:lnTo>
            </a:path>
          </a:pathLst>
        </a:custGeom>
        <a:noFill/>
        <a:ln w="25400" cap="flat" cmpd="sng" algn="ctr">
          <a:solidFill>
            <a:srgbClr val="E1006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a:off x="3404415" y="2367286"/>
        <a:ext cx="0" cy="0"/>
      </dsp:txXfrm>
    </dsp:sp>
    <dsp:sp modelId="{F8D2190C-085B-4369-9888-EBCBD72183F5}">
      <dsp:nvSpPr>
        <dsp:cNvPr id="0" name=""/>
        <dsp:cNvSpPr/>
      </dsp:nvSpPr>
      <dsp:spPr>
        <a:xfrm>
          <a:off x="3453473" y="2433526"/>
          <a:ext cx="838177" cy="838177"/>
        </a:xfrm>
        <a:prstGeom prst="ellipse">
          <a:avLst/>
        </a:prstGeom>
        <a:solidFill>
          <a:srgbClr val="DDF2FF"/>
        </a:solidFill>
        <a:ln w="38100" cap="flat" cmpd="sng" algn="ctr">
          <a:solidFill>
            <a:srgbClr val="00005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Isolation from family and friends </a:t>
          </a:r>
        </a:p>
      </dsp:txBody>
      <dsp:txXfrm>
        <a:off x="3576221" y="2556274"/>
        <a:ext cx="592681" cy="592681"/>
      </dsp:txXfrm>
    </dsp:sp>
    <dsp:sp modelId="{4844BF81-6DBC-4D69-876B-1A157980727A}">
      <dsp:nvSpPr>
        <dsp:cNvPr id="0" name=""/>
        <dsp:cNvSpPr/>
      </dsp:nvSpPr>
      <dsp:spPr>
        <a:xfrm rot="5400000">
          <a:off x="2594606" y="2566249"/>
          <a:ext cx="542296" cy="26323"/>
        </a:xfrm>
        <a:custGeom>
          <a:avLst/>
          <a:gdLst/>
          <a:ahLst/>
          <a:cxnLst/>
          <a:rect l="0" t="0" r="0" b="0"/>
          <a:pathLst>
            <a:path>
              <a:moveTo>
                <a:pt x="0" y="13161"/>
              </a:moveTo>
              <a:lnTo>
                <a:pt x="608566" y="13161"/>
              </a:lnTo>
            </a:path>
          </a:pathLst>
        </a:custGeom>
        <a:noFill/>
        <a:ln w="25400" cap="flat" cmpd="sng" algn="ctr">
          <a:solidFill>
            <a:srgbClr val="E1006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a:off x="2879311" y="2565854"/>
        <a:ext cx="0" cy="0"/>
      </dsp:txXfrm>
    </dsp:sp>
    <dsp:sp modelId="{F5BA8529-DFF9-4AFA-AD1F-0ABEDD05857D}">
      <dsp:nvSpPr>
        <dsp:cNvPr id="0" name=""/>
        <dsp:cNvSpPr/>
      </dsp:nvSpPr>
      <dsp:spPr>
        <a:xfrm>
          <a:off x="2446666" y="2850559"/>
          <a:ext cx="838177" cy="838177"/>
        </a:xfrm>
        <a:prstGeom prst="ellipse">
          <a:avLst/>
        </a:prstGeom>
        <a:solidFill>
          <a:srgbClr val="DDF2FF"/>
        </a:solidFill>
        <a:ln w="38100" cap="flat" cmpd="sng" algn="ctr">
          <a:solidFill>
            <a:srgbClr val="00005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Poverty or poor finances </a:t>
          </a:r>
        </a:p>
      </dsp:txBody>
      <dsp:txXfrm>
        <a:off x="2569414" y="2973307"/>
        <a:ext cx="592681" cy="592681"/>
      </dsp:txXfrm>
    </dsp:sp>
    <dsp:sp modelId="{21AFE788-03B8-4EF4-B9AF-3E4A92CC4500}">
      <dsp:nvSpPr>
        <dsp:cNvPr id="0" name=""/>
        <dsp:cNvSpPr/>
      </dsp:nvSpPr>
      <dsp:spPr>
        <a:xfrm rot="8100000">
          <a:off x="2084123" y="2371305"/>
          <a:ext cx="485943" cy="26323"/>
        </a:xfrm>
        <a:custGeom>
          <a:avLst/>
          <a:gdLst/>
          <a:ahLst/>
          <a:cxnLst/>
          <a:rect l="0" t="0" r="0" b="0"/>
          <a:pathLst>
            <a:path>
              <a:moveTo>
                <a:pt x="0" y="13161"/>
              </a:moveTo>
              <a:lnTo>
                <a:pt x="545327" y="13161"/>
              </a:lnTo>
            </a:path>
          </a:pathLst>
        </a:custGeom>
        <a:noFill/>
        <a:ln w="25400" cap="flat" cmpd="sng" algn="ctr">
          <a:solidFill>
            <a:srgbClr val="E1006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rot="10800000">
        <a:off x="2344275" y="2384467"/>
        <a:ext cx="0" cy="0"/>
      </dsp:txXfrm>
    </dsp:sp>
    <dsp:sp modelId="{0B21C5E7-FF8F-4FB4-8AB4-20EB6F247609}">
      <dsp:nvSpPr>
        <dsp:cNvPr id="0" name=""/>
        <dsp:cNvSpPr/>
      </dsp:nvSpPr>
      <dsp:spPr>
        <a:xfrm>
          <a:off x="1439858" y="2433526"/>
          <a:ext cx="838177" cy="838177"/>
        </a:xfrm>
        <a:prstGeom prst="ellipse">
          <a:avLst/>
        </a:prstGeom>
        <a:solidFill>
          <a:srgbClr val="DDF2FF"/>
        </a:solidFill>
        <a:ln w="38100" cap="flat" cmpd="sng" algn="ctr">
          <a:solidFill>
            <a:srgbClr val="00005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Physical illnesses </a:t>
          </a:r>
        </a:p>
      </dsp:txBody>
      <dsp:txXfrm>
        <a:off x="1562606" y="2556274"/>
        <a:ext cx="592681" cy="592681"/>
      </dsp:txXfrm>
    </dsp:sp>
    <dsp:sp modelId="{A0A82EE8-930D-4906-A103-9B1D117043EE}">
      <dsp:nvSpPr>
        <dsp:cNvPr id="0" name=""/>
        <dsp:cNvSpPr/>
      </dsp:nvSpPr>
      <dsp:spPr>
        <a:xfrm rot="10800000">
          <a:off x="1861002" y="1832645"/>
          <a:ext cx="402236" cy="26323"/>
        </a:xfrm>
        <a:custGeom>
          <a:avLst/>
          <a:gdLst/>
          <a:ahLst/>
          <a:cxnLst/>
          <a:rect l="0" t="0" r="0" b="0"/>
          <a:pathLst>
            <a:path>
              <a:moveTo>
                <a:pt x="0" y="13161"/>
              </a:moveTo>
              <a:lnTo>
                <a:pt x="451391" y="13161"/>
              </a:lnTo>
            </a:path>
          </a:pathLst>
        </a:custGeom>
        <a:noFill/>
        <a:ln w="25400" cap="flat" cmpd="sng" algn="ctr">
          <a:solidFill>
            <a:srgbClr val="E1006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rot="10800000">
        <a:off x="2072176" y="1855862"/>
        <a:ext cx="0" cy="0"/>
      </dsp:txXfrm>
    </dsp:sp>
    <dsp:sp modelId="{D688F4D3-E923-4AD8-8D9B-BBD5D48BC697}">
      <dsp:nvSpPr>
        <dsp:cNvPr id="0" name=""/>
        <dsp:cNvSpPr/>
      </dsp:nvSpPr>
      <dsp:spPr>
        <a:xfrm>
          <a:off x="1022825" y="1426718"/>
          <a:ext cx="838177" cy="838177"/>
        </a:xfrm>
        <a:prstGeom prst="ellipse">
          <a:avLst/>
        </a:prstGeom>
        <a:solidFill>
          <a:srgbClr val="DDF2FF"/>
        </a:solidFill>
        <a:ln w="38100" cap="flat" cmpd="sng" algn="ctr">
          <a:solidFill>
            <a:srgbClr val="00005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Addictions</a:t>
          </a:r>
          <a:r>
            <a:rPr lang="en-GB" sz="1000" kern="1200">
              <a:solidFill>
                <a:sysClr val="windowText" lastClr="000000"/>
              </a:solidFill>
              <a:latin typeface="Calibri"/>
              <a:ea typeface="+mn-ea"/>
              <a:cs typeface="+mn-cs"/>
            </a:rPr>
            <a:t> </a:t>
          </a:r>
        </a:p>
      </dsp:txBody>
      <dsp:txXfrm>
        <a:off x="1145573" y="1549466"/>
        <a:ext cx="592681" cy="592681"/>
      </dsp:txXfrm>
    </dsp:sp>
    <dsp:sp modelId="{B58BB413-2B57-4B95-B216-1A64EA3BAC5A}">
      <dsp:nvSpPr>
        <dsp:cNvPr id="0" name=""/>
        <dsp:cNvSpPr/>
      </dsp:nvSpPr>
      <dsp:spPr>
        <a:xfrm rot="13500000">
          <a:off x="2084123" y="1293985"/>
          <a:ext cx="485943" cy="26323"/>
        </a:xfrm>
        <a:custGeom>
          <a:avLst/>
          <a:gdLst/>
          <a:ahLst/>
          <a:cxnLst/>
          <a:rect l="0" t="0" r="0" b="0"/>
          <a:pathLst>
            <a:path>
              <a:moveTo>
                <a:pt x="0" y="13161"/>
              </a:moveTo>
              <a:lnTo>
                <a:pt x="545327" y="13161"/>
              </a:lnTo>
            </a:path>
          </a:pathLst>
        </a:custGeom>
        <a:noFill/>
        <a:ln w="25400" cap="flat" cmpd="sng" algn="ctr">
          <a:solidFill>
            <a:srgbClr val="E10066"/>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a:ea typeface="+mn-ea"/>
            <a:cs typeface="+mn-cs"/>
          </a:endParaRPr>
        </a:p>
      </dsp:txBody>
      <dsp:txXfrm rot="10800000">
        <a:off x="2327095" y="1324327"/>
        <a:ext cx="0" cy="0"/>
      </dsp:txXfrm>
    </dsp:sp>
    <dsp:sp modelId="{D36FDDB4-2554-4967-B7D5-7BC8A5002305}">
      <dsp:nvSpPr>
        <dsp:cNvPr id="0" name=""/>
        <dsp:cNvSpPr/>
      </dsp:nvSpPr>
      <dsp:spPr>
        <a:xfrm>
          <a:off x="1439858" y="419911"/>
          <a:ext cx="838177" cy="838177"/>
        </a:xfrm>
        <a:prstGeom prst="ellipse">
          <a:avLst/>
        </a:prstGeom>
        <a:solidFill>
          <a:srgbClr val="DDF2FF"/>
        </a:solidFill>
        <a:ln w="38100" cap="flat" cmpd="sng" algn="ctr">
          <a:solidFill>
            <a:srgbClr val="00005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kern="1200">
              <a:solidFill>
                <a:sysClr val="windowText" lastClr="000000"/>
              </a:solidFill>
              <a:latin typeface="Calibri"/>
              <a:ea typeface="+mn-ea"/>
              <a:cs typeface="+mn-cs"/>
            </a:rPr>
            <a:t>Trauma</a:t>
          </a:r>
          <a:r>
            <a:rPr lang="en-GB" sz="1000" kern="1200">
              <a:solidFill>
                <a:sysClr val="window" lastClr="FFFFFF"/>
              </a:solidFill>
              <a:latin typeface="Calibri"/>
              <a:ea typeface="+mn-ea"/>
              <a:cs typeface="+mn-cs"/>
            </a:rPr>
            <a:t> </a:t>
          </a:r>
        </a:p>
      </dsp:txBody>
      <dsp:txXfrm>
        <a:off x="1562606" y="542659"/>
        <a:ext cx="592681" cy="59268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D6C4F-CA08-4E23-B2F0-E5D613B5F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35</Pages>
  <Words>10630</Words>
  <Characters>60592</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oneSource</Company>
  <LinksUpToDate>false</LinksUpToDate>
  <CharactersWithSpaces>71080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Glancy</dc:creator>
  <cp:keywords/>
  <dc:description/>
  <cp:lastModifiedBy>Lynn Glancy</cp:lastModifiedBy>
  <cp:revision>20</cp:revision>
  <cp:lastPrinted>2022-04-26T14:14:00Z</cp:lastPrinted>
  <dcterms:created xsi:type="dcterms:W3CDTF">2022-02-15T13:15:00Z</dcterms:created>
  <dcterms:modified xsi:type="dcterms:W3CDTF">2022-08-09T06:35:00Z</dcterms:modified>
</cp:coreProperties>
</file>