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4DC2C" w14:textId="77777777" w:rsidR="00C35639" w:rsidRPr="0020412F" w:rsidRDefault="007472BF" w:rsidP="00D66A20">
      <w:pPr>
        <w:spacing w:after="0"/>
        <w:rPr>
          <w:rFonts w:ascii="Arial" w:hAnsi="Arial" w:cs="Arial"/>
          <w:sz w:val="24"/>
          <w:szCs w:val="24"/>
        </w:rPr>
      </w:pPr>
      <w:r w:rsidRPr="0020412F">
        <w:rPr>
          <w:rFonts w:ascii="Arial" w:hAnsi="Arial" w:cs="Arial"/>
          <w:sz w:val="24"/>
          <w:szCs w:val="24"/>
        </w:rPr>
        <w:t>Please complete this form if you would like to request a Safeguarding Adults Review (SAR)</w:t>
      </w:r>
    </w:p>
    <w:p w14:paraId="28E4DC2D" w14:textId="77777777" w:rsidR="007472BF" w:rsidRPr="0020412F" w:rsidRDefault="007472BF" w:rsidP="00D66A20">
      <w:pPr>
        <w:spacing w:after="0"/>
        <w:rPr>
          <w:rFonts w:ascii="Arial" w:hAnsi="Arial" w:cs="Arial"/>
          <w:sz w:val="24"/>
          <w:szCs w:val="24"/>
        </w:rPr>
      </w:pPr>
    </w:p>
    <w:p w14:paraId="28E4DC2E" w14:textId="77777777" w:rsidR="00D66A20" w:rsidRPr="00E30C3E" w:rsidRDefault="00D66A20" w:rsidP="00D66A20">
      <w:pPr>
        <w:spacing w:after="0"/>
        <w:rPr>
          <w:rFonts w:ascii="Arial" w:hAnsi="Arial" w:cs="Arial"/>
          <w:sz w:val="24"/>
          <w:szCs w:val="24"/>
        </w:rPr>
      </w:pPr>
      <w:r w:rsidRPr="0020412F">
        <w:rPr>
          <w:rFonts w:ascii="Arial" w:hAnsi="Arial" w:cs="Arial"/>
          <w:sz w:val="24"/>
          <w:szCs w:val="24"/>
        </w:rPr>
        <w:t xml:space="preserve">Any individual, agency </w:t>
      </w:r>
      <w:r w:rsidR="00BE6181" w:rsidRPr="0020412F">
        <w:rPr>
          <w:rFonts w:ascii="Arial" w:hAnsi="Arial" w:cs="Arial"/>
          <w:sz w:val="24"/>
          <w:szCs w:val="24"/>
        </w:rPr>
        <w:t>or professional can request a SA</w:t>
      </w:r>
      <w:r w:rsidRPr="0020412F">
        <w:rPr>
          <w:rFonts w:ascii="Arial" w:hAnsi="Arial" w:cs="Arial"/>
          <w:sz w:val="24"/>
          <w:szCs w:val="24"/>
        </w:rPr>
        <w:t xml:space="preserve">R. This should be made in writing to the </w:t>
      </w:r>
      <w:r w:rsidR="00A122A5" w:rsidRPr="00E30C3E">
        <w:rPr>
          <w:rFonts w:ascii="Arial" w:hAnsi="Arial" w:cs="Arial"/>
          <w:sz w:val="24"/>
          <w:szCs w:val="24"/>
        </w:rPr>
        <w:t>Independent</w:t>
      </w:r>
      <w:r w:rsidR="00A122A5">
        <w:rPr>
          <w:rFonts w:ascii="Arial" w:hAnsi="Arial" w:cs="Arial"/>
          <w:color w:val="FF0000"/>
          <w:sz w:val="24"/>
          <w:szCs w:val="24"/>
        </w:rPr>
        <w:t xml:space="preserve"> </w:t>
      </w:r>
      <w:r w:rsidRPr="0020412F">
        <w:rPr>
          <w:rFonts w:ascii="Arial" w:hAnsi="Arial" w:cs="Arial"/>
          <w:sz w:val="24"/>
          <w:szCs w:val="24"/>
        </w:rPr>
        <w:t>Chair of the Safeguarding Adults Board</w:t>
      </w:r>
      <w:r w:rsidR="00246923" w:rsidRPr="0020412F">
        <w:rPr>
          <w:rFonts w:ascii="Arial" w:hAnsi="Arial" w:cs="Arial"/>
          <w:sz w:val="24"/>
          <w:szCs w:val="24"/>
        </w:rPr>
        <w:t xml:space="preserve"> </w:t>
      </w:r>
      <w:r w:rsidR="00E30C3E">
        <w:rPr>
          <w:rFonts w:ascii="Arial" w:hAnsi="Arial" w:cs="Arial"/>
          <w:sz w:val="24"/>
          <w:szCs w:val="24"/>
        </w:rPr>
        <w:t>(</w:t>
      </w:r>
      <w:r w:rsidR="00A122A5" w:rsidRPr="00E30C3E">
        <w:rPr>
          <w:rFonts w:ascii="Arial" w:hAnsi="Arial" w:cs="Arial"/>
          <w:sz w:val="24"/>
          <w:szCs w:val="24"/>
        </w:rPr>
        <w:t xml:space="preserve">SAB) </w:t>
      </w:r>
      <w:r w:rsidR="00246923" w:rsidRPr="0020412F">
        <w:rPr>
          <w:rFonts w:ascii="Arial" w:hAnsi="Arial" w:cs="Arial"/>
          <w:sz w:val="24"/>
          <w:szCs w:val="24"/>
        </w:rPr>
        <w:t>using this form</w:t>
      </w:r>
      <w:r w:rsidRPr="0020412F">
        <w:rPr>
          <w:rFonts w:ascii="Arial" w:hAnsi="Arial" w:cs="Arial"/>
          <w:sz w:val="24"/>
          <w:szCs w:val="24"/>
        </w:rPr>
        <w:t xml:space="preserve">. </w:t>
      </w:r>
      <w:r w:rsidR="00136423" w:rsidRPr="00E30C3E">
        <w:rPr>
          <w:rFonts w:ascii="Arial" w:hAnsi="Arial" w:cs="Arial"/>
          <w:sz w:val="24"/>
          <w:szCs w:val="24"/>
        </w:rPr>
        <w:t xml:space="preserve">All requests received will be shared with the Director of Adult Social Care. </w:t>
      </w:r>
    </w:p>
    <w:p w14:paraId="28E4DC2F" w14:textId="77777777" w:rsidR="00D66A20" w:rsidRPr="0020412F" w:rsidRDefault="00D66A20" w:rsidP="00D66A20">
      <w:pPr>
        <w:spacing w:after="0"/>
        <w:rPr>
          <w:rFonts w:ascii="Arial" w:hAnsi="Arial" w:cs="Arial"/>
          <w:sz w:val="24"/>
          <w:szCs w:val="24"/>
        </w:rPr>
      </w:pPr>
    </w:p>
    <w:p w14:paraId="28E4DC30" w14:textId="77777777" w:rsidR="00A122A5" w:rsidRPr="00E30C3E" w:rsidRDefault="00A122A5" w:rsidP="00D66A20">
      <w:pPr>
        <w:spacing w:after="0"/>
        <w:rPr>
          <w:rFonts w:ascii="Arial" w:hAnsi="Arial" w:cs="Arial"/>
          <w:sz w:val="24"/>
          <w:szCs w:val="24"/>
        </w:rPr>
      </w:pPr>
      <w:r w:rsidRPr="00E30C3E">
        <w:rPr>
          <w:rFonts w:ascii="Arial" w:hAnsi="Arial" w:cs="Arial"/>
          <w:sz w:val="24"/>
          <w:szCs w:val="24"/>
        </w:rPr>
        <w:t>Upon receiving the request, the Independent Chair of the SAB will request that a Case Review Working Groups (CRWG) is convened, where a panel of multi-agency professionals scrutinise information relating the case and determine whether the criteria for a SAR have been met in line with Section 44 of the Care Act 2014 and associated statutory guidance. The CRWG will make a recommendation to the Independent Chair of the SAB, who will then make a final decision as to whether a SAR is to be undertaken, before informing the requester and all involved stakeholders of that decision.</w:t>
      </w:r>
    </w:p>
    <w:p w14:paraId="28E4DC31" w14:textId="77777777" w:rsidR="00A122A5" w:rsidRPr="0020412F" w:rsidRDefault="00A122A5" w:rsidP="00D66A20">
      <w:pPr>
        <w:spacing w:after="0"/>
        <w:rPr>
          <w:rFonts w:ascii="Arial" w:hAnsi="Arial" w:cs="Arial"/>
          <w:sz w:val="24"/>
          <w:szCs w:val="24"/>
        </w:rPr>
      </w:pPr>
    </w:p>
    <w:p w14:paraId="28E4DC32" w14:textId="77777777" w:rsidR="007472BF" w:rsidRPr="00E30C3E" w:rsidRDefault="007472BF" w:rsidP="00D66A20">
      <w:pPr>
        <w:spacing w:after="0"/>
        <w:rPr>
          <w:rFonts w:ascii="Arial" w:hAnsi="Arial" w:cs="Arial"/>
          <w:sz w:val="24"/>
          <w:szCs w:val="24"/>
        </w:rPr>
      </w:pPr>
      <w:r w:rsidRPr="00E30C3E">
        <w:rPr>
          <w:rFonts w:ascii="Arial" w:hAnsi="Arial" w:cs="Arial"/>
          <w:sz w:val="24"/>
          <w:szCs w:val="24"/>
        </w:rPr>
        <w:t>The CRWG needs as much information as possible to enable members to make a proportionate decision as to how to respond to a SAR request ensuring if the case is accepted for review that maximum learning can be achieved. Please therefore complete as much information on this form as possible</w:t>
      </w:r>
      <w:r w:rsidRPr="0020412F">
        <w:rPr>
          <w:rFonts w:ascii="Arial" w:hAnsi="Arial" w:cs="Arial"/>
          <w:sz w:val="24"/>
          <w:szCs w:val="24"/>
        </w:rPr>
        <w:t>.</w:t>
      </w:r>
      <w:r w:rsidR="00A122A5">
        <w:rPr>
          <w:rFonts w:ascii="Arial" w:hAnsi="Arial" w:cs="Arial"/>
          <w:sz w:val="24"/>
          <w:szCs w:val="24"/>
        </w:rPr>
        <w:t xml:space="preserve"> </w:t>
      </w:r>
      <w:r w:rsidR="00A122A5" w:rsidRPr="00E30C3E">
        <w:rPr>
          <w:rFonts w:ascii="Arial" w:hAnsi="Arial" w:cs="Arial"/>
          <w:sz w:val="24"/>
          <w:szCs w:val="24"/>
        </w:rPr>
        <w:t>However, please be mindful that any information shared in this form will be provided to the members of the Case Review Working Group.</w:t>
      </w:r>
    </w:p>
    <w:p w14:paraId="28E4DC33" w14:textId="77777777" w:rsidR="00042B4A" w:rsidRPr="0020412F" w:rsidRDefault="00042B4A" w:rsidP="00D66A20">
      <w:pPr>
        <w:spacing w:after="0"/>
        <w:rPr>
          <w:rFonts w:ascii="Arial" w:hAnsi="Arial" w:cs="Arial"/>
          <w:sz w:val="24"/>
          <w:szCs w:val="24"/>
        </w:rPr>
      </w:pPr>
    </w:p>
    <w:p w14:paraId="28E4DC34" w14:textId="77777777" w:rsidR="007472BF" w:rsidRPr="0020412F" w:rsidRDefault="007472BF" w:rsidP="00F72E72">
      <w:pPr>
        <w:tabs>
          <w:tab w:val="left" w:pos="3784"/>
        </w:tabs>
        <w:spacing w:after="0"/>
        <w:rPr>
          <w:rFonts w:ascii="Arial" w:hAnsi="Arial" w:cs="Arial"/>
          <w:b/>
          <w:sz w:val="24"/>
          <w:szCs w:val="24"/>
        </w:rPr>
      </w:pPr>
      <w:r w:rsidRPr="0020412F">
        <w:rPr>
          <w:rFonts w:ascii="Arial" w:hAnsi="Arial" w:cs="Arial"/>
          <w:b/>
          <w:sz w:val="24"/>
          <w:szCs w:val="24"/>
        </w:rPr>
        <w:t>The purpose of a SAR is to:</w:t>
      </w:r>
    </w:p>
    <w:p w14:paraId="28E4DC35" w14:textId="77777777" w:rsidR="0041194A" w:rsidRPr="0020412F" w:rsidRDefault="007472BF" w:rsidP="00562F0A">
      <w:pPr>
        <w:pStyle w:val="ListParagraph"/>
        <w:numPr>
          <w:ilvl w:val="0"/>
          <w:numId w:val="10"/>
        </w:numPr>
        <w:tabs>
          <w:tab w:val="left" w:pos="3784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0412F">
        <w:rPr>
          <w:rFonts w:ascii="Arial" w:hAnsi="Arial" w:cs="Arial"/>
          <w:sz w:val="24"/>
          <w:szCs w:val="24"/>
        </w:rPr>
        <w:t>Learn from the way local agencies, staff and volunteers worked together to safeguard adults at risk</w:t>
      </w:r>
      <w:r w:rsidR="0041194A" w:rsidRPr="0020412F">
        <w:rPr>
          <w:rFonts w:ascii="Arial" w:hAnsi="Arial" w:cs="Arial"/>
          <w:sz w:val="24"/>
          <w:szCs w:val="24"/>
        </w:rPr>
        <w:t xml:space="preserve">, both what did and did not work </w:t>
      </w:r>
      <w:proofErr w:type="gramStart"/>
      <w:r w:rsidR="0041194A" w:rsidRPr="0020412F">
        <w:rPr>
          <w:rFonts w:ascii="Arial" w:hAnsi="Arial" w:cs="Arial"/>
          <w:sz w:val="24"/>
          <w:szCs w:val="24"/>
        </w:rPr>
        <w:t>well;</w:t>
      </w:r>
      <w:proofErr w:type="gramEnd"/>
    </w:p>
    <w:p w14:paraId="28E4DC36" w14:textId="77777777" w:rsidR="0041194A" w:rsidRPr="0020412F" w:rsidRDefault="0041194A" w:rsidP="00562F0A">
      <w:pPr>
        <w:pStyle w:val="ListParagraph"/>
        <w:numPr>
          <w:ilvl w:val="0"/>
          <w:numId w:val="10"/>
        </w:numPr>
        <w:tabs>
          <w:tab w:val="left" w:pos="3784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0412F">
        <w:rPr>
          <w:rFonts w:ascii="Arial" w:hAnsi="Arial" w:cs="Arial"/>
          <w:sz w:val="24"/>
          <w:szCs w:val="24"/>
        </w:rPr>
        <w:t xml:space="preserve">Agree how this learning will be acted on and what is expected to change as a </w:t>
      </w:r>
      <w:proofErr w:type="gramStart"/>
      <w:r w:rsidRPr="0020412F">
        <w:rPr>
          <w:rFonts w:ascii="Arial" w:hAnsi="Arial" w:cs="Arial"/>
          <w:sz w:val="24"/>
          <w:szCs w:val="24"/>
        </w:rPr>
        <w:t>result;</w:t>
      </w:r>
      <w:proofErr w:type="gramEnd"/>
    </w:p>
    <w:p w14:paraId="28E4DC37" w14:textId="77777777" w:rsidR="00AF58E4" w:rsidRPr="0020412F" w:rsidRDefault="00AF58E4" w:rsidP="00562F0A">
      <w:pPr>
        <w:pStyle w:val="ListParagraph"/>
        <w:numPr>
          <w:ilvl w:val="0"/>
          <w:numId w:val="10"/>
        </w:numPr>
        <w:tabs>
          <w:tab w:val="left" w:pos="3784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0412F">
        <w:rPr>
          <w:rFonts w:ascii="Arial" w:hAnsi="Arial" w:cs="Arial"/>
          <w:sz w:val="24"/>
          <w:szCs w:val="24"/>
        </w:rPr>
        <w:t>Identify any issues for a multi or single agency policies and procedures</w:t>
      </w:r>
    </w:p>
    <w:p w14:paraId="28E4DC38" w14:textId="77777777" w:rsidR="0041194A" w:rsidRPr="0020412F" w:rsidRDefault="0041194A" w:rsidP="00562F0A">
      <w:pPr>
        <w:pStyle w:val="ListParagraph"/>
        <w:numPr>
          <w:ilvl w:val="0"/>
          <w:numId w:val="10"/>
        </w:numPr>
        <w:tabs>
          <w:tab w:val="left" w:pos="3784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0412F">
        <w:rPr>
          <w:rFonts w:ascii="Arial" w:hAnsi="Arial" w:cs="Arial"/>
          <w:sz w:val="24"/>
          <w:szCs w:val="24"/>
        </w:rPr>
        <w:t>Publish a summary report which is available to the public</w:t>
      </w:r>
    </w:p>
    <w:p w14:paraId="28E4DC39" w14:textId="77777777" w:rsidR="00AF58E4" w:rsidRPr="0020412F" w:rsidRDefault="00AF58E4" w:rsidP="00AF58E4">
      <w:pPr>
        <w:pStyle w:val="ListParagraph"/>
        <w:tabs>
          <w:tab w:val="left" w:pos="3784"/>
        </w:tabs>
        <w:spacing w:after="0"/>
        <w:ind w:left="284"/>
        <w:rPr>
          <w:rFonts w:ascii="Arial" w:hAnsi="Arial" w:cs="Arial"/>
          <w:sz w:val="24"/>
          <w:szCs w:val="24"/>
        </w:rPr>
      </w:pPr>
    </w:p>
    <w:p w14:paraId="28E4DC3A" w14:textId="77777777" w:rsidR="00C35639" w:rsidRPr="0020412F" w:rsidRDefault="0041194A" w:rsidP="00AF58E4">
      <w:pPr>
        <w:tabs>
          <w:tab w:val="left" w:pos="3784"/>
        </w:tabs>
        <w:spacing w:after="0"/>
        <w:rPr>
          <w:rFonts w:ascii="Arial" w:hAnsi="Arial" w:cs="Arial"/>
          <w:sz w:val="24"/>
          <w:szCs w:val="24"/>
        </w:rPr>
      </w:pPr>
      <w:r w:rsidRPr="0020412F">
        <w:rPr>
          <w:rFonts w:ascii="Arial" w:hAnsi="Arial" w:cs="Arial"/>
          <w:sz w:val="24"/>
          <w:szCs w:val="24"/>
        </w:rPr>
        <w:t>A SAR is not an enquiry into how a death or serious incident happened. Neither is the purpose to find someone to blame. Such matters will be dealt with by the Coroner’s or Criminal Courts, or other bodies.</w:t>
      </w:r>
      <w:r w:rsidR="00BE6181" w:rsidRPr="0020412F">
        <w:rPr>
          <w:rFonts w:ascii="Arial" w:hAnsi="Arial" w:cs="Arial"/>
          <w:sz w:val="24"/>
          <w:szCs w:val="24"/>
        </w:rPr>
        <w:tab/>
      </w:r>
    </w:p>
    <w:p w14:paraId="28E4DC3B" w14:textId="77777777" w:rsidR="006967B6" w:rsidRPr="0020412F" w:rsidRDefault="006967B6" w:rsidP="00562F0A">
      <w:pPr>
        <w:pStyle w:val="ListParagraph"/>
        <w:tabs>
          <w:tab w:val="left" w:pos="3784"/>
        </w:tabs>
        <w:spacing w:after="0"/>
        <w:ind w:left="1080"/>
        <w:rPr>
          <w:rFonts w:ascii="Arial" w:hAnsi="Arial" w:cs="Arial"/>
          <w:sz w:val="24"/>
          <w:szCs w:val="24"/>
        </w:rPr>
      </w:pPr>
    </w:p>
    <w:p w14:paraId="28E4DC3C" w14:textId="77777777" w:rsidR="006967B6" w:rsidRPr="0020412F" w:rsidRDefault="006967B6" w:rsidP="006967B6">
      <w:pPr>
        <w:spacing w:after="0"/>
        <w:rPr>
          <w:rFonts w:ascii="Arial" w:hAnsi="Arial" w:cs="Arial"/>
          <w:b/>
          <w:sz w:val="24"/>
          <w:szCs w:val="24"/>
        </w:rPr>
      </w:pPr>
      <w:r w:rsidRPr="0020412F">
        <w:rPr>
          <w:rFonts w:ascii="Arial" w:hAnsi="Arial" w:cs="Arial"/>
          <w:b/>
          <w:sz w:val="24"/>
          <w:szCs w:val="24"/>
        </w:rPr>
        <w:t>The desired outcome of a SAR is:</w:t>
      </w:r>
    </w:p>
    <w:p w14:paraId="28E4DC3D" w14:textId="77777777" w:rsidR="006967B6" w:rsidRPr="0020412F" w:rsidRDefault="006967B6" w:rsidP="00562F0A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0412F">
        <w:rPr>
          <w:rFonts w:ascii="Arial" w:hAnsi="Arial" w:cs="Arial"/>
          <w:sz w:val="24"/>
          <w:szCs w:val="24"/>
        </w:rPr>
        <w:t>That adults are better safeguarded f</w:t>
      </w:r>
      <w:r w:rsidR="0020412F" w:rsidRPr="0020412F">
        <w:rPr>
          <w:rFonts w:ascii="Arial" w:hAnsi="Arial" w:cs="Arial"/>
          <w:sz w:val="24"/>
          <w:szCs w:val="24"/>
        </w:rPr>
        <w:t>ro</w:t>
      </w:r>
      <w:r w:rsidRPr="0020412F">
        <w:rPr>
          <w:rFonts w:ascii="Arial" w:hAnsi="Arial" w:cs="Arial"/>
          <w:sz w:val="24"/>
          <w:szCs w:val="24"/>
        </w:rPr>
        <w:t xml:space="preserve">m significant harm through improved inter-agency </w:t>
      </w:r>
      <w:proofErr w:type="gramStart"/>
      <w:r w:rsidRPr="0020412F">
        <w:rPr>
          <w:rFonts w:ascii="Arial" w:hAnsi="Arial" w:cs="Arial"/>
          <w:sz w:val="24"/>
          <w:szCs w:val="24"/>
        </w:rPr>
        <w:t>working;</w:t>
      </w:r>
      <w:proofErr w:type="gramEnd"/>
    </w:p>
    <w:p w14:paraId="28E4DC3E" w14:textId="77777777" w:rsidR="006967B6" w:rsidRPr="0020412F" w:rsidRDefault="006967B6" w:rsidP="00562F0A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0412F">
        <w:rPr>
          <w:rFonts w:ascii="Arial" w:hAnsi="Arial" w:cs="Arial"/>
          <w:sz w:val="24"/>
          <w:szCs w:val="24"/>
        </w:rPr>
        <w:t xml:space="preserve">If there are issues of performance and/or discipline to be addressed arising from the SAR, then these will be dealt with within each agency’s normal </w:t>
      </w:r>
      <w:proofErr w:type="gramStart"/>
      <w:r w:rsidRPr="0020412F">
        <w:rPr>
          <w:rFonts w:ascii="Arial" w:hAnsi="Arial" w:cs="Arial"/>
          <w:sz w:val="24"/>
          <w:szCs w:val="24"/>
        </w:rPr>
        <w:t>procedures;</w:t>
      </w:r>
      <w:proofErr w:type="gramEnd"/>
    </w:p>
    <w:p w14:paraId="28E4DC3F" w14:textId="77777777" w:rsidR="006967B6" w:rsidRPr="0020412F" w:rsidRDefault="006967B6" w:rsidP="00562F0A">
      <w:pPr>
        <w:pStyle w:val="ListParagraph"/>
        <w:numPr>
          <w:ilvl w:val="0"/>
          <w:numId w:val="11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0412F">
        <w:rPr>
          <w:rFonts w:ascii="Arial" w:hAnsi="Arial" w:cs="Arial"/>
          <w:sz w:val="24"/>
          <w:szCs w:val="24"/>
        </w:rPr>
        <w:t>To set out transparently how effective the SAR’s serve the public interest.</w:t>
      </w:r>
    </w:p>
    <w:p w14:paraId="28E4DC40" w14:textId="77777777" w:rsidR="00562F0A" w:rsidRPr="0020412F" w:rsidRDefault="00562F0A" w:rsidP="00562F0A">
      <w:pPr>
        <w:spacing w:line="240" w:lineRule="auto"/>
        <w:rPr>
          <w:rFonts w:ascii="Arial" w:hAnsi="Arial" w:cs="Arial"/>
          <w:sz w:val="24"/>
          <w:szCs w:val="24"/>
        </w:rPr>
      </w:pPr>
      <w:r w:rsidRPr="0020412F">
        <w:rPr>
          <w:rFonts w:ascii="Arial" w:hAnsi="Arial" w:cs="Arial"/>
          <w:sz w:val="24"/>
          <w:szCs w:val="24"/>
        </w:rPr>
        <w:t>If the incident triggers a mandatory investigation or review within the organisation concerned (</w:t>
      </w:r>
      <w:proofErr w:type="gramStart"/>
      <w:r w:rsidRPr="0020412F">
        <w:rPr>
          <w:rFonts w:ascii="Arial" w:hAnsi="Arial" w:cs="Arial"/>
          <w:sz w:val="24"/>
          <w:szCs w:val="24"/>
        </w:rPr>
        <w:t>e.g.</w:t>
      </w:r>
      <w:proofErr w:type="gramEnd"/>
      <w:r w:rsidRPr="0020412F">
        <w:rPr>
          <w:rFonts w:ascii="Arial" w:hAnsi="Arial" w:cs="Arial"/>
          <w:sz w:val="24"/>
          <w:szCs w:val="24"/>
        </w:rPr>
        <w:t xml:space="preserve"> NHS serious incident investigation) this should take place as a matter of priority, but a referral for a SAR (if appropriate) should not be delayed and should be made at the same time. Internal governance processes and multi-agency reviews are not mutually exclusive.</w:t>
      </w:r>
    </w:p>
    <w:p w14:paraId="28E4DC41" w14:textId="77777777" w:rsidR="0037721B" w:rsidRPr="0020412F" w:rsidRDefault="0037721B" w:rsidP="002469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2"/>
        <w:gridCol w:w="5796"/>
        <w:gridCol w:w="333"/>
        <w:gridCol w:w="544"/>
      </w:tblGrid>
      <w:tr w:rsidR="0020412F" w:rsidRPr="0020412F" w14:paraId="28E4DC44" w14:textId="77777777" w:rsidTr="00026D89">
        <w:tc>
          <w:tcPr>
            <w:tcW w:w="11165" w:type="dxa"/>
            <w:gridSpan w:val="4"/>
          </w:tcPr>
          <w:p w14:paraId="28E4DC42" w14:textId="77777777" w:rsidR="0037721B" w:rsidRPr="0020412F" w:rsidRDefault="0037721B" w:rsidP="00246923">
            <w:pPr>
              <w:rPr>
                <w:rFonts w:ascii="Arial" w:hAnsi="Arial" w:cs="Arial"/>
                <w:sz w:val="32"/>
                <w:szCs w:val="28"/>
              </w:rPr>
            </w:pPr>
            <w:r w:rsidRPr="0020412F">
              <w:rPr>
                <w:rFonts w:ascii="Arial" w:hAnsi="Arial" w:cs="Arial"/>
                <w:sz w:val="32"/>
                <w:szCs w:val="28"/>
              </w:rPr>
              <w:t>1. Your details:</w:t>
            </w:r>
          </w:p>
          <w:p w14:paraId="28E4DC43" w14:textId="77777777" w:rsidR="00783EE9" w:rsidRPr="0020412F" w:rsidRDefault="00783EE9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412F" w:rsidRPr="0020412F" w14:paraId="28E4DC47" w14:textId="77777777" w:rsidTr="004D5893">
        <w:tc>
          <w:tcPr>
            <w:tcW w:w="4492" w:type="dxa"/>
            <w:tcBorders>
              <w:right w:val="single" w:sz="4" w:space="0" w:color="auto"/>
            </w:tcBorders>
          </w:tcPr>
          <w:p w14:paraId="28E4DC45" w14:textId="77777777" w:rsidR="0037721B" w:rsidRPr="0020412F" w:rsidRDefault="0037721B" w:rsidP="00246923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0412F">
              <w:rPr>
                <w:rFonts w:ascii="Arial" w:hAnsi="Arial" w:cs="Arial"/>
                <w:b/>
                <w:sz w:val="24"/>
                <w:szCs w:val="28"/>
              </w:rPr>
              <w:t>Name: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E4DC46" w14:textId="77777777" w:rsidR="0037721B" w:rsidRPr="0020412F" w:rsidRDefault="0037721B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412F" w:rsidRPr="0020412F" w14:paraId="28E4DC4A" w14:textId="77777777" w:rsidTr="004D5893">
        <w:tc>
          <w:tcPr>
            <w:tcW w:w="4492" w:type="dxa"/>
            <w:tcBorders>
              <w:right w:val="single" w:sz="4" w:space="0" w:color="auto"/>
            </w:tcBorders>
          </w:tcPr>
          <w:p w14:paraId="28E4DC48" w14:textId="77777777" w:rsidR="0037721B" w:rsidRPr="0020412F" w:rsidRDefault="0037721B" w:rsidP="00246923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0412F">
              <w:rPr>
                <w:rFonts w:ascii="Arial" w:hAnsi="Arial" w:cs="Arial"/>
                <w:b/>
                <w:sz w:val="24"/>
                <w:szCs w:val="28"/>
              </w:rPr>
              <w:t>Surname: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E4DC49" w14:textId="77777777" w:rsidR="0037721B" w:rsidRPr="0020412F" w:rsidRDefault="0037721B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412F" w:rsidRPr="0020412F" w14:paraId="28E4DC4D" w14:textId="77777777" w:rsidTr="004D5893">
        <w:trPr>
          <w:trHeight w:val="316"/>
        </w:trPr>
        <w:tc>
          <w:tcPr>
            <w:tcW w:w="4492" w:type="dxa"/>
            <w:tcBorders>
              <w:right w:val="single" w:sz="4" w:space="0" w:color="auto"/>
            </w:tcBorders>
          </w:tcPr>
          <w:p w14:paraId="28E4DC4B" w14:textId="77777777" w:rsidR="0037721B" w:rsidRPr="0020412F" w:rsidRDefault="0037721B" w:rsidP="00246923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0412F">
              <w:rPr>
                <w:rFonts w:ascii="Arial" w:hAnsi="Arial" w:cs="Arial"/>
                <w:b/>
                <w:sz w:val="24"/>
                <w:szCs w:val="28"/>
              </w:rPr>
              <w:t>Job Title: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E4DC4C" w14:textId="77777777" w:rsidR="0037721B" w:rsidRPr="0020412F" w:rsidRDefault="0037721B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412F" w:rsidRPr="0020412F" w14:paraId="28E4DC51" w14:textId="77777777" w:rsidTr="004D5893">
        <w:tc>
          <w:tcPr>
            <w:tcW w:w="4492" w:type="dxa"/>
            <w:tcBorders>
              <w:right w:val="single" w:sz="4" w:space="0" w:color="auto"/>
            </w:tcBorders>
          </w:tcPr>
          <w:p w14:paraId="28E4DC4E" w14:textId="77777777" w:rsidR="0037721B" w:rsidRPr="0020412F" w:rsidRDefault="0037721B" w:rsidP="00246923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0412F">
              <w:rPr>
                <w:rFonts w:ascii="Arial" w:hAnsi="Arial" w:cs="Arial"/>
                <w:b/>
                <w:sz w:val="24"/>
                <w:szCs w:val="28"/>
              </w:rPr>
              <w:t>Organisation: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E4DC4F" w14:textId="77777777" w:rsidR="0037721B" w:rsidRDefault="0037721B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E4DC50" w14:textId="77777777" w:rsidR="00981026" w:rsidRPr="0020412F" w:rsidRDefault="00981026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412F" w:rsidRPr="0020412F" w14:paraId="28E4DC55" w14:textId="77777777" w:rsidTr="004D5893">
        <w:tc>
          <w:tcPr>
            <w:tcW w:w="4492" w:type="dxa"/>
            <w:tcBorders>
              <w:right w:val="single" w:sz="4" w:space="0" w:color="auto"/>
            </w:tcBorders>
          </w:tcPr>
          <w:p w14:paraId="28E4DC52" w14:textId="77777777" w:rsidR="0037721B" w:rsidRPr="0020412F" w:rsidRDefault="0037721B" w:rsidP="00246923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0412F">
              <w:rPr>
                <w:rFonts w:ascii="Arial" w:hAnsi="Arial" w:cs="Arial"/>
                <w:b/>
                <w:sz w:val="24"/>
                <w:szCs w:val="28"/>
              </w:rPr>
              <w:t>Address: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E4DC53" w14:textId="77777777" w:rsidR="00783EE9" w:rsidRDefault="00783EE9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E4DC54" w14:textId="77777777" w:rsidR="00981026" w:rsidRPr="0020412F" w:rsidRDefault="00981026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412F" w:rsidRPr="0020412F" w14:paraId="28E4DC58" w14:textId="77777777" w:rsidTr="004D5893">
        <w:tc>
          <w:tcPr>
            <w:tcW w:w="4492" w:type="dxa"/>
            <w:tcBorders>
              <w:right w:val="single" w:sz="4" w:space="0" w:color="auto"/>
            </w:tcBorders>
          </w:tcPr>
          <w:p w14:paraId="28E4DC56" w14:textId="77777777" w:rsidR="0037721B" w:rsidRPr="0020412F" w:rsidRDefault="0037721B" w:rsidP="00246923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0412F">
              <w:rPr>
                <w:rFonts w:ascii="Arial" w:hAnsi="Arial" w:cs="Arial"/>
                <w:b/>
                <w:sz w:val="24"/>
                <w:szCs w:val="28"/>
              </w:rPr>
              <w:t>E-mail: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E4DC57" w14:textId="77777777" w:rsidR="0037721B" w:rsidRPr="0020412F" w:rsidRDefault="0037721B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412F" w:rsidRPr="0020412F" w14:paraId="28E4DC5B" w14:textId="77777777" w:rsidTr="004D5893">
        <w:tc>
          <w:tcPr>
            <w:tcW w:w="4492" w:type="dxa"/>
            <w:tcBorders>
              <w:right w:val="single" w:sz="4" w:space="0" w:color="auto"/>
            </w:tcBorders>
          </w:tcPr>
          <w:p w14:paraId="28E4DC59" w14:textId="77777777" w:rsidR="0037721B" w:rsidRPr="0020412F" w:rsidRDefault="0037721B" w:rsidP="00246923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0412F">
              <w:rPr>
                <w:rFonts w:ascii="Arial" w:hAnsi="Arial" w:cs="Arial"/>
                <w:b/>
                <w:sz w:val="24"/>
                <w:szCs w:val="28"/>
              </w:rPr>
              <w:t>Phone: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E4DC5A" w14:textId="77777777" w:rsidR="0037721B" w:rsidRPr="0020412F" w:rsidRDefault="0037721B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412F" w:rsidRPr="0020412F" w14:paraId="28E4DC5E" w14:textId="77777777" w:rsidTr="004D5893">
        <w:tc>
          <w:tcPr>
            <w:tcW w:w="4492" w:type="dxa"/>
            <w:tcBorders>
              <w:right w:val="single" w:sz="4" w:space="0" w:color="auto"/>
            </w:tcBorders>
          </w:tcPr>
          <w:p w14:paraId="28E4DC5C" w14:textId="77777777" w:rsidR="006967B6" w:rsidRPr="0020412F" w:rsidRDefault="006967B6" w:rsidP="00246923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0412F">
              <w:rPr>
                <w:rFonts w:ascii="Arial" w:hAnsi="Arial" w:cs="Arial"/>
                <w:b/>
                <w:sz w:val="24"/>
                <w:szCs w:val="28"/>
              </w:rPr>
              <w:t>Date of this request: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E4DC5D" w14:textId="77777777" w:rsidR="006967B6" w:rsidRPr="0020412F" w:rsidRDefault="006967B6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412F" w:rsidRPr="0020412F" w14:paraId="28E4DCFF" w14:textId="77777777" w:rsidTr="004D5893">
        <w:tc>
          <w:tcPr>
            <w:tcW w:w="11165" w:type="dxa"/>
            <w:gridSpan w:val="4"/>
          </w:tcPr>
          <w:p w14:paraId="28E4DC5F" w14:textId="77777777" w:rsidR="00783EE9" w:rsidRPr="0020412F" w:rsidRDefault="00783EE9" w:rsidP="00783E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E4DC60" w14:textId="77777777" w:rsidR="006967B6" w:rsidRPr="0020412F" w:rsidRDefault="006967B6" w:rsidP="00783EE9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20412F">
              <w:rPr>
                <w:rFonts w:ascii="Arial" w:hAnsi="Arial" w:cs="Arial"/>
                <w:sz w:val="32"/>
                <w:szCs w:val="32"/>
              </w:rPr>
              <w:t>2. Your Managers Details:</w:t>
            </w:r>
          </w:p>
          <w:p w14:paraId="28E4DC61" w14:textId="77777777" w:rsidR="006967B6" w:rsidRPr="0020412F" w:rsidRDefault="006967B6" w:rsidP="00783EE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11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6673"/>
            </w:tblGrid>
            <w:tr w:rsidR="0020412F" w:rsidRPr="0020412F" w14:paraId="28E4DC64" w14:textId="77777777" w:rsidTr="004D5893">
              <w:tc>
                <w:tcPr>
                  <w:tcW w:w="4492" w:type="dxa"/>
                  <w:tcBorders>
                    <w:right w:val="single" w:sz="4" w:space="0" w:color="auto"/>
                  </w:tcBorders>
                </w:tcPr>
                <w:p w14:paraId="28E4DC62" w14:textId="77777777" w:rsidR="0074163B" w:rsidRPr="0020412F" w:rsidRDefault="0074163B" w:rsidP="0074163B">
                  <w:pPr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8"/>
                    </w:rPr>
                    <w:t>Name:</w:t>
                  </w:r>
                </w:p>
              </w:tc>
              <w:tc>
                <w:tcPr>
                  <w:tcW w:w="6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63" w14:textId="77777777" w:rsidR="0074163B" w:rsidRPr="0020412F" w:rsidRDefault="0074163B" w:rsidP="0074163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67" w14:textId="77777777" w:rsidTr="004D5893">
              <w:tc>
                <w:tcPr>
                  <w:tcW w:w="4492" w:type="dxa"/>
                  <w:tcBorders>
                    <w:right w:val="single" w:sz="4" w:space="0" w:color="auto"/>
                  </w:tcBorders>
                </w:tcPr>
                <w:p w14:paraId="28E4DC65" w14:textId="77777777" w:rsidR="0074163B" w:rsidRPr="0020412F" w:rsidRDefault="0074163B" w:rsidP="0074163B">
                  <w:pPr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8"/>
                    </w:rPr>
                    <w:t>Surname:</w:t>
                  </w:r>
                </w:p>
              </w:tc>
              <w:tc>
                <w:tcPr>
                  <w:tcW w:w="6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66" w14:textId="77777777" w:rsidR="0074163B" w:rsidRPr="0020412F" w:rsidRDefault="0074163B" w:rsidP="0074163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6A" w14:textId="77777777" w:rsidTr="004D5893">
              <w:tc>
                <w:tcPr>
                  <w:tcW w:w="4492" w:type="dxa"/>
                  <w:tcBorders>
                    <w:right w:val="single" w:sz="4" w:space="0" w:color="auto"/>
                  </w:tcBorders>
                </w:tcPr>
                <w:p w14:paraId="28E4DC68" w14:textId="77777777" w:rsidR="0074163B" w:rsidRPr="0020412F" w:rsidRDefault="0074163B" w:rsidP="0074163B">
                  <w:pPr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8"/>
                    </w:rPr>
                    <w:t>Job Title:</w:t>
                  </w:r>
                </w:p>
              </w:tc>
              <w:tc>
                <w:tcPr>
                  <w:tcW w:w="6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69" w14:textId="77777777" w:rsidR="0074163B" w:rsidRPr="0020412F" w:rsidRDefault="0074163B" w:rsidP="0074163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6E" w14:textId="77777777" w:rsidTr="004D5893">
              <w:tc>
                <w:tcPr>
                  <w:tcW w:w="4492" w:type="dxa"/>
                  <w:tcBorders>
                    <w:right w:val="single" w:sz="4" w:space="0" w:color="auto"/>
                  </w:tcBorders>
                </w:tcPr>
                <w:p w14:paraId="28E4DC6B" w14:textId="77777777" w:rsidR="0074163B" w:rsidRPr="0020412F" w:rsidRDefault="0074163B" w:rsidP="0074163B">
                  <w:pPr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8"/>
                    </w:rPr>
                    <w:t>Organisation:</w:t>
                  </w:r>
                </w:p>
              </w:tc>
              <w:tc>
                <w:tcPr>
                  <w:tcW w:w="6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6C" w14:textId="77777777" w:rsidR="0074163B" w:rsidRDefault="0074163B" w:rsidP="0074163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6D" w14:textId="77777777" w:rsidR="00981026" w:rsidRPr="0020412F" w:rsidRDefault="00981026" w:rsidP="0074163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72" w14:textId="77777777" w:rsidTr="004D5893">
              <w:tc>
                <w:tcPr>
                  <w:tcW w:w="4492" w:type="dxa"/>
                  <w:tcBorders>
                    <w:right w:val="single" w:sz="4" w:space="0" w:color="auto"/>
                  </w:tcBorders>
                </w:tcPr>
                <w:p w14:paraId="28E4DC6F" w14:textId="77777777" w:rsidR="0074163B" w:rsidRPr="0020412F" w:rsidRDefault="0074163B" w:rsidP="0074163B">
                  <w:pPr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8"/>
                    </w:rPr>
                    <w:t>Address:</w:t>
                  </w:r>
                </w:p>
              </w:tc>
              <w:tc>
                <w:tcPr>
                  <w:tcW w:w="6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70" w14:textId="77777777" w:rsidR="0074163B" w:rsidRDefault="0074163B" w:rsidP="0074163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71" w14:textId="77777777" w:rsidR="00981026" w:rsidRPr="0020412F" w:rsidRDefault="00981026" w:rsidP="0074163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75" w14:textId="77777777" w:rsidTr="004D5893">
              <w:tc>
                <w:tcPr>
                  <w:tcW w:w="4492" w:type="dxa"/>
                  <w:tcBorders>
                    <w:right w:val="single" w:sz="4" w:space="0" w:color="auto"/>
                  </w:tcBorders>
                </w:tcPr>
                <w:p w14:paraId="28E4DC73" w14:textId="77777777" w:rsidR="0074163B" w:rsidRPr="0020412F" w:rsidRDefault="0074163B" w:rsidP="0074163B">
                  <w:pPr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8"/>
                    </w:rPr>
                    <w:t>E-mail:</w:t>
                  </w:r>
                </w:p>
              </w:tc>
              <w:tc>
                <w:tcPr>
                  <w:tcW w:w="6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74" w14:textId="77777777" w:rsidR="0074163B" w:rsidRPr="0020412F" w:rsidRDefault="0074163B" w:rsidP="0074163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78" w14:textId="77777777" w:rsidTr="004D5893">
              <w:tc>
                <w:tcPr>
                  <w:tcW w:w="4492" w:type="dxa"/>
                  <w:tcBorders>
                    <w:right w:val="single" w:sz="4" w:space="0" w:color="auto"/>
                  </w:tcBorders>
                </w:tcPr>
                <w:p w14:paraId="28E4DC76" w14:textId="77777777" w:rsidR="0074163B" w:rsidRPr="0020412F" w:rsidRDefault="0074163B" w:rsidP="0074163B">
                  <w:pPr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8"/>
                    </w:rPr>
                    <w:t>Phone:</w:t>
                  </w:r>
                </w:p>
              </w:tc>
              <w:tc>
                <w:tcPr>
                  <w:tcW w:w="6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77" w14:textId="77777777" w:rsidR="0074163B" w:rsidRPr="0020412F" w:rsidRDefault="0074163B" w:rsidP="0074163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8E4DC79" w14:textId="77777777" w:rsidR="0074163B" w:rsidRPr="0020412F" w:rsidRDefault="0074163B" w:rsidP="00783EE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E4DC7A" w14:textId="77777777" w:rsidR="0074163B" w:rsidRPr="0020412F" w:rsidRDefault="0074163B" w:rsidP="00783EE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E4DC7B" w14:textId="77777777" w:rsidR="0074163B" w:rsidRPr="0020412F" w:rsidRDefault="0074163B" w:rsidP="00783E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0412F">
              <w:rPr>
                <w:rFonts w:ascii="Arial" w:hAnsi="Arial" w:cs="Arial"/>
                <w:b/>
                <w:sz w:val="24"/>
                <w:szCs w:val="24"/>
              </w:rPr>
              <w:t>Have you discussed this with your line manager? Y/N</w:t>
            </w:r>
          </w:p>
          <w:p w14:paraId="28E4DC7C" w14:textId="77777777" w:rsidR="0074163B" w:rsidRPr="0020412F" w:rsidRDefault="0074163B" w:rsidP="00783E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E4DC7D" w14:textId="77777777" w:rsidR="0074163B" w:rsidRPr="0020412F" w:rsidRDefault="0074163B" w:rsidP="00783EE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0412F">
              <w:rPr>
                <w:rFonts w:ascii="Arial" w:hAnsi="Arial" w:cs="Arial"/>
                <w:b/>
                <w:sz w:val="24"/>
                <w:szCs w:val="24"/>
              </w:rPr>
              <w:t>If no, please state reasons why:</w:t>
            </w:r>
          </w:p>
          <w:p w14:paraId="28E4DC7E" w14:textId="77777777" w:rsidR="0074163B" w:rsidRPr="0020412F" w:rsidRDefault="0074163B" w:rsidP="00783EE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39"/>
            </w:tblGrid>
            <w:tr w:rsidR="004B7305" w14:paraId="28E4DC8A" w14:textId="77777777" w:rsidTr="004D5893">
              <w:tc>
                <w:tcPr>
                  <w:tcW w:w="10939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7F" w14:textId="77777777" w:rsidR="004B7305" w:rsidRDefault="004B7305" w:rsidP="00783EE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8E4DC80" w14:textId="77777777" w:rsidR="004B7305" w:rsidRDefault="004B7305" w:rsidP="00783EE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8E4DC81" w14:textId="77777777" w:rsidR="004B7305" w:rsidRDefault="004B7305" w:rsidP="00783EE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8E4DC82" w14:textId="77777777" w:rsidR="004B7305" w:rsidRDefault="004B7305" w:rsidP="00783EE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8E4DC83" w14:textId="77777777" w:rsidR="004B7305" w:rsidRDefault="004B7305" w:rsidP="00783EE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8E4DC84" w14:textId="77777777" w:rsidR="004B7305" w:rsidRDefault="004B7305" w:rsidP="00783EE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8E4DC85" w14:textId="77777777" w:rsidR="004B7305" w:rsidRDefault="004B7305" w:rsidP="00783EE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8E4DC86" w14:textId="77777777" w:rsidR="004B7305" w:rsidRDefault="004B7305" w:rsidP="00783EE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8E4DC87" w14:textId="77777777" w:rsidR="004B7305" w:rsidRDefault="004B7305" w:rsidP="00783EE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8E4DC88" w14:textId="77777777" w:rsidR="004B7305" w:rsidRDefault="004B7305" w:rsidP="00783EE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8E4DC89" w14:textId="77777777" w:rsidR="004B7305" w:rsidRDefault="004B7305" w:rsidP="00783EE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8E4DC8B" w14:textId="77777777" w:rsidR="0074163B" w:rsidRPr="0020412F" w:rsidRDefault="0074163B" w:rsidP="00783EE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E4DC8C" w14:textId="77777777" w:rsidR="00861A54" w:rsidRDefault="00861A54" w:rsidP="00783EE9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14:paraId="28E4DC8D" w14:textId="77777777" w:rsidR="00861A54" w:rsidRDefault="00861A54" w:rsidP="00783EE9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14:paraId="28E4DC8E" w14:textId="77777777" w:rsidR="0074163B" w:rsidRPr="0020412F" w:rsidRDefault="0074163B" w:rsidP="00783EE9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20412F">
              <w:rPr>
                <w:rFonts w:ascii="Arial" w:hAnsi="Arial" w:cs="Arial"/>
                <w:sz w:val="32"/>
                <w:szCs w:val="32"/>
              </w:rPr>
              <w:lastRenderedPageBreak/>
              <w:t>3. Details of Adult</w:t>
            </w:r>
          </w:p>
          <w:p w14:paraId="28E4DC8F" w14:textId="77777777" w:rsidR="0074163B" w:rsidRPr="0020412F" w:rsidRDefault="0074163B" w:rsidP="00783EE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E4DC90" w14:textId="77777777" w:rsidR="0080674D" w:rsidRPr="0020412F" w:rsidRDefault="0080674D" w:rsidP="00783E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E4DC91" w14:textId="77777777" w:rsidR="0080674D" w:rsidRPr="0020412F" w:rsidRDefault="0080674D" w:rsidP="00783E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="-142" w:tblpY="-410"/>
              <w:tblOverlap w:val="never"/>
              <w:tblW w:w="11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4"/>
              <w:gridCol w:w="6661"/>
            </w:tblGrid>
            <w:tr w:rsidR="0020412F" w:rsidRPr="0020412F" w14:paraId="28E4DC95" w14:textId="77777777" w:rsidTr="004D5893">
              <w:trPr>
                <w:trHeight w:val="187"/>
              </w:trPr>
              <w:tc>
                <w:tcPr>
                  <w:tcW w:w="4574" w:type="dxa"/>
                  <w:tcBorders>
                    <w:right w:val="single" w:sz="4" w:space="0" w:color="auto"/>
                  </w:tcBorders>
                </w:tcPr>
                <w:p w14:paraId="28E4DC92" w14:textId="77777777" w:rsidR="0062653D" w:rsidRPr="0020412F" w:rsidRDefault="0062653D" w:rsidP="00EF6D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>Adult’s last name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93" w14:textId="77777777" w:rsidR="0062653D" w:rsidRPr="0020412F" w:rsidRDefault="0062653D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94" w14:textId="77777777" w:rsidR="0074163B" w:rsidRPr="0020412F" w:rsidRDefault="0074163B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99" w14:textId="77777777" w:rsidTr="004D5893">
              <w:trPr>
                <w:trHeight w:val="349"/>
              </w:trPr>
              <w:tc>
                <w:tcPr>
                  <w:tcW w:w="4574" w:type="dxa"/>
                  <w:tcBorders>
                    <w:right w:val="single" w:sz="4" w:space="0" w:color="auto"/>
                  </w:tcBorders>
                </w:tcPr>
                <w:p w14:paraId="28E4DC96" w14:textId="77777777" w:rsidR="0062653D" w:rsidRPr="0020412F" w:rsidRDefault="0062653D" w:rsidP="00EF6D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>Adult’s forename(s)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97" w14:textId="77777777" w:rsidR="0062653D" w:rsidRPr="0020412F" w:rsidRDefault="0062653D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98" w14:textId="77777777" w:rsidR="0074163B" w:rsidRPr="0020412F" w:rsidRDefault="0074163B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9D" w14:textId="77777777" w:rsidTr="004D5893">
              <w:trPr>
                <w:trHeight w:val="202"/>
              </w:trPr>
              <w:tc>
                <w:tcPr>
                  <w:tcW w:w="4574" w:type="dxa"/>
                  <w:tcBorders>
                    <w:right w:val="single" w:sz="4" w:space="0" w:color="auto"/>
                  </w:tcBorders>
                </w:tcPr>
                <w:p w14:paraId="28E4DC9A" w14:textId="77777777" w:rsidR="0062653D" w:rsidRPr="0020412F" w:rsidRDefault="00FA57F1" w:rsidP="00FA57F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Any o</w:t>
                  </w:r>
                  <w:r w:rsidR="0062653D"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>ther name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 used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9B" w14:textId="77777777" w:rsidR="0062653D" w:rsidRPr="0020412F" w:rsidRDefault="0062653D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9C" w14:textId="77777777" w:rsidR="0074163B" w:rsidRPr="0020412F" w:rsidRDefault="0074163B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A1" w14:textId="77777777" w:rsidTr="004D5893">
              <w:trPr>
                <w:trHeight w:val="349"/>
              </w:trPr>
              <w:tc>
                <w:tcPr>
                  <w:tcW w:w="4574" w:type="dxa"/>
                  <w:tcBorders>
                    <w:right w:val="single" w:sz="4" w:space="0" w:color="auto"/>
                  </w:tcBorders>
                </w:tcPr>
                <w:p w14:paraId="28E4DC9E" w14:textId="77777777" w:rsidR="0062653D" w:rsidRPr="0020412F" w:rsidRDefault="0062653D" w:rsidP="00EF6D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>Adult’s date of birth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9F" w14:textId="77777777" w:rsidR="0062653D" w:rsidRPr="0020412F" w:rsidRDefault="0062653D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A0" w14:textId="77777777" w:rsidR="0074163B" w:rsidRPr="0020412F" w:rsidRDefault="0074163B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A5" w14:textId="77777777" w:rsidTr="004D5893">
              <w:trPr>
                <w:trHeight w:val="349"/>
              </w:trPr>
              <w:tc>
                <w:tcPr>
                  <w:tcW w:w="4574" w:type="dxa"/>
                  <w:tcBorders>
                    <w:right w:val="single" w:sz="4" w:space="0" w:color="auto"/>
                  </w:tcBorders>
                </w:tcPr>
                <w:p w14:paraId="28E4DCA2" w14:textId="77777777" w:rsidR="0062653D" w:rsidRPr="0020412F" w:rsidRDefault="0062653D" w:rsidP="00EF6D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Age </w:t>
                  </w:r>
                  <w:proofErr w:type="gramStart"/>
                  <w:r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>( if</w:t>
                  </w:r>
                  <w:proofErr w:type="gramEnd"/>
                  <w:r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no date of birth)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A3" w14:textId="77777777" w:rsidR="0062653D" w:rsidRPr="0020412F" w:rsidRDefault="0062653D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A4" w14:textId="77777777" w:rsidR="0074163B" w:rsidRPr="0020412F" w:rsidRDefault="0074163B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AA" w14:textId="77777777" w:rsidTr="004D5893">
              <w:trPr>
                <w:trHeight w:val="361"/>
              </w:trPr>
              <w:tc>
                <w:tcPr>
                  <w:tcW w:w="4574" w:type="dxa"/>
                  <w:tcBorders>
                    <w:right w:val="single" w:sz="4" w:space="0" w:color="auto"/>
                  </w:tcBorders>
                </w:tcPr>
                <w:p w14:paraId="28E4DCA6" w14:textId="77777777" w:rsidR="0062653D" w:rsidRPr="0020412F" w:rsidRDefault="0062653D" w:rsidP="00EF6D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>Gender</w:t>
                  </w:r>
                </w:p>
                <w:p w14:paraId="28E4DCA7" w14:textId="77777777" w:rsidR="0074163B" w:rsidRPr="0020412F" w:rsidRDefault="0074163B" w:rsidP="00EF6D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A8" w14:textId="77777777" w:rsidR="0062653D" w:rsidRPr="0020412F" w:rsidRDefault="0062653D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A9" w14:textId="77777777" w:rsidR="0062653D" w:rsidRPr="0020412F" w:rsidRDefault="0062653D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AD" w14:textId="77777777" w:rsidTr="004D5893">
              <w:trPr>
                <w:trHeight w:val="485"/>
              </w:trPr>
              <w:tc>
                <w:tcPr>
                  <w:tcW w:w="4574" w:type="dxa"/>
                  <w:tcBorders>
                    <w:right w:val="single" w:sz="4" w:space="0" w:color="auto"/>
                  </w:tcBorders>
                </w:tcPr>
                <w:p w14:paraId="28E4DCAB" w14:textId="77777777" w:rsidR="0062653D" w:rsidRPr="0020412F" w:rsidRDefault="0074163B" w:rsidP="00EF6D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Date of death or date of incident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AC" w14:textId="77777777" w:rsidR="0062653D" w:rsidRPr="0020412F" w:rsidRDefault="0062653D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B2" w14:textId="77777777" w:rsidTr="004D5893">
              <w:trPr>
                <w:trHeight w:val="324"/>
              </w:trPr>
              <w:tc>
                <w:tcPr>
                  <w:tcW w:w="4574" w:type="dxa"/>
                  <w:tcBorders>
                    <w:right w:val="single" w:sz="4" w:space="0" w:color="auto"/>
                  </w:tcBorders>
                </w:tcPr>
                <w:p w14:paraId="28E4DCAE" w14:textId="77777777" w:rsidR="0062653D" w:rsidRPr="0020412F" w:rsidRDefault="0074163B" w:rsidP="0074163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>Adults current address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AF" w14:textId="77777777" w:rsidR="0062653D" w:rsidRPr="0020412F" w:rsidRDefault="0062653D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B0" w14:textId="77777777" w:rsidR="0074163B" w:rsidRPr="0020412F" w:rsidRDefault="0074163B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B1" w14:textId="77777777" w:rsidR="0020412F" w:rsidRPr="0020412F" w:rsidRDefault="0020412F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B7" w14:textId="77777777" w:rsidTr="004D5893">
              <w:trPr>
                <w:trHeight w:val="324"/>
              </w:trPr>
              <w:tc>
                <w:tcPr>
                  <w:tcW w:w="4574" w:type="dxa"/>
                  <w:tcBorders>
                    <w:right w:val="single" w:sz="4" w:space="0" w:color="auto"/>
                  </w:tcBorders>
                </w:tcPr>
                <w:p w14:paraId="28E4DCB3" w14:textId="77777777" w:rsidR="0062653D" w:rsidRPr="0020412F" w:rsidRDefault="0074163B" w:rsidP="00EF6D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>Previous addresses if applicable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B4" w14:textId="77777777" w:rsidR="0062653D" w:rsidRPr="0020412F" w:rsidRDefault="0062653D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B5" w14:textId="77777777" w:rsidR="0074163B" w:rsidRPr="0020412F" w:rsidRDefault="0074163B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B6" w14:textId="77777777" w:rsidR="0020412F" w:rsidRPr="0020412F" w:rsidRDefault="0020412F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BB" w14:textId="77777777" w:rsidTr="004D5893">
              <w:trPr>
                <w:trHeight w:val="174"/>
              </w:trPr>
              <w:tc>
                <w:tcPr>
                  <w:tcW w:w="4574" w:type="dxa"/>
                  <w:tcBorders>
                    <w:right w:val="single" w:sz="4" w:space="0" w:color="auto"/>
                  </w:tcBorders>
                </w:tcPr>
                <w:p w14:paraId="28E4DCB8" w14:textId="77777777" w:rsidR="0062653D" w:rsidRPr="0020412F" w:rsidRDefault="0074163B" w:rsidP="00EF6D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>Ethnicity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B9" w14:textId="77777777" w:rsidR="0062653D" w:rsidRPr="0020412F" w:rsidRDefault="0062653D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BA" w14:textId="77777777" w:rsidR="00AC056C" w:rsidRPr="0020412F" w:rsidRDefault="00AC056C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C0" w14:textId="77777777" w:rsidTr="004D5893">
              <w:trPr>
                <w:trHeight w:val="174"/>
              </w:trPr>
              <w:tc>
                <w:tcPr>
                  <w:tcW w:w="4574" w:type="dxa"/>
                  <w:tcBorders>
                    <w:right w:val="single" w:sz="4" w:space="0" w:color="auto"/>
                  </w:tcBorders>
                </w:tcPr>
                <w:p w14:paraId="28E4DCBC" w14:textId="77777777" w:rsidR="0074163B" w:rsidRPr="0020412F" w:rsidRDefault="0074163B" w:rsidP="00EF6D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8E4DCBD" w14:textId="77777777" w:rsidR="0074163B" w:rsidRPr="0020412F" w:rsidRDefault="0074163B" w:rsidP="00EF6D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Names of significant others and relationship to adult</w:t>
                  </w:r>
                </w:p>
                <w:p w14:paraId="28E4DCBE" w14:textId="77777777" w:rsidR="00AC056C" w:rsidRPr="0020412F" w:rsidRDefault="00AC056C" w:rsidP="00EF6D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BF" w14:textId="77777777" w:rsidR="0074163B" w:rsidRPr="0020412F" w:rsidRDefault="0074163B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C5" w14:textId="77777777" w:rsidTr="004D5893">
              <w:trPr>
                <w:trHeight w:val="174"/>
              </w:trPr>
              <w:tc>
                <w:tcPr>
                  <w:tcW w:w="4574" w:type="dxa"/>
                  <w:tcBorders>
                    <w:right w:val="single" w:sz="4" w:space="0" w:color="auto"/>
                  </w:tcBorders>
                </w:tcPr>
                <w:p w14:paraId="28E4DCC1" w14:textId="77777777" w:rsidR="0074163B" w:rsidRPr="0020412F" w:rsidRDefault="0074163B" w:rsidP="00EF6D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Contact details</w:t>
                  </w:r>
                  <w:r w:rsidR="00AC056C"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for significant others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C2" w14:textId="77777777" w:rsidR="0074163B" w:rsidRDefault="0074163B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C3" w14:textId="77777777" w:rsidR="00B07C87" w:rsidRPr="0020412F" w:rsidRDefault="00B07C87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C4" w14:textId="77777777" w:rsidR="00AC056C" w:rsidRPr="0020412F" w:rsidRDefault="00AC056C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CA" w14:textId="77777777" w:rsidTr="004D5893">
              <w:trPr>
                <w:trHeight w:val="174"/>
              </w:trPr>
              <w:tc>
                <w:tcPr>
                  <w:tcW w:w="4574" w:type="dxa"/>
                  <w:tcBorders>
                    <w:right w:val="single" w:sz="4" w:space="0" w:color="auto"/>
                  </w:tcBorders>
                </w:tcPr>
                <w:p w14:paraId="28E4DCC6" w14:textId="77777777" w:rsidR="00AC056C" w:rsidRPr="0020412F" w:rsidRDefault="00AC056C" w:rsidP="00EF6D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>Local authority where the incident took place</w:t>
                  </w:r>
                </w:p>
                <w:p w14:paraId="28E4DCC7" w14:textId="77777777" w:rsidR="00AC056C" w:rsidRPr="0020412F" w:rsidRDefault="00AC056C" w:rsidP="00EF6D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C8" w14:textId="77777777" w:rsidR="00AC056C" w:rsidRPr="0020412F" w:rsidRDefault="00AC056C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C9" w14:textId="77777777" w:rsidR="00AC056C" w:rsidRPr="0020412F" w:rsidRDefault="00AC056C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0412F" w:rsidRPr="0020412F" w14:paraId="28E4DCCF" w14:textId="77777777" w:rsidTr="004D5893">
              <w:trPr>
                <w:trHeight w:val="174"/>
              </w:trPr>
              <w:tc>
                <w:tcPr>
                  <w:tcW w:w="4574" w:type="dxa"/>
                  <w:tcBorders>
                    <w:right w:val="single" w:sz="4" w:space="0" w:color="auto"/>
                  </w:tcBorders>
                </w:tcPr>
                <w:p w14:paraId="28E4DCCB" w14:textId="77777777" w:rsidR="00AC056C" w:rsidRPr="0020412F" w:rsidRDefault="00AC056C" w:rsidP="00EF6D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>Local authorities where the adult is known to have resided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8E4DCCC" w14:textId="77777777" w:rsidR="00AC056C" w:rsidRPr="0020412F" w:rsidRDefault="00AC056C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CD" w14:textId="77777777" w:rsidR="00AC056C" w:rsidRDefault="00AC056C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8E4DCCE" w14:textId="77777777" w:rsidR="00B07C87" w:rsidRPr="0020412F" w:rsidRDefault="00B07C87" w:rsidP="00EF6D10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8E4DCD0" w14:textId="77777777" w:rsidR="0080674D" w:rsidRPr="0020412F" w:rsidRDefault="0080674D" w:rsidP="00783E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E4DCD1" w14:textId="77777777" w:rsidR="0080674D" w:rsidRPr="0020412F" w:rsidRDefault="0080674D" w:rsidP="00783E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E4DCD2" w14:textId="77777777" w:rsidR="0062653D" w:rsidRPr="0020412F" w:rsidRDefault="0062653D" w:rsidP="00783E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E4DCD3" w14:textId="77777777" w:rsidR="0062653D" w:rsidRPr="0020412F" w:rsidRDefault="0062653D" w:rsidP="00783E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E4DCD4" w14:textId="77777777" w:rsidR="004D5893" w:rsidRDefault="004D5893" w:rsidP="00783EE9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14:paraId="28E4DCD5" w14:textId="77777777" w:rsidR="004D5893" w:rsidRDefault="004D5893" w:rsidP="00783EE9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14:paraId="28E4DCD6" w14:textId="77777777" w:rsidR="00026D89" w:rsidRPr="0020412F" w:rsidRDefault="00AC056C" w:rsidP="00783EE9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20412F">
              <w:rPr>
                <w:rFonts w:ascii="Arial" w:hAnsi="Arial" w:cs="Arial"/>
                <w:sz w:val="32"/>
                <w:szCs w:val="32"/>
              </w:rPr>
              <w:lastRenderedPageBreak/>
              <w:t xml:space="preserve">4. Agencies involved with the family (current and historical). </w:t>
            </w:r>
          </w:p>
          <w:p w14:paraId="28E4DCD7" w14:textId="77777777" w:rsidR="00AC056C" w:rsidRPr="0020412F" w:rsidRDefault="00AC056C" w:rsidP="00783E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39"/>
            </w:tblGrid>
            <w:tr w:rsidR="0020412F" w:rsidRPr="0020412F" w14:paraId="28E4DCE4" w14:textId="77777777" w:rsidTr="00AC056C">
              <w:tc>
                <w:tcPr>
                  <w:tcW w:w="10939" w:type="dxa"/>
                  <w:shd w:val="clear" w:color="auto" w:fill="DBE5F1" w:themeFill="accent1" w:themeFillTint="33"/>
                </w:tcPr>
                <w:p w14:paraId="28E4DCD8" w14:textId="77777777" w:rsidR="00AC056C" w:rsidRPr="0020412F" w:rsidRDefault="00AC056C" w:rsidP="00783EE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Please provide a list </w:t>
                  </w:r>
                  <w:r w:rsidR="00CB3490">
                    <w:rPr>
                      <w:rFonts w:ascii="Arial" w:hAnsi="Arial" w:cs="Arial"/>
                      <w:b/>
                      <w:sz w:val="24"/>
                      <w:szCs w:val="24"/>
                    </w:rPr>
                    <w:t>o</w:t>
                  </w:r>
                  <w:r w:rsidRPr="0020412F">
                    <w:rPr>
                      <w:rFonts w:ascii="Arial" w:hAnsi="Arial" w:cs="Arial"/>
                      <w:b/>
                      <w:sz w:val="24"/>
                      <w:szCs w:val="24"/>
                    </w:rPr>
                    <w:t>f individuals and their agencies/service providers k</w:t>
                  </w:r>
                  <w:r w:rsidR="00CD1EAB">
                    <w:rPr>
                      <w:rFonts w:ascii="Arial" w:hAnsi="Arial" w:cs="Arial"/>
                      <w:b/>
                      <w:sz w:val="24"/>
                      <w:szCs w:val="24"/>
                    </w:rPr>
                    <w:t>nown to be involved in the case</w:t>
                  </w:r>
                  <w:r w:rsidR="00CB349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including carers where applicable</w:t>
                  </w:r>
                  <w:r w:rsidR="00CD1EA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Please always provide </w:t>
                  </w:r>
                  <w:r w:rsidR="00226E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latest </w:t>
                  </w:r>
                  <w:r w:rsidR="00CD1EAB">
                    <w:rPr>
                      <w:rFonts w:ascii="Arial" w:hAnsi="Arial" w:cs="Arial"/>
                      <w:b/>
                      <w:sz w:val="24"/>
                      <w:szCs w:val="24"/>
                    </w:rPr>
                    <w:t>GP details.</w:t>
                  </w:r>
                </w:p>
                <w:p w14:paraId="28E4DCD9" w14:textId="77777777" w:rsidR="00AC056C" w:rsidRPr="0020412F" w:rsidRDefault="00AC056C" w:rsidP="00783EE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E4DCDA" w14:textId="77777777" w:rsidR="00AC056C" w:rsidRPr="0020412F" w:rsidRDefault="00AC056C" w:rsidP="00783EE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E4DCDB" w14:textId="77777777" w:rsidR="00AC056C" w:rsidRPr="0020412F" w:rsidRDefault="00AC056C" w:rsidP="00783EE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E4DCDC" w14:textId="77777777" w:rsidR="00AC056C" w:rsidRPr="0020412F" w:rsidRDefault="00AC056C" w:rsidP="00783EE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E4DCDD" w14:textId="77777777" w:rsidR="00AC056C" w:rsidRPr="0020412F" w:rsidRDefault="00AC056C" w:rsidP="00783EE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E4DCDE" w14:textId="77777777" w:rsidR="00AC056C" w:rsidRPr="0020412F" w:rsidRDefault="00AC056C" w:rsidP="00783EE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E4DCDF" w14:textId="77777777" w:rsidR="00AC41E9" w:rsidRPr="0020412F" w:rsidRDefault="00AC41E9" w:rsidP="00783EE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E4DCE0" w14:textId="77777777" w:rsidR="00AC41E9" w:rsidRPr="0020412F" w:rsidRDefault="00AC41E9" w:rsidP="00783EE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E4DCE1" w14:textId="77777777" w:rsidR="00AC41E9" w:rsidRPr="0020412F" w:rsidRDefault="00AC41E9" w:rsidP="00783EE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E4DCE2" w14:textId="77777777" w:rsidR="00AC056C" w:rsidRPr="0020412F" w:rsidRDefault="00AC056C" w:rsidP="00783EE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E4DCE3" w14:textId="77777777" w:rsidR="00AC056C" w:rsidRPr="0020412F" w:rsidRDefault="00AC056C" w:rsidP="00783EE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18"/>
              <w:gridCol w:w="5418"/>
            </w:tblGrid>
            <w:tr w:rsidR="00CB3490" w:rsidRPr="0020412F" w14:paraId="28E4DCE6" w14:textId="77777777" w:rsidTr="00E2079E">
              <w:trPr>
                <w:trHeight w:val="500"/>
              </w:trPr>
              <w:tc>
                <w:tcPr>
                  <w:tcW w:w="10836" w:type="dxa"/>
                  <w:gridSpan w:val="2"/>
                  <w:shd w:val="clear" w:color="auto" w:fill="DBE5F1" w:themeFill="accent1" w:themeFillTint="33"/>
                </w:tcPr>
                <w:p w14:paraId="28E4DCE5" w14:textId="77777777" w:rsidR="00CB3490" w:rsidRPr="0020412F" w:rsidRDefault="00CB3490" w:rsidP="00CB349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Are there any other reviews taking place e.g.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LeDeR</w:t>
                  </w:r>
                  <w:proofErr w:type="spellEnd"/>
                  <w:r w:rsidR="00A67628">
                    <w:rPr>
                      <w:rFonts w:ascii="Arial" w:hAnsi="Arial" w:cs="Arial"/>
                      <w:b/>
                    </w:rPr>
                    <w:t>, SI</w:t>
                  </w:r>
                  <w:r>
                    <w:rPr>
                      <w:rFonts w:ascii="Arial" w:hAnsi="Arial" w:cs="Arial"/>
                      <w:b/>
                    </w:rPr>
                    <w:t xml:space="preserve"> or Police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Investigation.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Please indicate below the type of investigation and the date it commenced.</w:t>
                  </w:r>
                </w:p>
              </w:tc>
            </w:tr>
            <w:tr w:rsidR="0020412F" w:rsidRPr="0020412F" w14:paraId="28E4DCE9" w14:textId="77777777" w:rsidTr="00026D89">
              <w:trPr>
                <w:trHeight w:val="481"/>
              </w:trPr>
              <w:tc>
                <w:tcPr>
                  <w:tcW w:w="5418" w:type="dxa"/>
                  <w:shd w:val="clear" w:color="auto" w:fill="auto"/>
                </w:tcPr>
                <w:p w14:paraId="28E4DCE7" w14:textId="77777777" w:rsidR="0080674D" w:rsidRPr="0020412F" w:rsidRDefault="0080674D" w:rsidP="001F60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</w:tcPr>
                <w:p w14:paraId="28E4DCE8" w14:textId="77777777" w:rsidR="0080674D" w:rsidRPr="0020412F" w:rsidRDefault="0080674D" w:rsidP="001F605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0412F" w:rsidRPr="0020412F" w14:paraId="28E4DCEC" w14:textId="77777777" w:rsidTr="00026D89">
              <w:trPr>
                <w:trHeight w:val="500"/>
              </w:trPr>
              <w:tc>
                <w:tcPr>
                  <w:tcW w:w="5418" w:type="dxa"/>
                  <w:shd w:val="clear" w:color="auto" w:fill="auto"/>
                </w:tcPr>
                <w:p w14:paraId="28E4DCEA" w14:textId="77777777" w:rsidR="00AC41E9" w:rsidRPr="0020412F" w:rsidRDefault="00AC41E9" w:rsidP="001F605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</w:tcPr>
                <w:p w14:paraId="28E4DCEB" w14:textId="77777777" w:rsidR="00AC41E9" w:rsidRPr="0020412F" w:rsidRDefault="00AC41E9" w:rsidP="001F605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D5893" w:rsidRPr="0020412F" w14:paraId="28E4DCF9" w14:textId="77777777" w:rsidTr="00E42F29">
              <w:tblPrEx>
                <w:tblLook w:val="04A0" w:firstRow="1" w:lastRow="0" w:firstColumn="1" w:lastColumn="0" w:noHBand="0" w:noVBand="1"/>
              </w:tblPrEx>
              <w:trPr>
                <w:trHeight w:val="2948"/>
              </w:trPr>
              <w:tc>
                <w:tcPr>
                  <w:tcW w:w="10836" w:type="dxa"/>
                  <w:gridSpan w:val="2"/>
                  <w:shd w:val="clear" w:color="auto" w:fill="DBE5F1" w:themeFill="accent1" w:themeFillTint="33"/>
                </w:tcPr>
                <w:p w14:paraId="28E4DCED" w14:textId="77777777" w:rsidR="004D5893" w:rsidRPr="0020412F" w:rsidRDefault="004D5893" w:rsidP="001F6059">
                  <w:pPr>
                    <w:rPr>
                      <w:rFonts w:ascii="Arial" w:hAnsi="Arial" w:cs="Arial"/>
                      <w:b/>
                    </w:rPr>
                  </w:pPr>
                  <w:r w:rsidRPr="0020412F">
                    <w:rPr>
                      <w:rFonts w:ascii="Arial" w:hAnsi="Arial" w:cs="Arial"/>
                      <w:b/>
                    </w:rPr>
                    <w:t xml:space="preserve">Any other information that will help the CRWG </w:t>
                  </w:r>
                  <w:r w:rsidR="000D5044">
                    <w:rPr>
                      <w:rFonts w:ascii="Arial" w:hAnsi="Arial" w:cs="Arial"/>
                      <w:b/>
                    </w:rPr>
                    <w:t xml:space="preserve">to </w:t>
                  </w:r>
                  <w:r w:rsidRPr="0020412F">
                    <w:rPr>
                      <w:rFonts w:ascii="Arial" w:hAnsi="Arial" w:cs="Arial"/>
                      <w:b/>
                    </w:rPr>
                    <w:t>decide whether a SAR is required</w:t>
                  </w:r>
                </w:p>
                <w:p w14:paraId="28E4DCEE" w14:textId="77777777" w:rsidR="004D5893" w:rsidRPr="0020412F" w:rsidRDefault="004D5893" w:rsidP="001F6059">
                  <w:pPr>
                    <w:rPr>
                      <w:rFonts w:ascii="Arial" w:hAnsi="Arial" w:cs="Arial"/>
                      <w:b/>
                    </w:rPr>
                  </w:pPr>
                </w:p>
                <w:p w14:paraId="28E4DCEF" w14:textId="77777777" w:rsidR="004D5893" w:rsidRPr="0020412F" w:rsidRDefault="004D5893" w:rsidP="001F6059">
                  <w:pPr>
                    <w:rPr>
                      <w:rFonts w:ascii="Arial" w:hAnsi="Arial" w:cs="Arial"/>
                      <w:b/>
                    </w:rPr>
                  </w:pPr>
                </w:p>
                <w:p w14:paraId="28E4DCF0" w14:textId="77777777" w:rsidR="004D5893" w:rsidRPr="0020412F" w:rsidRDefault="004D5893" w:rsidP="001F6059">
                  <w:pPr>
                    <w:rPr>
                      <w:rFonts w:ascii="Arial" w:hAnsi="Arial" w:cs="Arial"/>
                      <w:b/>
                    </w:rPr>
                  </w:pPr>
                </w:p>
                <w:p w14:paraId="28E4DCF1" w14:textId="77777777" w:rsidR="004D5893" w:rsidRPr="0020412F" w:rsidRDefault="004D5893" w:rsidP="001F6059">
                  <w:pPr>
                    <w:rPr>
                      <w:rFonts w:ascii="Arial" w:hAnsi="Arial" w:cs="Arial"/>
                      <w:b/>
                    </w:rPr>
                  </w:pPr>
                </w:p>
                <w:p w14:paraId="28E4DCF2" w14:textId="77777777" w:rsidR="004D5893" w:rsidRPr="0020412F" w:rsidRDefault="004D5893" w:rsidP="001F6059">
                  <w:pPr>
                    <w:rPr>
                      <w:rFonts w:ascii="Arial" w:hAnsi="Arial" w:cs="Arial"/>
                      <w:b/>
                    </w:rPr>
                  </w:pPr>
                </w:p>
                <w:p w14:paraId="28E4DCF3" w14:textId="77777777" w:rsidR="004D5893" w:rsidRPr="0020412F" w:rsidRDefault="004D5893" w:rsidP="001F6059">
                  <w:pPr>
                    <w:rPr>
                      <w:rFonts w:ascii="Arial" w:hAnsi="Arial" w:cs="Arial"/>
                      <w:b/>
                    </w:rPr>
                  </w:pPr>
                </w:p>
                <w:p w14:paraId="28E4DCF4" w14:textId="77777777" w:rsidR="004D5893" w:rsidRDefault="004D5893" w:rsidP="001F6059">
                  <w:pPr>
                    <w:rPr>
                      <w:rFonts w:ascii="Arial" w:hAnsi="Arial" w:cs="Arial"/>
                      <w:b/>
                    </w:rPr>
                  </w:pPr>
                </w:p>
                <w:p w14:paraId="28E4DCF5" w14:textId="77777777" w:rsidR="004D5893" w:rsidRDefault="004D5893" w:rsidP="001F6059">
                  <w:pPr>
                    <w:rPr>
                      <w:rFonts w:ascii="Arial" w:hAnsi="Arial" w:cs="Arial"/>
                      <w:b/>
                    </w:rPr>
                  </w:pPr>
                </w:p>
                <w:p w14:paraId="28E4DCF6" w14:textId="77777777" w:rsidR="004D5893" w:rsidRDefault="004D5893" w:rsidP="001F6059">
                  <w:pPr>
                    <w:rPr>
                      <w:rFonts w:ascii="Arial" w:hAnsi="Arial" w:cs="Arial"/>
                      <w:b/>
                    </w:rPr>
                  </w:pPr>
                </w:p>
                <w:p w14:paraId="28E4DCF7" w14:textId="77777777" w:rsidR="004D5893" w:rsidRPr="0020412F" w:rsidRDefault="004D5893" w:rsidP="001F6059">
                  <w:pPr>
                    <w:rPr>
                      <w:rFonts w:ascii="Arial" w:hAnsi="Arial" w:cs="Arial"/>
                      <w:b/>
                    </w:rPr>
                  </w:pPr>
                </w:p>
                <w:p w14:paraId="28E4DCF8" w14:textId="77777777" w:rsidR="004D5893" w:rsidRPr="0020412F" w:rsidRDefault="004D5893" w:rsidP="001F605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8E4DCFA" w14:textId="77777777" w:rsidR="0080674D" w:rsidRPr="0020412F" w:rsidRDefault="0080674D" w:rsidP="00783E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E4DCFB" w14:textId="77777777" w:rsidR="0080674D" w:rsidRPr="0020412F" w:rsidRDefault="0080674D" w:rsidP="00783E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E4DCFC" w14:textId="77777777" w:rsidR="0080674D" w:rsidRDefault="0080674D" w:rsidP="00783E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E4DCFD" w14:textId="77777777" w:rsidR="0037721B" w:rsidRPr="0020412F" w:rsidRDefault="0037721B" w:rsidP="00042B4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20412F">
              <w:rPr>
                <w:rFonts w:ascii="Arial" w:hAnsi="Arial" w:cs="Arial"/>
                <w:sz w:val="32"/>
                <w:szCs w:val="28"/>
              </w:rPr>
              <w:lastRenderedPageBreak/>
              <w:t xml:space="preserve">Please </w:t>
            </w:r>
            <w:r w:rsidR="00AC41E9" w:rsidRPr="0020412F">
              <w:rPr>
                <w:rFonts w:ascii="Arial" w:hAnsi="Arial" w:cs="Arial"/>
                <w:sz w:val="32"/>
                <w:szCs w:val="28"/>
              </w:rPr>
              <w:t>specify</w:t>
            </w:r>
            <w:r w:rsidRPr="0020412F">
              <w:rPr>
                <w:rFonts w:ascii="Arial" w:hAnsi="Arial" w:cs="Arial"/>
                <w:sz w:val="32"/>
                <w:szCs w:val="28"/>
              </w:rPr>
              <w:t xml:space="preserve"> the reason for raising this request from the following list of reasons: (tick where appropriate) </w:t>
            </w:r>
          </w:p>
          <w:p w14:paraId="28E4DCFE" w14:textId="77777777" w:rsidR="00783EE9" w:rsidRPr="0020412F" w:rsidRDefault="00783EE9" w:rsidP="00783EE9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12F" w:rsidRPr="0020412F" w14:paraId="28E4DD03" w14:textId="77777777" w:rsidTr="004B7305">
        <w:tc>
          <w:tcPr>
            <w:tcW w:w="10288" w:type="dxa"/>
            <w:gridSpan w:val="2"/>
            <w:tcBorders>
              <w:right w:val="single" w:sz="4" w:space="0" w:color="auto"/>
            </w:tcBorders>
          </w:tcPr>
          <w:p w14:paraId="28E4DD00" w14:textId="77777777" w:rsidR="0037721B" w:rsidRPr="0020412F" w:rsidRDefault="0037721B" w:rsidP="00AC41E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8"/>
              </w:rPr>
            </w:pPr>
            <w:r w:rsidRPr="0020412F">
              <w:rPr>
                <w:rFonts w:ascii="Arial" w:hAnsi="Arial" w:cs="Arial"/>
                <w:sz w:val="24"/>
                <w:szCs w:val="28"/>
              </w:rPr>
              <w:lastRenderedPageBreak/>
              <w:t xml:space="preserve">An adult at risk </w:t>
            </w:r>
            <w:r w:rsidR="00A81F5E" w:rsidRPr="0020412F">
              <w:rPr>
                <w:rFonts w:ascii="Arial" w:hAnsi="Arial" w:cs="Arial"/>
                <w:sz w:val="24"/>
                <w:szCs w:val="28"/>
              </w:rPr>
              <w:t xml:space="preserve">with care and support needs </w:t>
            </w:r>
            <w:r w:rsidRPr="0020412F">
              <w:rPr>
                <w:rFonts w:ascii="Arial" w:hAnsi="Arial" w:cs="Arial"/>
                <w:sz w:val="24"/>
                <w:szCs w:val="28"/>
              </w:rPr>
              <w:t xml:space="preserve">dies (including death by suicide) and abuse or neglect is known or suspected to be a factor in their </w:t>
            </w:r>
            <w:proofErr w:type="gramStart"/>
            <w:r w:rsidRPr="0020412F">
              <w:rPr>
                <w:rFonts w:ascii="Arial" w:hAnsi="Arial" w:cs="Arial"/>
                <w:sz w:val="24"/>
                <w:szCs w:val="28"/>
              </w:rPr>
              <w:t>death;</w:t>
            </w:r>
            <w:proofErr w:type="gramEnd"/>
          </w:p>
          <w:p w14:paraId="28E4DD01" w14:textId="77777777" w:rsidR="0037721B" w:rsidRPr="0020412F" w:rsidRDefault="0037721B" w:rsidP="00377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E4DD02" w14:textId="77777777" w:rsidR="0037721B" w:rsidRPr="0020412F" w:rsidRDefault="0037721B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412F" w:rsidRPr="0020412F" w14:paraId="28E4DD07" w14:textId="77777777" w:rsidTr="004B7305">
        <w:tc>
          <w:tcPr>
            <w:tcW w:w="10288" w:type="dxa"/>
            <w:gridSpan w:val="2"/>
            <w:tcBorders>
              <w:right w:val="single" w:sz="4" w:space="0" w:color="auto"/>
            </w:tcBorders>
          </w:tcPr>
          <w:p w14:paraId="28E4DD04" w14:textId="77777777" w:rsidR="0037721B" w:rsidRPr="0020412F" w:rsidRDefault="0037721B" w:rsidP="00AC41E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8"/>
              </w:rPr>
            </w:pPr>
            <w:r w:rsidRPr="0020412F">
              <w:rPr>
                <w:rFonts w:ascii="Arial" w:hAnsi="Arial" w:cs="Arial"/>
                <w:sz w:val="24"/>
                <w:szCs w:val="28"/>
              </w:rPr>
              <w:t xml:space="preserve">An adult has sustained a potentially </w:t>
            </w:r>
            <w:proofErr w:type="gramStart"/>
            <w:r w:rsidRPr="0020412F">
              <w:rPr>
                <w:rFonts w:ascii="Arial" w:hAnsi="Arial" w:cs="Arial"/>
                <w:sz w:val="24"/>
                <w:szCs w:val="28"/>
              </w:rPr>
              <w:t>life threatening</w:t>
            </w:r>
            <w:proofErr w:type="gramEnd"/>
            <w:r w:rsidRPr="0020412F">
              <w:rPr>
                <w:rFonts w:ascii="Arial" w:hAnsi="Arial" w:cs="Arial"/>
                <w:sz w:val="24"/>
                <w:szCs w:val="28"/>
              </w:rPr>
              <w:t xml:space="preserve"> injury through abuse, neglect, serious sexual abuse or sustained serious and permanent impairment of health or development through abuse or neglect</w:t>
            </w:r>
          </w:p>
          <w:p w14:paraId="28E4DD05" w14:textId="77777777" w:rsidR="0037721B" w:rsidRPr="0020412F" w:rsidRDefault="0037721B" w:rsidP="00246923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E4DD06" w14:textId="77777777" w:rsidR="0037721B" w:rsidRPr="0020412F" w:rsidRDefault="0037721B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412F" w:rsidRPr="0020412F" w14:paraId="28E4DD0B" w14:textId="77777777" w:rsidTr="004B7305">
        <w:tc>
          <w:tcPr>
            <w:tcW w:w="10288" w:type="dxa"/>
            <w:gridSpan w:val="2"/>
            <w:tcBorders>
              <w:right w:val="single" w:sz="4" w:space="0" w:color="auto"/>
            </w:tcBorders>
          </w:tcPr>
          <w:p w14:paraId="28E4DD08" w14:textId="77777777" w:rsidR="0037721B" w:rsidRPr="0020412F" w:rsidRDefault="0037721B" w:rsidP="00AC41E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8"/>
              </w:rPr>
            </w:pPr>
            <w:r w:rsidRPr="0020412F">
              <w:rPr>
                <w:rFonts w:ascii="Arial" w:hAnsi="Arial" w:cs="Arial"/>
                <w:sz w:val="24"/>
                <w:szCs w:val="28"/>
              </w:rPr>
              <w:t xml:space="preserve">Where procedures may have failed and </w:t>
            </w:r>
            <w:r w:rsidR="0014294F" w:rsidRPr="0020412F">
              <w:rPr>
                <w:rFonts w:ascii="Arial" w:hAnsi="Arial" w:cs="Arial"/>
                <w:sz w:val="24"/>
                <w:szCs w:val="28"/>
              </w:rPr>
              <w:t xml:space="preserve">there is a requirement to identify if local professionals </w:t>
            </w:r>
            <w:r w:rsidRPr="0020412F">
              <w:rPr>
                <w:rFonts w:ascii="Arial" w:hAnsi="Arial" w:cs="Arial"/>
                <w:sz w:val="24"/>
                <w:szCs w:val="28"/>
              </w:rPr>
              <w:t>and/or services</w:t>
            </w:r>
            <w:r w:rsidR="0014294F" w:rsidRPr="0020412F">
              <w:rPr>
                <w:rFonts w:ascii="Arial" w:hAnsi="Arial" w:cs="Arial"/>
                <w:sz w:val="24"/>
                <w:szCs w:val="28"/>
              </w:rPr>
              <w:t xml:space="preserve"> could have</w:t>
            </w:r>
            <w:r w:rsidRPr="0020412F">
              <w:rPr>
                <w:rFonts w:ascii="Arial" w:hAnsi="Arial" w:cs="Arial"/>
                <w:sz w:val="24"/>
                <w:szCs w:val="28"/>
              </w:rPr>
              <w:t xml:space="preserve"> work together </w:t>
            </w:r>
            <w:r w:rsidR="0014294F" w:rsidRPr="0020412F">
              <w:rPr>
                <w:rFonts w:ascii="Arial" w:hAnsi="Arial" w:cs="Arial"/>
                <w:sz w:val="24"/>
                <w:szCs w:val="28"/>
              </w:rPr>
              <w:t xml:space="preserve">in a more effective manner </w:t>
            </w:r>
            <w:r w:rsidRPr="0020412F">
              <w:rPr>
                <w:rFonts w:ascii="Arial" w:hAnsi="Arial" w:cs="Arial"/>
                <w:sz w:val="24"/>
                <w:szCs w:val="28"/>
              </w:rPr>
              <w:t>to safeguard adults at risk</w:t>
            </w:r>
            <w:r w:rsidR="00900309" w:rsidRPr="0020412F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28E4DD09" w14:textId="77777777" w:rsidR="0037721B" w:rsidRPr="0020412F" w:rsidRDefault="0037721B" w:rsidP="00246923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E4DD0A" w14:textId="77777777" w:rsidR="0037721B" w:rsidRPr="0020412F" w:rsidRDefault="0037721B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412F" w:rsidRPr="0020412F" w14:paraId="28E4DD0F" w14:textId="77777777" w:rsidTr="00861A54">
        <w:tc>
          <w:tcPr>
            <w:tcW w:w="10288" w:type="dxa"/>
            <w:gridSpan w:val="2"/>
            <w:tcBorders>
              <w:right w:val="single" w:sz="4" w:space="0" w:color="auto"/>
            </w:tcBorders>
          </w:tcPr>
          <w:p w14:paraId="28E4DD0C" w14:textId="77777777" w:rsidR="0037721B" w:rsidRPr="0020412F" w:rsidRDefault="0037721B" w:rsidP="00AC41E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8"/>
              </w:rPr>
            </w:pPr>
            <w:r w:rsidRPr="0020412F">
              <w:rPr>
                <w:rFonts w:ascii="Arial" w:hAnsi="Arial" w:cs="Arial"/>
                <w:sz w:val="24"/>
                <w:szCs w:val="28"/>
              </w:rPr>
              <w:t xml:space="preserve">Serious or apparently systematic abuse that takes place in an institution or when multiple abusers are involved. Such reviews are likely to be more </w:t>
            </w:r>
            <w:proofErr w:type="gramStart"/>
            <w:r w:rsidRPr="0020412F">
              <w:rPr>
                <w:rFonts w:ascii="Arial" w:hAnsi="Arial" w:cs="Arial"/>
                <w:sz w:val="24"/>
                <w:szCs w:val="28"/>
              </w:rPr>
              <w:t>complex ,</w:t>
            </w:r>
            <w:proofErr w:type="gramEnd"/>
            <w:r w:rsidRPr="0020412F">
              <w:rPr>
                <w:rFonts w:ascii="Arial" w:hAnsi="Arial" w:cs="Arial"/>
                <w:sz w:val="24"/>
                <w:szCs w:val="28"/>
              </w:rPr>
              <w:t xml:space="preserve"> on a larger scale and may require more time</w:t>
            </w:r>
          </w:p>
          <w:p w14:paraId="28E4DD0D" w14:textId="77777777" w:rsidR="0037721B" w:rsidRPr="0020412F" w:rsidRDefault="0037721B" w:rsidP="00246923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E4DD0E" w14:textId="77777777" w:rsidR="0037721B" w:rsidRPr="0020412F" w:rsidRDefault="0037721B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412F" w:rsidRPr="0020412F" w14:paraId="28E4DD14" w14:textId="77777777" w:rsidTr="00861A54">
        <w:tc>
          <w:tcPr>
            <w:tcW w:w="10288" w:type="dxa"/>
            <w:gridSpan w:val="2"/>
            <w:tcBorders>
              <w:right w:val="single" w:sz="4" w:space="0" w:color="auto"/>
            </w:tcBorders>
          </w:tcPr>
          <w:p w14:paraId="28E4DD10" w14:textId="77777777" w:rsidR="0037721B" w:rsidRDefault="0037721B" w:rsidP="00AC41E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8"/>
              </w:rPr>
            </w:pPr>
            <w:r w:rsidRPr="0020412F">
              <w:rPr>
                <w:rFonts w:ascii="Arial" w:hAnsi="Arial" w:cs="Arial"/>
                <w:sz w:val="24"/>
                <w:szCs w:val="28"/>
              </w:rPr>
              <w:t xml:space="preserve">Where circumstances give rise to serious public concern or adverse media interest in relation to </w:t>
            </w:r>
            <w:r w:rsidR="00A81F5E" w:rsidRPr="0020412F">
              <w:rPr>
                <w:rFonts w:ascii="Arial" w:hAnsi="Arial" w:cs="Arial"/>
                <w:sz w:val="24"/>
                <w:szCs w:val="28"/>
              </w:rPr>
              <w:t xml:space="preserve">the safeguarding of </w:t>
            </w:r>
            <w:r w:rsidRPr="0020412F">
              <w:rPr>
                <w:rFonts w:ascii="Arial" w:hAnsi="Arial" w:cs="Arial"/>
                <w:sz w:val="24"/>
                <w:szCs w:val="28"/>
              </w:rPr>
              <w:t xml:space="preserve">an adult </w:t>
            </w:r>
            <w:r w:rsidR="00A81F5E" w:rsidRPr="0020412F">
              <w:rPr>
                <w:rFonts w:ascii="Arial" w:hAnsi="Arial" w:cs="Arial"/>
                <w:sz w:val="24"/>
                <w:szCs w:val="28"/>
              </w:rPr>
              <w:t>(s)</w:t>
            </w:r>
            <w:r w:rsidRPr="0020412F">
              <w:rPr>
                <w:rFonts w:ascii="Arial" w:hAnsi="Arial" w:cs="Arial"/>
                <w:sz w:val="24"/>
                <w:szCs w:val="28"/>
              </w:rPr>
              <w:t xml:space="preserve"> at risk</w:t>
            </w:r>
            <w:r w:rsidR="00A81F5E" w:rsidRPr="0020412F">
              <w:rPr>
                <w:rFonts w:ascii="Arial" w:hAnsi="Arial" w:cs="Arial"/>
                <w:sz w:val="24"/>
                <w:szCs w:val="28"/>
              </w:rPr>
              <w:t xml:space="preserve"> who has care and support needs</w:t>
            </w:r>
          </w:p>
          <w:p w14:paraId="28E4DD11" w14:textId="77777777" w:rsidR="00861A54" w:rsidRPr="0020412F" w:rsidRDefault="00861A54" w:rsidP="00861A54">
            <w:pPr>
              <w:pStyle w:val="ListParagraph"/>
              <w:rPr>
                <w:rFonts w:ascii="Arial" w:hAnsi="Arial" w:cs="Arial"/>
                <w:sz w:val="24"/>
                <w:szCs w:val="28"/>
              </w:rPr>
            </w:pPr>
          </w:p>
          <w:p w14:paraId="28E4DD12" w14:textId="77777777" w:rsidR="0037721B" w:rsidRPr="0020412F" w:rsidRDefault="0037721B" w:rsidP="00246923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E4DD13" w14:textId="77777777" w:rsidR="0037721B" w:rsidRPr="0020412F" w:rsidRDefault="0037721B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412F" w:rsidRPr="0020412F" w14:paraId="28E4DD17" w14:textId="77777777" w:rsidTr="00861A54">
        <w:tc>
          <w:tcPr>
            <w:tcW w:w="11165" w:type="dxa"/>
            <w:gridSpan w:val="4"/>
            <w:shd w:val="clear" w:color="auto" w:fill="auto"/>
          </w:tcPr>
          <w:p w14:paraId="28E4DD15" w14:textId="77777777" w:rsidR="00783EE9" w:rsidRDefault="00783EE9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E4DD16" w14:textId="77777777" w:rsidR="00861A54" w:rsidRPr="0020412F" w:rsidRDefault="00861A54" w:rsidP="002469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1A54">
              <w:rPr>
                <w:rFonts w:ascii="Arial" w:eastAsia="Times New Roman" w:hAnsi="Arial" w:cs="Arial"/>
                <w:sz w:val="24"/>
                <w:szCs w:val="24"/>
              </w:rPr>
              <w:t xml:space="preserve">If you have ticked </w:t>
            </w:r>
            <w:r w:rsidRPr="00861A54">
              <w:rPr>
                <w:rFonts w:ascii="Arial" w:eastAsia="Times New Roman" w:hAnsi="Arial" w:cs="Arial"/>
                <w:b/>
                <w:sz w:val="24"/>
                <w:szCs w:val="24"/>
              </w:rPr>
              <w:t>option c</w:t>
            </w:r>
            <w:r w:rsidRPr="00861A54">
              <w:rPr>
                <w:rFonts w:ascii="Arial" w:eastAsia="Times New Roman" w:hAnsi="Arial" w:cs="Arial"/>
                <w:sz w:val="24"/>
                <w:szCs w:val="24"/>
              </w:rPr>
              <w:t>, please specify how agencies could have worked together in a more effective manner to achieve a better outcome:</w:t>
            </w:r>
          </w:p>
        </w:tc>
      </w:tr>
      <w:tr w:rsidR="0037721B" w:rsidRPr="0020412F" w14:paraId="28E4DD19" w14:textId="77777777" w:rsidTr="00026D89">
        <w:tc>
          <w:tcPr>
            <w:tcW w:w="11165" w:type="dxa"/>
            <w:gridSpan w:val="4"/>
          </w:tcPr>
          <w:p w14:paraId="28E4DD18" w14:textId="77777777" w:rsidR="00783EE9" w:rsidRPr="0020412F" w:rsidRDefault="00783EE9" w:rsidP="00AF58E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A54" w14:paraId="28E4DD25" w14:textId="77777777" w:rsidTr="00861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9" w:type="dxa"/>
        </w:trPr>
        <w:tc>
          <w:tcPr>
            <w:tcW w:w="10621" w:type="dxa"/>
            <w:gridSpan w:val="3"/>
            <w:shd w:val="clear" w:color="auto" w:fill="DBE5F1" w:themeFill="accent1" w:themeFillTint="33"/>
          </w:tcPr>
          <w:p w14:paraId="28E4DD1A" w14:textId="77777777" w:rsidR="00861A54" w:rsidRDefault="00861A54" w:rsidP="00861A54">
            <w:pPr>
              <w:rPr>
                <w:rFonts w:ascii="Arial" w:hAnsi="Arial" w:cs="Arial"/>
                <w:sz w:val="32"/>
                <w:szCs w:val="28"/>
              </w:rPr>
            </w:pPr>
          </w:p>
          <w:p w14:paraId="28E4DD1B" w14:textId="77777777" w:rsidR="00861A54" w:rsidRDefault="00861A54" w:rsidP="00861A54">
            <w:pPr>
              <w:rPr>
                <w:rFonts w:ascii="Arial" w:hAnsi="Arial" w:cs="Arial"/>
                <w:sz w:val="32"/>
                <w:szCs w:val="28"/>
              </w:rPr>
            </w:pPr>
          </w:p>
          <w:p w14:paraId="28E4DD1C" w14:textId="77777777" w:rsidR="00861A54" w:rsidRDefault="00861A54" w:rsidP="00861A54">
            <w:pPr>
              <w:rPr>
                <w:rFonts w:ascii="Arial" w:hAnsi="Arial" w:cs="Arial"/>
                <w:sz w:val="32"/>
                <w:szCs w:val="28"/>
              </w:rPr>
            </w:pPr>
          </w:p>
          <w:p w14:paraId="28E4DD1D" w14:textId="77777777" w:rsidR="00861A54" w:rsidRDefault="00861A54" w:rsidP="00861A54">
            <w:pPr>
              <w:rPr>
                <w:rFonts w:ascii="Arial" w:hAnsi="Arial" w:cs="Arial"/>
                <w:sz w:val="32"/>
                <w:szCs w:val="28"/>
              </w:rPr>
            </w:pPr>
          </w:p>
          <w:p w14:paraId="28E4DD1E" w14:textId="77777777" w:rsidR="00861A54" w:rsidRDefault="00861A54" w:rsidP="00861A54">
            <w:pPr>
              <w:rPr>
                <w:rFonts w:ascii="Arial" w:hAnsi="Arial" w:cs="Arial"/>
                <w:sz w:val="32"/>
                <w:szCs w:val="28"/>
              </w:rPr>
            </w:pPr>
          </w:p>
          <w:p w14:paraId="28E4DD1F" w14:textId="77777777" w:rsidR="00861A54" w:rsidRDefault="00861A54" w:rsidP="00861A54">
            <w:pPr>
              <w:rPr>
                <w:rFonts w:ascii="Arial" w:hAnsi="Arial" w:cs="Arial"/>
                <w:sz w:val="32"/>
                <w:szCs w:val="28"/>
              </w:rPr>
            </w:pPr>
          </w:p>
          <w:p w14:paraId="28E4DD20" w14:textId="77777777" w:rsidR="00861A54" w:rsidRDefault="00861A54" w:rsidP="00861A54">
            <w:pPr>
              <w:rPr>
                <w:rFonts w:ascii="Arial" w:hAnsi="Arial" w:cs="Arial"/>
                <w:sz w:val="32"/>
                <w:szCs w:val="28"/>
              </w:rPr>
            </w:pPr>
          </w:p>
          <w:p w14:paraId="28E4DD21" w14:textId="77777777" w:rsidR="00861A54" w:rsidRDefault="00861A54" w:rsidP="00861A54">
            <w:pPr>
              <w:rPr>
                <w:rFonts w:ascii="Arial" w:hAnsi="Arial" w:cs="Arial"/>
                <w:sz w:val="32"/>
                <w:szCs w:val="28"/>
              </w:rPr>
            </w:pPr>
          </w:p>
          <w:p w14:paraId="28E4DD22" w14:textId="77777777" w:rsidR="00861A54" w:rsidRDefault="00861A54" w:rsidP="00861A54">
            <w:pPr>
              <w:rPr>
                <w:rFonts w:ascii="Arial" w:hAnsi="Arial" w:cs="Arial"/>
                <w:sz w:val="32"/>
                <w:szCs w:val="28"/>
              </w:rPr>
            </w:pPr>
          </w:p>
          <w:p w14:paraId="28E4DD23" w14:textId="77777777" w:rsidR="00861A54" w:rsidRDefault="00861A54" w:rsidP="00861A54">
            <w:pPr>
              <w:rPr>
                <w:rFonts w:ascii="Arial" w:hAnsi="Arial" w:cs="Arial"/>
                <w:sz w:val="32"/>
                <w:szCs w:val="28"/>
              </w:rPr>
            </w:pPr>
          </w:p>
          <w:p w14:paraId="28E4DD24" w14:textId="77777777" w:rsidR="00861A54" w:rsidRDefault="00861A54" w:rsidP="00861A5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14:paraId="28E4DD26" w14:textId="77777777" w:rsidR="00861A54" w:rsidRDefault="00861A54" w:rsidP="00861A54">
      <w:pPr>
        <w:spacing w:after="0"/>
        <w:rPr>
          <w:rFonts w:ascii="Arial" w:hAnsi="Arial" w:cs="Arial"/>
          <w:sz w:val="32"/>
          <w:szCs w:val="28"/>
        </w:rPr>
      </w:pPr>
    </w:p>
    <w:p w14:paraId="28E4DD27" w14:textId="77777777" w:rsidR="00861A54" w:rsidRDefault="00861A54" w:rsidP="00861A54">
      <w:pPr>
        <w:spacing w:after="0"/>
        <w:rPr>
          <w:rFonts w:ascii="Arial" w:hAnsi="Arial" w:cs="Arial"/>
          <w:sz w:val="32"/>
          <w:szCs w:val="28"/>
        </w:rPr>
      </w:pPr>
    </w:p>
    <w:p w14:paraId="28E4DD28" w14:textId="77777777" w:rsidR="00861A54" w:rsidRDefault="00861A54" w:rsidP="00861A54">
      <w:pPr>
        <w:spacing w:after="0"/>
        <w:rPr>
          <w:rFonts w:ascii="Arial" w:hAnsi="Arial" w:cs="Arial"/>
          <w:sz w:val="32"/>
          <w:szCs w:val="28"/>
        </w:rPr>
      </w:pPr>
    </w:p>
    <w:p w14:paraId="28E4DD29" w14:textId="77777777" w:rsidR="00861A54" w:rsidRDefault="00861A54" w:rsidP="00861A54">
      <w:pPr>
        <w:spacing w:after="0"/>
        <w:rPr>
          <w:rFonts w:ascii="Arial" w:hAnsi="Arial" w:cs="Arial"/>
          <w:sz w:val="32"/>
          <w:szCs w:val="28"/>
        </w:rPr>
      </w:pPr>
    </w:p>
    <w:p w14:paraId="28E4DD2A" w14:textId="77777777" w:rsidR="00DE7674" w:rsidRPr="0020412F" w:rsidRDefault="00861A54" w:rsidP="00861A54">
      <w:pPr>
        <w:pStyle w:val="ListParagraph"/>
        <w:numPr>
          <w:ilvl w:val="0"/>
          <w:numId w:val="13"/>
        </w:numPr>
        <w:spacing w:after="0"/>
        <w:ind w:left="142" w:firstLine="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W</w:t>
      </w:r>
      <w:r w:rsidR="00DE7674" w:rsidRPr="0020412F">
        <w:rPr>
          <w:rFonts w:ascii="Arial" w:hAnsi="Arial" w:cs="Arial"/>
          <w:sz w:val="32"/>
          <w:szCs w:val="28"/>
        </w:rPr>
        <w:t>here to send this form</w:t>
      </w:r>
      <w:r w:rsidR="00971FEF" w:rsidRPr="0020412F">
        <w:rPr>
          <w:rFonts w:ascii="Arial" w:hAnsi="Arial" w:cs="Arial"/>
          <w:sz w:val="32"/>
          <w:szCs w:val="28"/>
        </w:rPr>
        <w:t>:</w:t>
      </w:r>
    </w:p>
    <w:p w14:paraId="28E4DD2B" w14:textId="77777777" w:rsidR="00042B4A" w:rsidRPr="0020412F" w:rsidRDefault="00042B4A" w:rsidP="00042B4A">
      <w:pPr>
        <w:spacing w:after="0"/>
        <w:rPr>
          <w:rFonts w:ascii="Arial" w:hAnsi="Arial" w:cs="Arial"/>
          <w:sz w:val="32"/>
          <w:szCs w:val="28"/>
        </w:rPr>
      </w:pPr>
    </w:p>
    <w:p w14:paraId="28E4DD2C" w14:textId="77777777" w:rsidR="00042B4A" w:rsidRPr="0020412F" w:rsidRDefault="00042B4A" w:rsidP="00042B4A">
      <w:pPr>
        <w:spacing w:after="0"/>
        <w:rPr>
          <w:rFonts w:ascii="Arial" w:hAnsi="Arial" w:cs="Arial"/>
          <w:b/>
          <w:sz w:val="24"/>
          <w:szCs w:val="24"/>
        </w:rPr>
      </w:pPr>
      <w:r w:rsidRPr="0020412F">
        <w:rPr>
          <w:rFonts w:ascii="Arial" w:hAnsi="Arial" w:cs="Arial"/>
          <w:b/>
          <w:sz w:val="24"/>
          <w:szCs w:val="24"/>
        </w:rPr>
        <w:t>Submit by secure email to:</w:t>
      </w:r>
    </w:p>
    <w:p w14:paraId="28E4DD2D" w14:textId="77777777" w:rsidR="00042B4A" w:rsidRPr="0020412F" w:rsidRDefault="00E72E37" w:rsidP="00042B4A">
      <w:pPr>
        <w:spacing w:after="0"/>
        <w:rPr>
          <w:rFonts w:ascii="Arial" w:hAnsi="Arial" w:cs="Arial"/>
          <w:sz w:val="24"/>
          <w:szCs w:val="24"/>
        </w:rPr>
      </w:pPr>
      <w:hyperlink r:id="rId11" w:history="1">
        <w:r w:rsidR="00F83E09" w:rsidRPr="00006935">
          <w:rPr>
            <w:rStyle w:val="Hyperlink"/>
            <w:rFonts w:ascii="Arial" w:hAnsi="Arial" w:cs="Arial"/>
            <w:sz w:val="24"/>
            <w:szCs w:val="24"/>
          </w:rPr>
          <w:t>safeguardingpartnerships@havering.gov.uk</w:t>
        </w:r>
      </w:hyperlink>
    </w:p>
    <w:p w14:paraId="28E4DD2E" w14:textId="77777777" w:rsidR="00042B4A" w:rsidRPr="0020412F" w:rsidRDefault="00042B4A" w:rsidP="00042B4A">
      <w:pPr>
        <w:spacing w:after="0"/>
        <w:rPr>
          <w:rFonts w:ascii="Arial" w:hAnsi="Arial" w:cs="Arial"/>
          <w:sz w:val="24"/>
          <w:szCs w:val="24"/>
        </w:rPr>
      </w:pPr>
    </w:p>
    <w:p w14:paraId="28E4DD2F" w14:textId="77777777" w:rsidR="00042B4A" w:rsidRPr="0020412F" w:rsidRDefault="00042B4A" w:rsidP="00042B4A">
      <w:pPr>
        <w:spacing w:after="0"/>
        <w:rPr>
          <w:rFonts w:ascii="Arial" w:hAnsi="Arial" w:cs="Arial"/>
          <w:b/>
          <w:sz w:val="24"/>
          <w:szCs w:val="24"/>
        </w:rPr>
      </w:pPr>
      <w:r w:rsidRPr="0020412F">
        <w:rPr>
          <w:rFonts w:ascii="Arial" w:hAnsi="Arial" w:cs="Arial"/>
          <w:b/>
          <w:sz w:val="24"/>
          <w:szCs w:val="24"/>
        </w:rPr>
        <w:t>Or</w:t>
      </w:r>
    </w:p>
    <w:p w14:paraId="28E4DD30" w14:textId="77777777" w:rsidR="00042B4A" w:rsidRPr="0020412F" w:rsidRDefault="00042B4A" w:rsidP="00042B4A">
      <w:pPr>
        <w:spacing w:after="0"/>
        <w:rPr>
          <w:rFonts w:ascii="Arial" w:hAnsi="Arial" w:cs="Arial"/>
          <w:b/>
          <w:sz w:val="24"/>
          <w:szCs w:val="24"/>
        </w:rPr>
      </w:pPr>
    </w:p>
    <w:p w14:paraId="28E4DD31" w14:textId="77777777" w:rsidR="00042B4A" w:rsidRPr="0020412F" w:rsidRDefault="00042B4A" w:rsidP="00042B4A">
      <w:pPr>
        <w:spacing w:after="0"/>
        <w:rPr>
          <w:rFonts w:ascii="Arial" w:hAnsi="Arial" w:cs="Arial"/>
          <w:b/>
          <w:sz w:val="24"/>
          <w:szCs w:val="24"/>
        </w:rPr>
      </w:pPr>
      <w:r w:rsidRPr="0020412F">
        <w:rPr>
          <w:rFonts w:ascii="Arial" w:hAnsi="Arial" w:cs="Arial"/>
          <w:b/>
          <w:sz w:val="24"/>
          <w:szCs w:val="24"/>
        </w:rPr>
        <w:t>Submit your request form by post to:</w:t>
      </w:r>
    </w:p>
    <w:p w14:paraId="28E4DD32" w14:textId="77777777" w:rsidR="00042B4A" w:rsidRPr="0020412F" w:rsidRDefault="00042B4A" w:rsidP="00042B4A">
      <w:pPr>
        <w:spacing w:after="0"/>
        <w:rPr>
          <w:rFonts w:ascii="Arial" w:hAnsi="Arial" w:cs="Arial"/>
          <w:sz w:val="24"/>
          <w:szCs w:val="24"/>
        </w:rPr>
      </w:pPr>
    </w:p>
    <w:p w14:paraId="28E4DD33" w14:textId="77777777" w:rsidR="00971FEF" w:rsidRPr="00E30C3E" w:rsidRDefault="00D67C4D" w:rsidP="00971FEF">
      <w:pPr>
        <w:spacing w:after="0"/>
        <w:rPr>
          <w:rFonts w:ascii="Arial" w:hAnsi="Arial" w:cs="Arial"/>
          <w:sz w:val="24"/>
          <w:szCs w:val="24"/>
        </w:rPr>
      </w:pPr>
      <w:r w:rsidRPr="00E30C3E">
        <w:rPr>
          <w:rFonts w:ascii="Arial" w:hAnsi="Arial" w:cs="Arial"/>
          <w:sz w:val="24"/>
          <w:szCs w:val="24"/>
        </w:rPr>
        <w:t>Independent Chair</w:t>
      </w:r>
    </w:p>
    <w:p w14:paraId="28E4DD34" w14:textId="77777777" w:rsidR="00D67C4D" w:rsidRPr="00E30C3E" w:rsidRDefault="00D67C4D" w:rsidP="00971FEF">
      <w:pPr>
        <w:spacing w:after="0"/>
        <w:rPr>
          <w:rFonts w:ascii="Arial" w:hAnsi="Arial" w:cs="Arial"/>
          <w:sz w:val="24"/>
          <w:szCs w:val="24"/>
        </w:rPr>
      </w:pPr>
      <w:r w:rsidRPr="00E30C3E">
        <w:rPr>
          <w:rFonts w:ascii="Arial" w:hAnsi="Arial" w:cs="Arial"/>
          <w:sz w:val="24"/>
          <w:szCs w:val="24"/>
        </w:rPr>
        <w:t>Havering Safeguarding Adults Board</w:t>
      </w:r>
    </w:p>
    <w:p w14:paraId="28E4DD35" w14:textId="77777777" w:rsidR="00246923" w:rsidRPr="0020412F" w:rsidRDefault="00246923" w:rsidP="00246923">
      <w:pPr>
        <w:spacing w:after="0"/>
        <w:rPr>
          <w:rFonts w:ascii="Arial" w:hAnsi="Arial" w:cs="Arial"/>
          <w:sz w:val="24"/>
          <w:szCs w:val="24"/>
        </w:rPr>
      </w:pPr>
      <w:r w:rsidRPr="0020412F">
        <w:rPr>
          <w:rFonts w:ascii="Arial" w:hAnsi="Arial" w:cs="Arial"/>
          <w:sz w:val="24"/>
          <w:szCs w:val="24"/>
        </w:rPr>
        <w:t xml:space="preserve">London Borough of Havering, </w:t>
      </w:r>
    </w:p>
    <w:p w14:paraId="28E4DD36" w14:textId="77777777" w:rsidR="00246923" w:rsidRPr="0020412F" w:rsidRDefault="008F7915" w:rsidP="00246923">
      <w:pPr>
        <w:spacing w:after="0"/>
        <w:rPr>
          <w:rFonts w:ascii="Arial" w:hAnsi="Arial" w:cs="Arial"/>
          <w:sz w:val="24"/>
          <w:szCs w:val="24"/>
        </w:rPr>
      </w:pPr>
      <w:r w:rsidRPr="0020412F">
        <w:rPr>
          <w:rFonts w:ascii="Arial" w:hAnsi="Arial" w:cs="Arial"/>
          <w:sz w:val="24"/>
          <w:szCs w:val="24"/>
        </w:rPr>
        <w:t>8</w:t>
      </w:r>
      <w:r w:rsidR="00246923" w:rsidRPr="0020412F">
        <w:rPr>
          <w:rFonts w:ascii="Arial" w:hAnsi="Arial" w:cs="Arial"/>
          <w:sz w:val="24"/>
          <w:szCs w:val="24"/>
        </w:rPr>
        <w:t xml:space="preserve">th Floor, Mercury House, </w:t>
      </w:r>
    </w:p>
    <w:p w14:paraId="28E4DD37" w14:textId="77777777" w:rsidR="00246923" w:rsidRPr="0020412F" w:rsidRDefault="00246923" w:rsidP="00246923">
      <w:pPr>
        <w:spacing w:after="0"/>
        <w:rPr>
          <w:rFonts w:ascii="Arial" w:hAnsi="Arial" w:cs="Arial"/>
          <w:sz w:val="24"/>
          <w:szCs w:val="24"/>
        </w:rPr>
      </w:pPr>
      <w:r w:rsidRPr="0020412F">
        <w:rPr>
          <w:rFonts w:ascii="Arial" w:hAnsi="Arial" w:cs="Arial"/>
          <w:sz w:val="24"/>
          <w:szCs w:val="24"/>
        </w:rPr>
        <w:t xml:space="preserve">Mercury Gardens, </w:t>
      </w:r>
    </w:p>
    <w:p w14:paraId="28E4DD38" w14:textId="77777777" w:rsidR="00246923" w:rsidRPr="0020412F" w:rsidRDefault="00246923" w:rsidP="00246923">
      <w:pPr>
        <w:spacing w:after="0"/>
        <w:rPr>
          <w:rFonts w:ascii="Arial" w:hAnsi="Arial" w:cs="Arial"/>
          <w:sz w:val="24"/>
          <w:szCs w:val="24"/>
        </w:rPr>
      </w:pPr>
      <w:r w:rsidRPr="0020412F">
        <w:rPr>
          <w:rFonts w:ascii="Arial" w:hAnsi="Arial" w:cs="Arial"/>
          <w:sz w:val="24"/>
          <w:szCs w:val="24"/>
        </w:rPr>
        <w:t xml:space="preserve">Romford, </w:t>
      </w:r>
    </w:p>
    <w:p w14:paraId="28E4DD39" w14:textId="77777777" w:rsidR="00971FEF" w:rsidRPr="0020412F" w:rsidRDefault="00971FEF" w:rsidP="00246923">
      <w:pPr>
        <w:spacing w:after="0"/>
        <w:rPr>
          <w:rFonts w:ascii="Arial" w:hAnsi="Arial" w:cs="Arial"/>
          <w:sz w:val="24"/>
          <w:szCs w:val="24"/>
        </w:rPr>
      </w:pPr>
      <w:r w:rsidRPr="0020412F">
        <w:rPr>
          <w:rFonts w:ascii="Arial" w:hAnsi="Arial" w:cs="Arial"/>
          <w:sz w:val="24"/>
          <w:szCs w:val="24"/>
        </w:rPr>
        <w:t>RM1 3SL.</w:t>
      </w:r>
    </w:p>
    <w:p w14:paraId="28E4DD3A" w14:textId="77777777" w:rsidR="00971FEF" w:rsidRPr="0020412F" w:rsidRDefault="00971FE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3B" w14:textId="77777777" w:rsidR="006F323F" w:rsidRPr="0020412F" w:rsidRDefault="006F323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3C" w14:textId="77777777" w:rsidR="006F323F" w:rsidRPr="0020412F" w:rsidRDefault="006F323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3D" w14:textId="77777777" w:rsidR="0020412F" w:rsidRPr="0020412F" w:rsidRDefault="0020412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3E" w14:textId="77777777" w:rsidR="0020412F" w:rsidRPr="0020412F" w:rsidRDefault="0020412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3F" w14:textId="77777777" w:rsidR="0020412F" w:rsidRPr="0020412F" w:rsidRDefault="0020412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40" w14:textId="77777777" w:rsidR="0020412F" w:rsidRPr="0020412F" w:rsidRDefault="0020412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41" w14:textId="77777777" w:rsidR="0020412F" w:rsidRPr="0020412F" w:rsidRDefault="0020412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42" w14:textId="77777777" w:rsidR="0020412F" w:rsidRPr="0020412F" w:rsidRDefault="0020412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43" w14:textId="77777777" w:rsidR="0020412F" w:rsidRPr="0020412F" w:rsidRDefault="0020412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44" w14:textId="77777777" w:rsidR="0020412F" w:rsidRPr="0020412F" w:rsidRDefault="0020412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45" w14:textId="77777777" w:rsidR="0020412F" w:rsidRPr="0020412F" w:rsidRDefault="0020412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46" w14:textId="77777777" w:rsidR="0020412F" w:rsidRPr="0020412F" w:rsidRDefault="0020412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47" w14:textId="77777777" w:rsidR="0020412F" w:rsidRPr="0020412F" w:rsidRDefault="0020412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48" w14:textId="77777777" w:rsidR="0020412F" w:rsidRPr="0020412F" w:rsidRDefault="0020412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49" w14:textId="77777777" w:rsidR="0020412F" w:rsidRPr="0020412F" w:rsidRDefault="0020412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4A" w14:textId="77777777" w:rsidR="0020412F" w:rsidRPr="0020412F" w:rsidRDefault="0020412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4B" w14:textId="77777777" w:rsidR="0020412F" w:rsidRPr="0020412F" w:rsidRDefault="0020412F" w:rsidP="00246923">
      <w:pPr>
        <w:spacing w:after="0"/>
        <w:rPr>
          <w:rFonts w:ascii="Arial" w:hAnsi="Arial" w:cs="Arial"/>
          <w:sz w:val="24"/>
          <w:szCs w:val="24"/>
        </w:rPr>
      </w:pPr>
    </w:p>
    <w:p w14:paraId="28E4DD4C" w14:textId="77777777" w:rsidR="00246923" w:rsidRPr="0020412F" w:rsidRDefault="00AF58E4" w:rsidP="00246923">
      <w:pPr>
        <w:spacing w:after="0"/>
        <w:rPr>
          <w:rFonts w:ascii="Arial" w:hAnsi="Arial" w:cs="Arial"/>
          <w:i/>
          <w:sz w:val="24"/>
          <w:szCs w:val="24"/>
        </w:rPr>
      </w:pPr>
      <w:r w:rsidRPr="0020412F">
        <w:rPr>
          <w:rFonts w:ascii="Arial" w:hAnsi="Arial" w:cs="Arial"/>
          <w:i/>
          <w:sz w:val="24"/>
          <w:szCs w:val="24"/>
        </w:rPr>
        <w:t>All agencies or individuals making a SAR request for consideration will be expected to comply with the Council’s confidentiality policy</w:t>
      </w:r>
    </w:p>
    <w:sectPr w:rsidR="00246923" w:rsidRPr="0020412F" w:rsidSect="0037721B">
      <w:headerReference w:type="default" r:id="rId12"/>
      <w:footerReference w:type="default" r:id="rId13"/>
      <w:pgSz w:w="11906" w:h="16838"/>
      <w:pgMar w:top="2552" w:right="566" w:bottom="1134" w:left="709" w:header="426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4DD4F" w14:textId="77777777" w:rsidR="00623855" w:rsidRDefault="00623855" w:rsidP="00890B8B">
      <w:pPr>
        <w:spacing w:after="0" w:line="240" w:lineRule="auto"/>
      </w:pPr>
      <w:r>
        <w:separator/>
      </w:r>
    </w:p>
  </w:endnote>
  <w:endnote w:type="continuationSeparator" w:id="0">
    <w:p w14:paraId="28E4DD50" w14:textId="77777777" w:rsidR="00623855" w:rsidRDefault="00623855" w:rsidP="0089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737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4DD52" w14:textId="77777777" w:rsidR="00DC4CD5" w:rsidRPr="00971FEF" w:rsidRDefault="00DC4CD5" w:rsidP="00DC4CD5">
        <w:pPr>
          <w:pStyle w:val="Footer"/>
          <w:jc w:val="right"/>
          <w:rPr>
            <w:color w:val="A6A6A6" w:themeColor="background1" w:themeShade="A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17">
          <w:rPr>
            <w:noProof/>
          </w:rPr>
          <w:t>1</w:t>
        </w:r>
        <w:r>
          <w:rPr>
            <w:noProof/>
          </w:rPr>
          <w:fldChar w:fldCharType="end"/>
        </w:r>
        <w:r w:rsidRPr="00DC4CD5">
          <w:t xml:space="preserve"> </w:t>
        </w:r>
        <w:sdt>
          <w:sdtPr>
            <w:id w:val="-966350394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A6A6A6" w:themeColor="background1" w:themeShade="A6"/>
            </w:rPr>
          </w:sdtEndPr>
          <w:sdtContent>
            <w:r w:rsidRPr="009B3B45">
              <w:rPr>
                <w:sz w:val="18"/>
                <w:szCs w:val="18"/>
              </w:rPr>
              <w:t xml:space="preserve">SAR </w:t>
            </w:r>
            <w:r w:rsidRPr="009B3B45">
              <w:rPr>
                <w:i/>
                <w:color w:val="A6A6A6" w:themeColor="background1" w:themeShade="A6"/>
                <w:sz w:val="18"/>
                <w:szCs w:val="18"/>
              </w:rPr>
              <w:t xml:space="preserve">Form </w:t>
            </w:r>
            <w:r w:rsidR="00F55A86">
              <w:rPr>
                <w:i/>
                <w:color w:val="A6A6A6" w:themeColor="background1" w:themeShade="A6"/>
                <w:sz w:val="18"/>
                <w:szCs w:val="18"/>
              </w:rPr>
              <w:t>reviewed February 2019</w:t>
            </w:r>
          </w:sdtContent>
        </w:sdt>
      </w:p>
      <w:p w14:paraId="28E4DD53" w14:textId="77777777" w:rsidR="00DC4CD5" w:rsidRDefault="00E72E37">
        <w:pPr>
          <w:pStyle w:val="Footer"/>
        </w:pPr>
      </w:p>
    </w:sdtContent>
  </w:sdt>
  <w:p w14:paraId="28E4DD54" w14:textId="77777777" w:rsidR="0037721B" w:rsidRPr="00971FEF" w:rsidRDefault="0037721B" w:rsidP="00971FEF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4DD4D" w14:textId="77777777" w:rsidR="00623855" w:rsidRDefault="00623855" w:rsidP="00890B8B">
      <w:pPr>
        <w:spacing w:after="0" w:line="240" w:lineRule="auto"/>
      </w:pPr>
      <w:r>
        <w:separator/>
      </w:r>
    </w:p>
  </w:footnote>
  <w:footnote w:type="continuationSeparator" w:id="0">
    <w:p w14:paraId="28E4DD4E" w14:textId="77777777" w:rsidR="00623855" w:rsidRDefault="00623855" w:rsidP="0089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4DD51" w14:textId="77777777" w:rsidR="0037721B" w:rsidRDefault="003772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8E4DD55" wp14:editId="28E4DD56">
          <wp:simplePos x="0" y="0"/>
          <wp:positionH relativeFrom="column">
            <wp:posOffset>-59690</wp:posOffset>
          </wp:positionH>
          <wp:positionV relativeFrom="paragraph">
            <wp:posOffset>99695</wp:posOffset>
          </wp:positionV>
          <wp:extent cx="1248410" cy="1022350"/>
          <wp:effectExtent l="0" t="0" r="889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69" t="26192" r="27706" b="28673"/>
                  <a:stretch/>
                </pic:blipFill>
                <pic:spPr bwMode="auto">
                  <a:xfrm>
                    <a:off x="0" y="0"/>
                    <a:ext cx="124841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4DD57" wp14:editId="28E4DD58">
              <wp:simplePos x="0" y="0"/>
              <wp:positionH relativeFrom="column">
                <wp:posOffset>-138430</wp:posOffset>
              </wp:positionH>
              <wp:positionV relativeFrom="paragraph">
                <wp:posOffset>97124</wp:posOffset>
              </wp:positionV>
              <wp:extent cx="6891655" cy="1028700"/>
              <wp:effectExtent l="19050" t="19050" r="42545" b="3810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1655" cy="1028700"/>
                      </a:xfrm>
                      <a:prstGeom prst="roundRect">
                        <a:avLst/>
                      </a:prstGeom>
                      <a:noFill/>
                      <a:ln w="60325" cmpd="thickThin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E4DD5B" w14:textId="77777777" w:rsidR="005005FF" w:rsidRDefault="005005FF"/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8E4DD57" id="Rounded Rectangle 4" o:spid="_x0000_s1026" style="position:absolute;margin-left:-10.9pt;margin-top:7.65pt;width:542.6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" filled="f" strokecolor="#95b3d7 [1940]" strokeweight="4.75pt">
              <v:stroke linestyle="thickThin"/>
              <v:textbox>
                <w:txbxContent>
                  <w:p w14:paraId="28E4DD5B" w14:textId="77777777" w:rsidR="005005FF" w:rsidRDefault="005005FF"/>
                </w:txbxContent>
              </v:textbox>
            </v:round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E4DD59" wp14:editId="28E4DD5A">
              <wp:simplePos x="0" y="0"/>
              <wp:positionH relativeFrom="column">
                <wp:posOffset>1264807</wp:posOffset>
              </wp:positionH>
              <wp:positionV relativeFrom="paragraph">
                <wp:posOffset>420338</wp:posOffset>
              </wp:positionV>
              <wp:extent cx="5522119" cy="88138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2119" cy="881380"/>
                      </a:xfrm>
                      <a:prstGeom prst="rect">
                        <a:avLst/>
                      </a:prstGeom>
                      <a:noFill/>
                      <a:ln w="88900" cmpd="thinThick">
                        <a:noFill/>
                      </a:ln>
                    </wps:spPr>
                    <wps:txbx>
                      <w:txbxContent>
                        <w:p w14:paraId="28E4DD5C" w14:textId="77777777" w:rsidR="0037721B" w:rsidRPr="00BE6181" w:rsidRDefault="00BE6181" w:rsidP="00890B8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365F91" w:themeColor="accent1" w:themeShade="BF"/>
                              <w:kern w:val="24"/>
                              <w:sz w:val="40"/>
                              <w:szCs w:val="40"/>
                            </w:rPr>
                            <w:t>Safeg</w:t>
                          </w:r>
                          <w:r w:rsidRPr="00BE6181">
                            <w:rPr>
                              <w:rFonts w:ascii="Arial" w:hAnsi="Arial" w:cs="Arial"/>
                              <w:color w:val="365F91" w:themeColor="accent1" w:themeShade="BF"/>
                              <w:kern w:val="24"/>
                              <w:sz w:val="40"/>
                              <w:szCs w:val="40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color w:val="365F91" w:themeColor="accent1" w:themeShade="BF"/>
                              <w:kern w:val="24"/>
                              <w:sz w:val="40"/>
                              <w:szCs w:val="40"/>
                            </w:rPr>
                            <w:t>a</w:t>
                          </w:r>
                          <w:r w:rsidRPr="00BE6181">
                            <w:rPr>
                              <w:rFonts w:ascii="Arial" w:hAnsi="Arial" w:cs="Arial"/>
                              <w:color w:val="365F91" w:themeColor="accent1" w:themeShade="BF"/>
                              <w:kern w:val="24"/>
                              <w:sz w:val="40"/>
                              <w:szCs w:val="40"/>
                            </w:rPr>
                            <w:t>rding Adults</w:t>
                          </w:r>
                          <w:r w:rsidR="0037721B" w:rsidRPr="00BE6181">
                            <w:rPr>
                              <w:rFonts w:ascii="Arial" w:hAnsi="Arial" w:cs="Arial"/>
                              <w:color w:val="365F91" w:themeColor="accent1" w:themeShade="BF"/>
                              <w:kern w:val="24"/>
                              <w:sz w:val="40"/>
                              <w:szCs w:val="40"/>
                            </w:rPr>
                            <w:t xml:space="preserve"> Review Request Form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4DD59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99.6pt;margin-top:33.1pt;width:434.8pt;height:6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" filled="f" stroked="f" strokeweight="7pt">
              <v:stroke linestyle="thinThick"/>
              <v:textbox>
                <w:txbxContent>
                  <w:p w14:paraId="28E4DD5C" w14:textId="77777777" w:rsidR="0037721B" w:rsidRPr="00BE6181" w:rsidRDefault="00BE6181" w:rsidP="00890B8B">
                    <w:pPr>
                      <w:pStyle w:val="NormalWeb"/>
                      <w:spacing w:before="0" w:beforeAutospacing="0" w:after="0" w:afterAutospacing="0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365F91" w:themeColor="accent1" w:themeShade="BF"/>
                        <w:kern w:val="24"/>
                        <w:sz w:val="40"/>
                        <w:szCs w:val="40"/>
                      </w:rPr>
                      <w:t>Safeg</w:t>
                    </w:r>
                    <w:r w:rsidRPr="00BE6181">
                      <w:rPr>
                        <w:rFonts w:ascii="Arial" w:hAnsi="Arial" w:cs="Arial"/>
                        <w:color w:val="365F91" w:themeColor="accent1" w:themeShade="BF"/>
                        <w:kern w:val="24"/>
                        <w:sz w:val="40"/>
                        <w:szCs w:val="40"/>
                      </w:rPr>
                      <w:t>u</w:t>
                    </w:r>
                    <w:r>
                      <w:rPr>
                        <w:rFonts w:ascii="Arial" w:hAnsi="Arial" w:cs="Arial"/>
                        <w:color w:val="365F91" w:themeColor="accent1" w:themeShade="BF"/>
                        <w:kern w:val="24"/>
                        <w:sz w:val="40"/>
                        <w:szCs w:val="40"/>
                      </w:rPr>
                      <w:t>a</w:t>
                    </w:r>
                    <w:r w:rsidRPr="00BE6181">
                      <w:rPr>
                        <w:rFonts w:ascii="Arial" w:hAnsi="Arial" w:cs="Arial"/>
                        <w:color w:val="365F91" w:themeColor="accent1" w:themeShade="BF"/>
                        <w:kern w:val="24"/>
                        <w:sz w:val="40"/>
                        <w:szCs w:val="40"/>
                      </w:rPr>
                      <w:t>rding Adults</w:t>
                    </w:r>
                    <w:r w:rsidR="0037721B" w:rsidRPr="00BE6181">
                      <w:rPr>
                        <w:rFonts w:ascii="Arial" w:hAnsi="Arial" w:cs="Arial"/>
                        <w:color w:val="365F91" w:themeColor="accent1" w:themeShade="BF"/>
                        <w:kern w:val="24"/>
                        <w:sz w:val="40"/>
                        <w:szCs w:val="40"/>
                      </w:rPr>
                      <w:t xml:space="preserve"> Review Request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0E82"/>
    <w:multiLevelType w:val="hybridMultilevel"/>
    <w:tmpl w:val="36083F1C"/>
    <w:lvl w:ilvl="0" w:tplc="55C84728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8E3"/>
    <w:multiLevelType w:val="multilevel"/>
    <w:tmpl w:val="8686652A"/>
    <w:lvl w:ilvl="0">
      <w:start w:val="2"/>
      <w:numFmt w:val="decimal"/>
      <w:lvlText w:val="%1"/>
      <w:lvlJc w:val="left"/>
      <w:pPr>
        <w:tabs>
          <w:tab w:val="num" w:pos="529"/>
        </w:tabs>
        <w:ind w:left="529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34"/>
        </w:tabs>
        <w:ind w:left="12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9"/>
        </w:tabs>
        <w:ind w:left="17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4"/>
        </w:tabs>
        <w:ind w:left="26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29"/>
        </w:tabs>
        <w:ind w:left="3529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54"/>
        </w:tabs>
        <w:ind w:left="405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39"/>
        </w:tabs>
        <w:ind w:left="4939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64"/>
        </w:tabs>
        <w:ind w:left="5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9"/>
        </w:tabs>
        <w:ind w:left="6349" w:hanging="2160"/>
      </w:pPr>
      <w:rPr>
        <w:rFonts w:hint="default"/>
      </w:rPr>
    </w:lvl>
  </w:abstractNum>
  <w:abstractNum w:abstractNumId="2" w15:restartNumberingAfterBreak="0">
    <w:nsid w:val="21AB641F"/>
    <w:multiLevelType w:val="hybridMultilevel"/>
    <w:tmpl w:val="862EF5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CD5089"/>
    <w:multiLevelType w:val="hybridMultilevel"/>
    <w:tmpl w:val="9E78FCE8"/>
    <w:lvl w:ilvl="0" w:tplc="70B67B32">
      <w:start w:val="2"/>
      <w:numFmt w:val="decimal"/>
      <w:lvlText w:val="%1."/>
      <w:lvlJc w:val="left"/>
      <w:pPr>
        <w:ind w:left="513" w:hanging="360"/>
      </w:pPr>
      <w:rPr>
        <w:rFonts w:hint="default"/>
        <w:color w:val="244061" w:themeColor="accent1" w:themeShade="8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2FBE400A"/>
    <w:multiLevelType w:val="hybridMultilevel"/>
    <w:tmpl w:val="14742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A6782"/>
    <w:multiLevelType w:val="hybridMultilevel"/>
    <w:tmpl w:val="5072B918"/>
    <w:lvl w:ilvl="0" w:tplc="EA4AD970">
      <w:start w:val="1"/>
      <w:numFmt w:val="decimal"/>
      <w:lvlText w:val="%1."/>
      <w:lvlJc w:val="left"/>
      <w:pPr>
        <w:ind w:left="513" w:hanging="360"/>
      </w:pPr>
      <w:rPr>
        <w:rFonts w:hint="default"/>
        <w:color w:val="244061" w:themeColor="accent1" w:themeShade="8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35D025A0"/>
    <w:multiLevelType w:val="hybridMultilevel"/>
    <w:tmpl w:val="E4C884C4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39996512"/>
    <w:multiLevelType w:val="hybridMultilevel"/>
    <w:tmpl w:val="2418273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D5E7F"/>
    <w:multiLevelType w:val="hybridMultilevel"/>
    <w:tmpl w:val="D596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B1BB5"/>
    <w:multiLevelType w:val="hybridMultilevel"/>
    <w:tmpl w:val="F4A63CC0"/>
    <w:lvl w:ilvl="0" w:tplc="687A91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61CDD"/>
    <w:multiLevelType w:val="hybridMultilevel"/>
    <w:tmpl w:val="2006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66B1"/>
    <w:multiLevelType w:val="hybridMultilevel"/>
    <w:tmpl w:val="F17CE5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85F7B"/>
    <w:multiLevelType w:val="hybridMultilevel"/>
    <w:tmpl w:val="32CAF5C0"/>
    <w:lvl w:ilvl="0" w:tplc="69FA2B1C">
      <w:start w:val="2"/>
      <w:numFmt w:val="decimal"/>
      <w:lvlText w:val="%1."/>
      <w:lvlJc w:val="left"/>
      <w:pPr>
        <w:ind w:left="360" w:hanging="360"/>
      </w:pPr>
      <w:rPr>
        <w:rFonts w:hint="default"/>
        <w:color w:val="244061" w:themeColor="accent1" w:themeShade="8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CD4AE2"/>
    <w:multiLevelType w:val="hybridMultilevel"/>
    <w:tmpl w:val="35D0FED6"/>
    <w:lvl w:ilvl="0" w:tplc="6F36C398">
      <w:start w:val="5"/>
      <w:numFmt w:val="decimal"/>
      <w:lvlText w:val="%1."/>
      <w:lvlJc w:val="left"/>
      <w:pPr>
        <w:ind w:left="502" w:hanging="360"/>
      </w:pPr>
      <w:rPr>
        <w:rFonts w:hint="default"/>
        <w:color w:val="244061" w:themeColor="accent1" w:themeShade="8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zA0MTA2NDY0NzdV0lEKTi0uzszPAykwrAUApVq0FiwAAAA="/>
  </w:docVars>
  <w:rsids>
    <w:rsidRoot w:val="00890B8B"/>
    <w:rsid w:val="00026D89"/>
    <w:rsid w:val="00042B4A"/>
    <w:rsid w:val="000D5044"/>
    <w:rsid w:val="00122011"/>
    <w:rsid w:val="00131D42"/>
    <w:rsid w:val="00136423"/>
    <w:rsid w:val="0014294F"/>
    <w:rsid w:val="001F0EE2"/>
    <w:rsid w:val="0020412F"/>
    <w:rsid w:val="00204AE0"/>
    <w:rsid w:val="00226EF1"/>
    <w:rsid w:val="00246923"/>
    <w:rsid w:val="002E199C"/>
    <w:rsid w:val="002F0967"/>
    <w:rsid w:val="0037721B"/>
    <w:rsid w:val="0038573F"/>
    <w:rsid w:val="003B6F25"/>
    <w:rsid w:val="0041194A"/>
    <w:rsid w:val="004200C0"/>
    <w:rsid w:val="004A07B8"/>
    <w:rsid w:val="004A16F2"/>
    <w:rsid w:val="004B7305"/>
    <w:rsid w:val="004D5893"/>
    <w:rsid w:val="005005FF"/>
    <w:rsid w:val="00507974"/>
    <w:rsid w:val="005443E6"/>
    <w:rsid w:val="00556011"/>
    <w:rsid w:val="00560424"/>
    <w:rsid w:val="00562F0A"/>
    <w:rsid w:val="00587097"/>
    <w:rsid w:val="005E4320"/>
    <w:rsid w:val="00623855"/>
    <w:rsid w:val="0062653D"/>
    <w:rsid w:val="006967B6"/>
    <w:rsid w:val="006C2477"/>
    <w:rsid w:val="006F323F"/>
    <w:rsid w:val="0074163B"/>
    <w:rsid w:val="007472BF"/>
    <w:rsid w:val="00762D76"/>
    <w:rsid w:val="00783EE9"/>
    <w:rsid w:val="007919F8"/>
    <w:rsid w:val="0080674D"/>
    <w:rsid w:val="00861A54"/>
    <w:rsid w:val="00890B8B"/>
    <w:rsid w:val="008F7915"/>
    <w:rsid w:val="00900309"/>
    <w:rsid w:val="00941F8E"/>
    <w:rsid w:val="009560A3"/>
    <w:rsid w:val="00962165"/>
    <w:rsid w:val="00971FEF"/>
    <w:rsid w:val="00981026"/>
    <w:rsid w:val="009B3B45"/>
    <w:rsid w:val="009C6C7F"/>
    <w:rsid w:val="009D1873"/>
    <w:rsid w:val="00A122A5"/>
    <w:rsid w:val="00A67628"/>
    <w:rsid w:val="00A67855"/>
    <w:rsid w:val="00A81F5E"/>
    <w:rsid w:val="00AB7A0D"/>
    <w:rsid w:val="00AC056C"/>
    <w:rsid w:val="00AC41E9"/>
    <w:rsid w:val="00AD0D17"/>
    <w:rsid w:val="00AF58E4"/>
    <w:rsid w:val="00B07C87"/>
    <w:rsid w:val="00B579BF"/>
    <w:rsid w:val="00BE6181"/>
    <w:rsid w:val="00BF2AF5"/>
    <w:rsid w:val="00C26B99"/>
    <w:rsid w:val="00C35639"/>
    <w:rsid w:val="00C53C2E"/>
    <w:rsid w:val="00C66081"/>
    <w:rsid w:val="00C71853"/>
    <w:rsid w:val="00C923BE"/>
    <w:rsid w:val="00CB3490"/>
    <w:rsid w:val="00CD1EAB"/>
    <w:rsid w:val="00D66A20"/>
    <w:rsid w:val="00D67C4D"/>
    <w:rsid w:val="00D74C82"/>
    <w:rsid w:val="00DC4CD5"/>
    <w:rsid w:val="00DE7674"/>
    <w:rsid w:val="00DF2DBB"/>
    <w:rsid w:val="00E30C3E"/>
    <w:rsid w:val="00E42F29"/>
    <w:rsid w:val="00E43E01"/>
    <w:rsid w:val="00E72E37"/>
    <w:rsid w:val="00E76E9B"/>
    <w:rsid w:val="00F55A86"/>
    <w:rsid w:val="00F72E72"/>
    <w:rsid w:val="00F83E09"/>
    <w:rsid w:val="00F84BE4"/>
    <w:rsid w:val="00FA57F1"/>
    <w:rsid w:val="00FC131F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E4DC2C"/>
  <w15:docId w15:val="{DE79AB1A-B52B-4ED6-92C6-C6B0B38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8B"/>
  </w:style>
  <w:style w:type="paragraph" w:styleId="Footer">
    <w:name w:val="footer"/>
    <w:basedOn w:val="Normal"/>
    <w:link w:val="FooterChar"/>
    <w:uiPriority w:val="99"/>
    <w:unhideWhenUsed/>
    <w:rsid w:val="00890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8B"/>
  </w:style>
  <w:style w:type="paragraph" w:styleId="NormalWeb">
    <w:name w:val="Normal (Web)"/>
    <w:basedOn w:val="Normal"/>
    <w:uiPriority w:val="99"/>
    <w:semiHidden/>
    <w:unhideWhenUsed/>
    <w:rsid w:val="00890B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66A20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66A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guardingpartnerships@havering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2" ma:contentTypeDescription="Create a new document." ma:contentTypeScope="" ma:versionID="93af7b97750e79f4ef63a5e7350150b0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308068d7929898f20d5b30b907236a86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31F8C-4C28-4473-BE48-D7C73DE56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3fa94-8997-4ea9-b23e-907577a5dfb0"/>
    <ds:schemaRef ds:uri="ab37474f-f7b1-4a9e-abc6-48c583259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9CC37-9656-4259-A7C4-0024604C6E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D71AD5-4584-40FE-8C18-4B87AE1A4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0A0335-13D0-4C08-94A4-F1C5D718EC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Remi Idowu</cp:lastModifiedBy>
  <cp:revision>2</cp:revision>
  <cp:lastPrinted>2016-01-29T11:21:00Z</cp:lastPrinted>
  <dcterms:created xsi:type="dcterms:W3CDTF">2021-09-02T15:29:00Z</dcterms:created>
  <dcterms:modified xsi:type="dcterms:W3CDTF">2021-09-02T15:29:00Z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0x0101008CDAF8CE796476468EC1B6445911AD04</vt:lpwstr>
  </property>
</Properties>
</file>